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Artist Name:</w:t>
      </w:r>
      <w:r w:rsidDel="00000000" w:rsidR="00000000" w:rsidRPr="00000000">
        <w:rPr>
          <w:rtl w:val="0"/>
        </w:rPr>
        <w:t xml:space="preserve"> Bo Hubbard</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b w:val="1"/>
          <w:rtl w:val="0"/>
        </w:rPr>
        <w:t xml:space="preserve">Bio:</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Bo Hubbard is an artist and organizer based in Kansas City. His studio practice has recently been spent creating rugs and discovering the process of machine tufting. With the rugs, he is investigating color, shape, and composition to create surreal, abstract landscapes. This body of work, similar to his previous pieces, explore the fluidity between functional, decorative, and conceptually activated objects found in a home setting. Bo is a graduate of the Kansas City Art Institute’s Painting Department. He is currently working as the Art Director for the Art in the Loop Foundation. Bo is the Co-Founder of Alter Art Space, a queer artist collective working to provide multidisciplinary opportunities within a DIY night-life atmosphere. </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