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Artist Name: Benjamin Todd Wills</w:t>
      </w:r>
    </w:p>
    <w:p w:rsidR="00000000" w:rsidDel="00000000" w:rsidP="00000000" w:rsidRDefault="00000000" w:rsidRPr="00000000" w14:paraId="00000002">
      <w:pPr>
        <w:rPr>
          <w:sz w:val="20"/>
          <w:szCs w:val="20"/>
        </w:rPr>
      </w:pPr>
      <w:r w:rsidDel="00000000" w:rsidR="00000000" w:rsidRPr="00000000">
        <w:rPr>
          <w:rtl w:val="0"/>
        </w:rPr>
        <w:t xml:space="preserve">Bio: </w:t>
      </w:r>
      <w:r w:rsidDel="00000000" w:rsidR="00000000" w:rsidRPr="00000000">
        <w:rPr>
          <w:sz w:val="20"/>
          <w:szCs w:val="20"/>
          <w:rtl w:val="0"/>
        </w:rPr>
        <w:t xml:space="preserve">Benjamin Todd Wills is an artist based in Kansas City. Using symbols, performances, objects, and installations, Wills has used his time communicating with and acknowledging marginalized populations and researching new ways to tell stories and make marks. His work is concentrates on understanding how communication through visual art can be transformative— how creativity feeds from our society.</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For years the majority of Wills’ outreach has been to men and women who will spend the majority if not all of their lives incarcerated. Wills is currently the Catron Visiting Professor of Art in Topeka, KS teaching sculpture and foundations. He is also an instructor at the Lawrence Art Center.</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