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593FC" w14:textId="3667E023" w:rsidR="00C32A27" w:rsidRDefault="00C32A27" w:rsidP="00C32A27">
      <w:pPr>
        <w:pStyle w:val="Title"/>
      </w:pPr>
      <w:r w:rsidRPr="00C32A27">
        <w:t>Wyznaczanie wartości własnych macierzy z wykorzystaniem oprogramowania Julia</w:t>
      </w:r>
    </w:p>
    <w:p w14:paraId="61CD6F07" w14:textId="09BE8A20" w:rsidR="0062407E" w:rsidRPr="00C32A27" w:rsidRDefault="0062407E" w:rsidP="00C32A27">
      <w:pPr>
        <w:pStyle w:val="Subtitle"/>
        <w:spacing w:before="240"/>
      </w:pPr>
      <w:r w:rsidRPr="00C32A27">
        <w:t>Autorzy: Jarosław Królik</w:t>
      </w:r>
      <w:r w:rsidR="002E5572" w:rsidRPr="00C32A27">
        <w:t xml:space="preserve"> (284363)</w:t>
      </w:r>
      <w:r w:rsidRPr="00C32A27">
        <w:t xml:space="preserve">, Mateusz </w:t>
      </w:r>
      <w:proofErr w:type="spellStart"/>
      <w:r w:rsidRPr="00C32A27">
        <w:t>Derszniak</w:t>
      </w:r>
      <w:proofErr w:type="spellEnd"/>
      <w:r w:rsidR="002E5572" w:rsidRPr="00C32A27">
        <w:t xml:space="preserve"> (284293)</w:t>
      </w:r>
    </w:p>
    <w:p w14:paraId="49D5825D" w14:textId="78661FFF" w:rsidR="00C32A27" w:rsidRPr="000C50F4" w:rsidRDefault="00C32A27" w:rsidP="00C32A27">
      <w:pPr>
        <w:sectPr w:rsidR="00C32A27" w:rsidRPr="000C50F4" w:rsidSect="00C32A27">
          <w:pgSz w:w="11910" w:h="16840"/>
          <w:pgMar w:top="1196" w:right="607" w:bottom="357" w:left="720" w:header="0" w:footer="998" w:gutter="0"/>
          <w:cols w:space="708"/>
          <w:titlePg/>
          <w:docGrid w:linePitch="299"/>
        </w:sectPr>
      </w:pPr>
    </w:p>
    <w:p w14:paraId="05EBA40A" w14:textId="07AF0EA5" w:rsidR="00B41E8C" w:rsidRDefault="0062407E" w:rsidP="00C32A27">
      <w:pPr>
        <w:pStyle w:val="Heading1"/>
      </w:pPr>
      <w:r w:rsidRPr="009568E8">
        <w:t>Streszczenie</w:t>
      </w:r>
    </w:p>
    <w:p w14:paraId="1C852E29" w14:textId="342B2C5C" w:rsidR="00F050F4" w:rsidRDefault="00C41346" w:rsidP="00C32A27">
      <w:r w:rsidRPr="009568E8">
        <w:rPr>
          <w:sz w:val="24"/>
          <w:szCs w:val="24"/>
        </w:rPr>
        <w:t xml:space="preserve"> </w:t>
      </w:r>
      <w:r w:rsidR="0062407E" w:rsidRPr="0062407E">
        <w:t>Wyznaczanie wartości własnych macierzy to jeden z podstawowych i najbardziej czasochłonnych etapów projektowania nowoczesnych struktur informatycznych.</w:t>
      </w:r>
      <w:r w:rsidR="00C32A27">
        <w:t xml:space="preserve"> </w:t>
      </w:r>
      <w:r w:rsidR="0062407E" w:rsidRPr="0062407E">
        <w:t xml:space="preserve">Z problemem tym możemy się spotkać także realizując i wprowadzając w życie innowacyjne pomysły inżynierskie. Dobranie skutecznej </w:t>
      </w:r>
      <w:r w:rsidR="0062407E" w:rsidRPr="00C32A27">
        <w:t>metody</w:t>
      </w:r>
      <w:r w:rsidR="0062407E" w:rsidRPr="0062407E">
        <w:t xml:space="preserve"> obliczania wartości własnych macierzy to gwarancja pozytywnego wyniku i optymalnego czasu przetwarzania</w:t>
      </w:r>
      <w:r w:rsidR="000C50F4">
        <w:t xml:space="preserve"> programu</w:t>
      </w:r>
      <w:r w:rsidR="0062407E" w:rsidRPr="0062407E">
        <w:t>. W raporcie zostaną rozważone różne algorytmy obliczania wartości własnych oraz wektorów własnych macierzy</w:t>
      </w:r>
      <w:r w:rsidR="00790473">
        <w:t>. A</w:t>
      </w:r>
      <w:r w:rsidR="0062407E">
        <w:t>lgorytmy te zostaną porównane pod względem czasu działania</w:t>
      </w:r>
      <w:r w:rsidR="00AA5321">
        <w:t xml:space="preserve"> oraz</w:t>
      </w:r>
      <w:r w:rsidR="0062407E">
        <w:t xml:space="preserve"> </w:t>
      </w:r>
      <w:r w:rsidR="00F517C9">
        <w:t>zajętości pamięciowej</w:t>
      </w:r>
      <w:r w:rsidR="00AA5321">
        <w:t>.</w:t>
      </w:r>
    </w:p>
    <w:p w14:paraId="1B5BECBB" w14:textId="5DFC424A" w:rsidR="005A4E0B" w:rsidRDefault="00B41E8C" w:rsidP="00C32A27">
      <w:r>
        <w:t xml:space="preserve"> </w:t>
      </w:r>
      <w:r w:rsidR="00F517C9">
        <w:t xml:space="preserve">Z </w:t>
      </w:r>
      <w:r w:rsidR="005A4E0B">
        <w:t>definicji,</w:t>
      </w:r>
      <w:r w:rsidR="00F517C9">
        <w:t xml:space="preserve"> jeżeli przekształcenie </w:t>
      </w:r>
      <w:r w:rsidR="00F517C9" w:rsidRPr="009568E8">
        <w:rPr>
          <w:b/>
          <w:bCs/>
        </w:rPr>
        <w:t xml:space="preserve">A </w:t>
      </w:r>
      <w:r w:rsidR="00F517C9">
        <w:t xml:space="preserve">przekształca </w:t>
      </w:r>
      <w:r w:rsidR="005A4E0B">
        <w:t>prostą w</w:t>
      </w:r>
      <w:r w:rsidR="00F517C9">
        <w:t xml:space="preserve"> siebie, to mówimy, że </w:t>
      </w:r>
      <w:r w:rsidR="00F517C9" w:rsidRPr="009568E8">
        <w:rPr>
          <w:b/>
          <w:bCs/>
        </w:rPr>
        <w:t>v</w:t>
      </w:r>
      <w:r w:rsidR="00F517C9">
        <w:t xml:space="preserve"> jest wektorem własnym przekształcenia </w:t>
      </w:r>
      <w:r w:rsidR="00F517C9" w:rsidRPr="009568E8">
        <w:rPr>
          <w:b/>
          <w:bCs/>
        </w:rPr>
        <w:t>A</w:t>
      </w:r>
      <w:r w:rsidR="00F517C9">
        <w:t>. Oznacza to</w:t>
      </w:r>
      <w:r w:rsidR="00C41346">
        <w:t>:</w:t>
      </w:r>
    </w:p>
    <w:p w14:paraId="4D898782" w14:textId="71FC80D9" w:rsidR="005A4E0B" w:rsidRDefault="005A4E0B" w:rsidP="00C32A27">
      <m:oMathPara>
        <m:oMath>
          <m:r>
            <w:rPr>
              <w:rFonts w:ascii="Cambria Math" w:hAnsi="Cambria Math"/>
            </w:rPr>
            <m:t>Av</m:t>
          </m:r>
          <m:r>
            <m:rPr>
              <m:sty m:val="p"/>
            </m:rPr>
            <w:rPr>
              <w:rFonts w:ascii="Cambria Math" w:hAnsi="Cambria Math"/>
            </w:rPr>
            <m:t>=λ</m:t>
          </m:r>
          <m:r>
            <w:rPr>
              <w:rFonts w:ascii="Cambria Math" w:hAnsi="Cambria Math"/>
            </w:rPr>
            <m:t>v</m:t>
          </m:r>
        </m:oMath>
      </m:oMathPara>
    </w:p>
    <w:p w14:paraId="08552F42" w14:textId="211F73E4" w:rsidR="00F517C9" w:rsidRDefault="00F517C9" w:rsidP="00C32A27">
      <w:r>
        <w:t xml:space="preserve">dla pewnej liczby rzeczywistej </w:t>
      </w:r>
      <w:r w:rsidRPr="009568E8">
        <w:rPr>
          <w:b/>
          <w:bCs/>
        </w:rPr>
        <w:t>λ</w:t>
      </w:r>
      <w:r>
        <w:t xml:space="preserve">, zwanej wartością własną związaną z wektorem własnym </w:t>
      </w:r>
      <w:r w:rsidRPr="009568E8">
        <w:rPr>
          <w:b/>
          <w:bCs/>
        </w:rPr>
        <w:t>v</w:t>
      </w:r>
      <w:r>
        <w:t>.</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Przekształcenia liniowe to jedno z podstawowych zas</w:t>
      </w:r>
      <w:r w:rsidR="00DA392A">
        <w:t>tosowań tych właśnie wielkości. Kolejnym zastosowaniem jest diagonalizacja macierzy</w:t>
      </w:r>
      <w:sdt>
        <w:sdtPr>
          <w:id w:val="753704027"/>
          <w:citation/>
        </w:sdtPr>
        <w:sdtEndPr/>
        <w:sdtContent>
          <w:r w:rsidR="000D2FC0">
            <w:fldChar w:fldCharType="begin"/>
          </w:r>
          <w:r w:rsidR="000D2FC0">
            <w:instrText xml:space="preserve"> CITATION And16 \l 1045 </w:instrText>
          </w:r>
          <w:r w:rsidR="000D2FC0">
            <w:fldChar w:fldCharType="separate"/>
          </w:r>
          <w:r w:rsidR="000D2FC0">
            <w:rPr>
              <w:noProof/>
            </w:rPr>
            <w:t xml:space="preserve"> </w:t>
          </w:r>
          <w:r w:rsidR="000D2FC0" w:rsidRPr="000D2FC0">
            <w:rPr>
              <w:noProof/>
            </w:rPr>
            <w:t>[1]</w:t>
          </w:r>
          <w:r w:rsidR="000D2FC0">
            <w:fldChar w:fldCharType="end"/>
          </w:r>
        </w:sdtContent>
      </w:sdt>
      <w:r w:rsidR="00DA392A">
        <w:t>, pozwala ona na łatwe potęgowanie i pierwiastkowanie macierzy</w:t>
      </w:r>
      <w:r w:rsidR="00AD68BE">
        <w:t xml:space="preserve">, co </w:t>
      </w:r>
      <w:r w:rsidR="00AF733A">
        <w:t>otwiera nowe możliwości do rozwiązywania wielu problemów inżynierskich.</w:t>
      </w:r>
      <w:r w:rsidR="00DA392A">
        <w:t xml:space="preserve">  Zastosowanie </w:t>
      </w:r>
      <w:r w:rsidR="00F050F4">
        <w:t xml:space="preserve">możemy </w:t>
      </w:r>
      <w:r w:rsidR="009568E8">
        <w:t xml:space="preserve">znaleźć również </w:t>
      </w:r>
      <w:r w:rsidR="00DA392A">
        <w:t>w algorytmach PCA</w:t>
      </w:r>
      <w:sdt>
        <w:sdtPr>
          <w:id w:val="2063592556"/>
          <w:citation/>
        </w:sdtPr>
        <w:sdtEndPr/>
        <w:sdtContent>
          <w:r w:rsidR="00294E2F">
            <w:fldChar w:fldCharType="begin"/>
          </w:r>
          <w:r w:rsidR="00294E2F">
            <w:instrText xml:space="preserve"> CITATION Min17 \l 1045 </w:instrText>
          </w:r>
          <w:r w:rsidR="00294E2F">
            <w:fldChar w:fldCharType="separate"/>
          </w:r>
          <w:r w:rsidR="00294E2F">
            <w:rPr>
              <w:noProof/>
            </w:rPr>
            <w:t xml:space="preserve"> </w:t>
          </w:r>
          <w:r w:rsidR="00294E2F" w:rsidRPr="00294E2F">
            <w:rPr>
              <w:noProof/>
            </w:rPr>
            <w:t>[1]</w:t>
          </w:r>
          <w:r w:rsidR="00294E2F">
            <w:fldChar w:fldCharType="end"/>
          </w:r>
        </w:sdtContent>
      </w:sdt>
      <w:r w:rsidR="00DA392A">
        <w:t xml:space="preserve">, stosowanych do kompresji sygnałów i danych. Algorytm ten jest stosowany między innymi w </w:t>
      </w:r>
      <w:r w:rsidR="006777CD">
        <w:t>uczeniu maszynowym i sieciach neuronowych</w:t>
      </w:r>
      <w:r w:rsidR="00AF733A">
        <w:t xml:space="preserve">, w których pokłada się coraz większe nadzieje </w:t>
      </w:r>
      <w:r w:rsidR="006777CD">
        <w:t>oraz</w:t>
      </w:r>
      <w:r w:rsidR="00AF733A">
        <w:t xml:space="preserve"> stawia się im coraz bardziej wymagające zadania.</w:t>
      </w:r>
      <w:r w:rsidR="00DA392A">
        <w:t xml:space="preserve"> W tej właśnie dziedzinie możemy doszukać się kolejnego algorytmu wykorzystującego wartości własne</w:t>
      </w:r>
      <w:r w:rsidR="00790473">
        <w:t>. J</w:t>
      </w:r>
      <w:r w:rsidR="00DA392A">
        <w:t>est to algorytm ICA</w:t>
      </w:r>
      <w:sdt>
        <w:sdtPr>
          <w:id w:val="-687908885"/>
          <w:citation/>
        </w:sdtPr>
        <w:sdtEndPr/>
        <w:sdtContent>
          <w:r w:rsidR="000D2FC0">
            <w:fldChar w:fldCharType="begin"/>
          </w:r>
          <w:r w:rsidR="000D2FC0">
            <w:instrText xml:space="preserve">CITATION Man \l 1045 </w:instrText>
          </w:r>
          <w:r w:rsidR="000D2FC0">
            <w:fldChar w:fldCharType="separate"/>
          </w:r>
          <w:r w:rsidR="000D2FC0">
            <w:rPr>
              <w:noProof/>
            </w:rPr>
            <w:t xml:space="preserve"> </w:t>
          </w:r>
          <w:r w:rsidR="000D2FC0" w:rsidRPr="000D2FC0">
            <w:rPr>
              <w:noProof/>
            </w:rPr>
            <w:t>[2]</w:t>
          </w:r>
          <w:r w:rsidR="000D2FC0">
            <w:fldChar w:fldCharType="end"/>
          </w:r>
        </w:sdtContent>
      </w:sdt>
      <w:r w:rsidR="00DA392A">
        <w:t>, stosowany do rozkładu mieszaniny sygnałów na sygnały oryginalne</w:t>
      </w:r>
      <w:r w:rsidR="00790473">
        <w:t>.</w:t>
      </w:r>
      <w:r w:rsidR="00F050F4">
        <w:t xml:space="preserve"> </w:t>
      </w:r>
      <w:r w:rsidR="00790473">
        <w:t>A</w:t>
      </w:r>
      <w:r w:rsidR="00F050F4">
        <w:t xml:space="preserve">lgorytm ten możemy znaleźć w codziennym życiu, </w:t>
      </w:r>
      <w:r w:rsidR="00F050F4">
        <w:t>ponieważ</w:t>
      </w:r>
      <w:r w:rsidR="00AF733A">
        <w:t xml:space="preserve"> podstawowym zastosowaniem tego algorytmu jest rozdzielanie sygnałów </w:t>
      </w:r>
      <w:r w:rsidR="00C32A27">
        <w:t>mowy w</w:t>
      </w:r>
      <w:r w:rsidR="00AF733A">
        <w:t xml:space="preserve"> telefonii komórkowej. </w:t>
      </w:r>
      <w:r w:rsidR="00DA392A">
        <w:t xml:space="preserve">Wychodząc z dziedzin informatycznych a przechodząc do automatyki, odnajdziemy </w:t>
      </w:r>
      <w:r w:rsidR="00C41346">
        <w:t>własności własne w wielu przykładach</w:t>
      </w:r>
      <w:r w:rsidR="00F050F4">
        <w:t xml:space="preserve"> </w:t>
      </w:r>
      <w:r w:rsidR="00B93B05">
        <w:t>rozwiązywania równań</w:t>
      </w:r>
      <w:r w:rsidR="00F050F4">
        <w:t xml:space="preserve"> różniczkowych</w:t>
      </w:r>
      <w:r w:rsidR="00C41346">
        <w:t>, któr</w:t>
      </w:r>
      <w:r w:rsidR="006777CD">
        <w:t>ych</w:t>
      </w:r>
      <w:r w:rsidR="00C41346">
        <w:t xml:space="preserve"> wykorzystywan</w:t>
      </w:r>
      <w:r w:rsidR="00AF733A">
        <w:t xml:space="preserve">ie </w:t>
      </w:r>
      <w:r w:rsidR="009568E8">
        <w:t>jest używane w</w:t>
      </w:r>
      <w:r w:rsidR="00AF733A">
        <w:t xml:space="preserve"> </w:t>
      </w:r>
      <w:r w:rsidR="00C41346">
        <w:t>regulator</w:t>
      </w:r>
      <w:r w:rsidR="00AF733A">
        <w:t>ach</w:t>
      </w:r>
      <w:r w:rsidR="00C41346">
        <w:t xml:space="preserve"> PID</w:t>
      </w:r>
      <w:sdt>
        <w:sdtPr>
          <w:id w:val="-1044988527"/>
          <w:citation/>
        </w:sdtPr>
        <w:sdtEndPr/>
        <w:sdtContent>
          <w:r w:rsidR="00294E2F">
            <w:fldChar w:fldCharType="begin"/>
          </w:r>
          <w:r w:rsidR="00294E2F">
            <w:instrText xml:space="preserve"> CITATION Kar17 \l 1045 </w:instrText>
          </w:r>
          <w:r w:rsidR="00294E2F">
            <w:fldChar w:fldCharType="separate"/>
          </w:r>
          <w:r w:rsidR="00294E2F">
            <w:rPr>
              <w:noProof/>
            </w:rPr>
            <w:t xml:space="preserve"> </w:t>
          </w:r>
          <w:r w:rsidR="00294E2F" w:rsidRPr="00294E2F">
            <w:rPr>
              <w:noProof/>
            </w:rPr>
            <w:t>[1]</w:t>
          </w:r>
          <w:r w:rsidR="00294E2F">
            <w:fldChar w:fldCharType="end"/>
          </w:r>
        </w:sdtContent>
      </w:sdt>
      <w:r w:rsidR="00C41346">
        <w:t>, stanowiących integralną cześć sterowników PLC. Głównym założeniem tych układów sterowania jest wydajność, dlatego implementacja w nich najlepszych algorytmów wyznaczania wartości własnych jest tak ważna.</w:t>
      </w:r>
    </w:p>
    <w:p w14:paraId="513C4966" w14:textId="2D8F9AAE" w:rsidR="00820D3E" w:rsidRDefault="00C41346" w:rsidP="00C32A27">
      <w:r>
        <w:t xml:space="preserve">Dotychczasowe badania dotyczące wyznaczania wartości własnych </w:t>
      </w:r>
      <w:r w:rsidR="00CF0D34">
        <w:t>macierzy sprowadzają się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EndPr/>
        <w:sdtContent>
          <w:r w:rsidR="000D2FC0">
            <w:fldChar w:fldCharType="begin"/>
          </w:r>
          <w:r w:rsidR="000D2FC0">
            <w:instrText xml:space="preserve"> CITATION Mar18 \l 1045 </w:instrText>
          </w:r>
          <w:r w:rsidR="000D2FC0">
            <w:fldChar w:fldCharType="separate"/>
          </w:r>
          <w:r w:rsidR="000D2FC0">
            <w:rPr>
              <w:noProof/>
            </w:rPr>
            <w:t xml:space="preserve"> </w:t>
          </w:r>
          <w:r w:rsidR="000D2FC0" w:rsidRPr="000D2FC0">
            <w:rPr>
              <w:noProof/>
            </w:rPr>
            <w:t>[5]</w:t>
          </w:r>
          <w:r w:rsidR="000D2FC0">
            <w:fldChar w:fldCharType="end"/>
          </w:r>
        </w:sdtContent>
      </w:sdt>
      <w:r w:rsidR="00CF0D34">
        <w:t xml:space="preserve"> które są wykorzystywane dla macierzy o wartościach rzeczywistych.</w:t>
      </w:r>
      <w:r w:rsidR="000D2FC0">
        <w:t xml:space="preserve"> Metoda ta</w:t>
      </w:r>
      <w:r w:rsidR="00790473">
        <w:t>,</w:t>
      </w:r>
      <w:r w:rsidR="00B715B1">
        <w:t xml:space="preserve"> </w:t>
      </w:r>
      <w:r w:rsidR="00785ECC">
        <w:t>do wyprowadzenia</w:t>
      </w:r>
      <w:r w:rsidR="00B715B1">
        <w:t xml:space="preserve"> wartości i wektora własnego macierzy</w:t>
      </w:r>
      <w:r w:rsidR="00790473">
        <w:t xml:space="preserve">, </w:t>
      </w:r>
      <w:r w:rsidR="00B715B1">
        <w:t xml:space="preserve">wykorzystuje szereg </w:t>
      </w:r>
      <w:proofErr w:type="spellStart"/>
      <w:r w:rsidR="00B715B1">
        <w:t>mnoże</w:t>
      </w:r>
      <w:r w:rsidR="00AF733A">
        <w:t>ń</w:t>
      </w:r>
      <w:proofErr w:type="spellEnd"/>
      <w:r w:rsidR="00B715B1">
        <w:t xml:space="preserve"> na dowolnym wektorze</w:t>
      </w:r>
      <w:r w:rsidR="00AF733A">
        <w:t xml:space="preserve"> z bazy</w:t>
      </w:r>
      <w:r w:rsidR="00B715B1">
        <w:t xml:space="preserve"> w celu wyznaczenia głównej składowej szukanego wektora</w:t>
      </w:r>
      <w:r w:rsidR="009568E8">
        <w:t>,</w:t>
      </w:r>
      <w:r w:rsidR="00B715B1">
        <w:t xml:space="preserve"> </w:t>
      </w:r>
      <w:r w:rsidR="006777CD">
        <w:rPr>
          <w:b/>
          <w:bCs/>
        </w:rPr>
        <w:t>m</w:t>
      </w:r>
      <w:r w:rsidR="00B715B1" w:rsidRPr="00E61755">
        <w:rPr>
          <w:b/>
          <w:bCs/>
        </w:rPr>
        <w:t xml:space="preserve">etod </w:t>
      </w:r>
      <w:proofErr w:type="spellStart"/>
      <w:r w:rsidR="00B715B1" w:rsidRPr="00E61755">
        <w:rPr>
          <w:b/>
          <w:bCs/>
        </w:rPr>
        <w:t>Lanczos</w:t>
      </w:r>
      <w:proofErr w:type="spellEnd"/>
      <w:sdt>
        <w:sdtPr>
          <w:id w:val="1790008211"/>
          <w:citation/>
        </w:sdtPr>
        <w:sdtEndPr/>
        <w:sdtContent>
          <w:r w:rsidR="00221E9B">
            <w:fldChar w:fldCharType="begin"/>
          </w:r>
          <w:r w:rsidR="00221E9B">
            <w:instrText xml:space="preserve"> CITATION Alf18 \l 1045 </w:instrText>
          </w:r>
          <w:r w:rsidR="00221E9B">
            <w:fldChar w:fldCharType="separate"/>
          </w:r>
          <w:r w:rsidR="00221E9B">
            <w:rPr>
              <w:noProof/>
            </w:rPr>
            <w:t xml:space="preserve"> </w:t>
          </w:r>
          <w:r w:rsidR="00221E9B" w:rsidRPr="00221E9B">
            <w:rPr>
              <w:noProof/>
            </w:rPr>
            <w:t>[6]</w:t>
          </w:r>
          <w:r w:rsidR="00221E9B">
            <w:fldChar w:fldCharType="end"/>
          </w:r>
        </w:sdtContent>
      </w:sdt>
      <w:r w:rsidR="00B715B1">
        <w:t xml:space="preserve"> </w:t>
      </w:r>
      <w:r w:rsidR="009568E8">
        <w:t>które są</w:t>
      </w:r>
      <w:r w:rsidR="00B715B1">
        <w:t xml:space="preserve"> </w:t>
      </w:r>
      <w:r w:rsidR="00785ECC">
        <w:t>zoptymalizowanym algorytmem</w:t>
      </w:r>
      <w:r w:rsidR="00B715B1">
        <w:t xml:space="preserve"> bazującym na metodzie potęgowej. Działanie algorytmu polega na </w:t>
      </w:r>
      <w:r w:rsidR="00785ECC">
        <w:t>szukaniu nowego wektora bazowego w każdej iteracji</w:t>
      </w:r>
      <w:r w:rsidR="009568E8">
        <w:t>,</w:t>
      </w:r>
      <w:r w:rsidR="00221E9B">
        <w:t xml:space="preserve"> </w:t>
      </w:r>
      <w:r w:rsidR="006777CD">
        <w:rPr>
          <w:b/>
          <w:bCs/>
        </w:rPr>
        <w:t>m</w:t>
      </w:r>
      <w:r w:rsidR="00221E9B" w:rsidRPr="00E61755">
        <w:rPr>
          <w:b/>
          <w:bCs/>
        </w:rPr>
        <w:t>etod QR</w:t>
      </w:r>
      <w:sdt>
        <w:sdtPr>
          <w:id w:val="-284512984"/>
          <w:citation/>
        </w:sdtPr>
        <w:sdtEndPr/>
        <w:sdtContent>
          <w:r w:rsidR="00E61755">
            <w:fldChar w:fldCharType="begin"/>
          </w:r>
          <w:r w:rsidR="00E61755">
            <w:instrText xml:space="preserve"> CITATION Tom20 \l 1045 </w:instrText>
          </w:r>
          <w:r w:rsidR="00E61755">
            <w:fldChar w:fldCharType="separate"/>
          </w:r>
          <w:r w:rsidR="00E61755">
            <w:rPr>
              <w:noProof/>
            </w:rPr>
            <w:t xml:space="preserve"> </w:t>
          </w:r>
          <w:r w:rsidR="00E61755" w:rsidRPr="00E61755">
            <w:rPr>
              <w:noProof/>
            </w:rPr>
            <w:t>[7]</w:t>
          </w:r>
          <w:r w:rsidR="00E61755">
            <w:fldChar w:fldCharType="end"/>
          </w:r>
        </w:sdtContent>
      </w:sdt>
      <w:r w:rsidR="00221E9B">
        <w:t xml:space="preserve"> która wywodzi się z metody LR, ale w celu zapewnienia stabilności numerycznej macierz L została zamieniona na macierz </w:t>
      </w:r>
      <w:r w:rsidR="009F4739">
        <w:t>ortogonalną</w:t>
      </w:r>
      <w:r w:rsidR="00221E9B">
        <w:t>. Działanie metody polega na otrzymaniu ciągu podobnych do siebie</w:t>
      </w:r>
      <w:r w:rsidR="00AF733A">
        <w:t xml:space="preserve"> macierzy</w:t>
      </w:r>
      <w:r w:rsidR="009568E8">
        <w:t>, m</w:t>
      </w:r>
      <w:r w:rsidR="00E61755" w:rsidRPr="00E61755">
        <w:rPr>
          <w:b/>
          <w:bCs/>
        </w:rPr>
        <w:t xml:space="preserve">etod </w:t>
      </w:r>
      <w:proofErr w:type="spellStart"/>
      <w:r w:rsidR="00E61755" w:rsidRPr="00E61755">
        <w:rPr>
          <w:b/>
          <w:bCs/>
        </w:rPr>
        <w:t>Householder</w:t>
      </w:r>
      <w:proofErr w:type="spellEnd"/>
      <w:sdt>
        <w:sdtPr>
          <w:id w:val="-865748557"/>
          <w:citation/>
        </w:sdtPr>
        <w:sdtEndPr/>
        <w:sdtContent>
          <w:r w:rsidR="00E61755">
            <w:fldChar w:fldCharType="begin"/>
          </w:r>
          <w:r w:rsidR="00E61755">
            <w:instrText xml:space="preserve"> CITATION Tom20 \l 1045 </w:instrText>
          </w:r>
          <w:r w:rsidR="00E61755">
            <w:fldChar w:fldCharType="separate"/>
          </w:r>
          <w:r w:rsidR="00E61755">
            <w:rPr>
              <w:noProof/>
            </w:rPr>
            <w:t xml:space="preserve"> </w:t>
          </w:r>
          <w:r w:rsidR="00E61755" w:rsidRPr="00E61755">
            <w:rPr>
              <w:noProof/>
            </w:rPr>
            <w:t>[7]</w:t>
          </w:r>
          <w:r w:rsidR="00E61755">
            <w:fldChar w:fldCharType="end"/>
          </w:r>
        </w:sdtContent>
      </w:sdt>
      <w:r w:rsidR="00E61755">
        <w:t xml:space="preserve"> wykorzystując</w:t>
      </w:r>
      <w:r w:rsidR="006777CD">
        <w:t>ej</w:t>
      </w:r>
      <w:r w:rsidR="00E61755">
        <w:t xml:space="preserve"> do wyznaczenia wartości własnych transformacje geometryczne lustrzanego odbicia</w:t>
      </w:r>
      <w:r w:rsidR="009568E8">
        <w:t>,</w:t>
      </w:r>
      <w:r w:rsidR="00E61755">
        <w:t xml:space="preserve"> </w:t>
      </w:r>
      <w:r w:rsidR="009568E8" w:rsidRPr="00820D3E">
        <w:rPr>
          <w:b/>
          <w:bCs/>
        </w:rPr>
        <w:t>m</w:t>
      </w:r>
      <w:r w:rsidR="00E61755" w:rsidRPr="00E61755">
        <w:rPr>
          <w:b/>
          <w:bCs/>
        </w:rPr>
        <w:t>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EndPr/>
        <w:sdtContent>
          <w:r w:rsidR="00232626">
            <w:rPr>
              <w:b/>
              <w:bCs/>
            </w:rPr>
            <w:fldChar w:fldCharType="begin"/>
          </w:r>
          <w:r w:rsidR="00232626">
            <w:rPr>
              <w:b/>
              <w:bCs/>
            </w:rPr>
            <w:instrText xml:space="preserve"> CITATION Tom20 \l 1045 </w:instrText>
          </w:r>
          <w:r w:rsidR="00232626">
            <w:rPr>
              <w:b/>
              <w:bCs/>
            </w:rPr>
            <w:fldChar w:fldCharType="separate"/>
          </w:r>
          <w:r w:rsidR="00232626">
            <w:rPr>
              <w:b/>
              <w:bCs/>
              <w:noProof/>
            </w:rPr>
            <w:t xml:space="preserve"> </w:t>
          </w:r>
          <w:r w:rsidR="00232626" w:rsidRPr="00C31751">
            <w:rPr>
              <w:noProof/>
            </w:rPr>
            <w:t>[7]</w:t>
          </w:r>
          <w:r w:rsidR="00232626">
            <w:rPr>
              <w:b/>
              <w:bCs/>
            </w:rPr>
            <w:fldChar w:fldCharType="end"/>
          </w:r>
        </w:sdtContent>
      </w:sdt>
      <w:r w:rsidR="00232626">
        <w:rPr>
          <w:b/>
          <w:bCs/>
        </w:rPr>
        <w:t xml:space="preserve"> </w:t>
      </w:r>
      <w:r w:rsidR="00232626">
        <w:t>będącą kolejn</w:t>
      </w:r>
      <w:r w:rsidR="009568E8">
        <w:t>ym</w:t>
      </w:r>
      <w:r w:rsidR="00232626">
        <w:t xml:space="preserve"> </w:t>
      </w:r>
      <w:r w:rsidR="009568E8">
        <w:t xml:space="preserve">przykładem </w:t>
      </w:r>
      <w:r w:rsidR="00232626">
        <w:t>metod</w:t>
      </w:r>
      <w:r w:rsidR="009568E8">
        <w:t>y</w:t>
      </w:r>
      <w:r w:rsidR="00232626">
        <w:t xml:space="preserve"> iteracyjn</w:t>
      </w:r>
      <w:r w:rsidR="009568E8">
        <w:t>ej</w:t>
      </w:r>
      <w:r w:rsidR="009568E8" w:rsidRPr="00820D3E">
        <w:rPr>
          <w:b/>
          <w:bCs/>
        </w:rPr>
        <w:t>, m</w:t>
      </w:r>
      <w:r w:rsidR="00B93B05" w:rsidRPr="00C31751">
        <w:rPr>
          <w:b/>
          <w:bCs/>
        </w:rPr>
        <w:t>etod Jacobiego</w:t>
      </w:r>
      <w:sdt>
        <w:sdtPr>
          <w:rPr>
            <w:b/>
            <w:bCs/>
          </w:rPr>
          <w:id w:val="-1455558455"/>
          <w:citation/>
        </w:sdtPr>
        <w:sdtEndPr/>
        <w:sdtContent>
          <w:r w:rsidR="00B93B05">
            <w:rPr>
              <w:b/>
              <w:bCs/>
            </w:rPr>
            <w:fldChar w:fldCharType="begin"/>
          </w:r>
          <w:r w:rsidR="00B93B05">
            <w:rPr>
              <w:b/>
              <w:bCs/>
            </w:rPr>
            <w:instrText xml:space="preserve"> CITATION Zhe19 \l 1045 </w:instrText>
          </w:r>
          <w:r w:rsidR="00B93B05">
            <w:rPr>
              <w:b/>
              <w:bCs/>
            </w:rPr>
            <w:fldChar w:fldCharType="separate"/>
          </w:r>
          <w:r w:rsidR="00B93B05">
            <w:rPr>
              <w:b/>
              <w:bCs/>
              <w:noProof/>
            </w:rPr>
            <w:t xml:space="preserve"> </w:t>
          </w:r>
          <w:r w:rsidR="00B93B05" w:rsidRPr="00C31751">
            <w:rPr>
              <w:noProof/>
            </w:rPr>
            <w:t>[8]</w:t>
          </w:r>
          <w:r w:rsidR="00B93B05">
            <w:rPr>
              <w:b/>
              <w:bCs/>
            </w:rPr>
            <w:fldChar w:fldCharType="end"/>
          </w:r>
        </w:sdtContent>
      </w:sdt>
      <w:r w:rsidR="00B93B05">
        <w:rPr>
          <w:b/>
          <w:bCs/>
        </w:rPr>
        <w:t xml:space="preserve"> </w:t>
      </w:r>
      <w:r w:rsidR="00B93B05">
        <w:t>bazującej na przekształceniu przez podobieństwo</w:t>
      </w:r>
      <w:r w:rsidR="009568E8">
        <w:t xml:space="preserve">, </w:t>
      </w:r>
      <w:r w:rsidR="009568E8" w:rsidRPr="00820D3E">
        <w:rPr>
          <w:b/>
          <w:bCs/>
        </w:rPr>
        <w:t>m</w:t>
      </w:r>
      <w:r w:rsidR="00B93B05" w:rsidRPr="009F4739">
        <w:rPr>
          <w:b/>
          <w:bCs/>
        </w:rPr>
        <w:t>etod Hilberta</w:t>
      </w:r>
      <w:sdt>
        <w:sdtPr>
          <w:rPr>
            <w:b/>
            <w:bCs/>
          </w:rPr>
          <w:id w:val="-874692185"/>
          <w:citation/>
        </w:sdtPr>
        <w:sdtEndPr/>
        <w:sdtContent>
          <w:r w:rsidR="00B93B05">
            <w:rPr>
              <w:b/>
              <w:bCs/>
            </w:rPr>
            <w:fldChar w:fldCharType="begin"/>
          </w:r>
          <w:r w:rsidR="00B93B05">
            <w:rPr>
              <w:b/>
              <w:bCs/>
            </w:rPr>
            <w:instrText xml:space="preserve"> CITATION Ris17 \l 1045 </w:instrText>
          </w:r>
          <w:r w:rsidR="00B93B05">
            <w:rPr>
              <w:b/>
              <w:bCs/>
            </w:rPr>
            <w:fldChar w:fldCharType="separate"/>
          </w:r>
          <w:r w:rsidR="00B93B05">
            <w:rPr>
              <w:b/>
              <w:bCs/>
              <w:noProof/>
            </w:rPr>
            <w:t xml:space="preserve"> </w:t>
          </w:r>
          <w:r w:rsidR="00B93B05" w:rsidRPr="009F4739">
            <w:rPr>
              <w:noProof/>
            </w:rPr>
            <w:t>[9]</w:t>
          </w:r>
          <w:r w:rsidR="00B93B05">
            <w:rPr>
              <w:b/>
              <w:bCs/>
            </w:rPr>
            <w:fldChar w:fldCharType="end"/>
          </w:r>
        </w:sdtContent>
      </w:sdt>
      <w:r w:rsidR="00B93B05">
        <w:t xml:space="preserve"> polegająca na iteracyjnym wykorzystaniu macierzy Hilberta do wyznaczanie wartości własnych macierz</w:t>
      </w:r>
      <w:r w:rsidR="00820D3E">
        <w:t>.</w:t>
      </w:r>
    </w:p>
    <w:p w14:paraId="10A55514" w14:textId="2BE0588B" w:rsidR="00B93B05" w:rsidRDefault="00B93B05" w:rsidP="00C32A27">
      <w:r>
        <w:rPr>
          <w:noProof/>
        </w:rPr>
        <w:drawing>
          <wp:anchor distT="0" distB="0" distL="114300" distR="114300" simplePos="0" relativeHeight="251668480" behindDoc="0" locked="0" layoutInCell="1" allowOverlap="1" wp14:anchorId="529EA0B5" wp14:editId="625F07FE">
            <wp:simplePos x="0" y="0"/>
            <wp:positionH relativeFrom="column">
              <wp:posOffset>3324225</wp:posOffset>
            </wp:positionH>
            <wp:positionV relativeFrom="paragraph">
              <wp:posOffset>134620</wp:posOffset>
            </wp:positionV>
            <wp:extent cx="3238500" cy="1095375"/>
            <wp:effectExtent l="0" t="0" r="0" b="952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8500" cy="1095375"/>
                    </a:xfrm>
                    <a:prstGeom prst="rect">
                      <a:avLst/>
                    </a:prstGeom>
                  </pic:spPr>
                </pic:pic>
              </a:graphicData>
            </a:graphic>
          </wp:anchor>
        </w:drawing>
      </w:r>
    </w:p>
    <w:p w14:paraId="5BCA90E2" w14:textId="0032699F" w:rsidR="00F050F4" w:rsidRDefault="00F050F4" w:rsidP="00C32A27">
      <w:pPr>
        <w:sectPr w:rsidR="00F050F4" w:rsidSect="00C32A27">
          <w:type w:val="continuous"/>
          <w:pgSz w:w="11910" w:h="16840"/>
          <w:pgMar w:top="1196" w:right="607" w:bottom="357" w:left="720" w:header="0" w:footer="998" w:gutter="0"/>
          <w:cols w:num="2" w:space="709"/>
          <w:titlePg/>
          <w:docGrid w:linePitch="299"/>
        </w:sectPr>
      </w:pPr>
    </w:p>
    <w:p w14:paraId="0FAAABBD" w14:textId="6726A0B9" w:rsidR="009F4739" w:rsidRPr="00790473" w:rsidRDefault="00AF733A" w:rsidP="00C32A27">
      <w:pPr>
        <w:rPr>
          <w:b/>
          <w:bCs/>
        </w:rPr>
      </w:pPr>
      <w:r>
        <w:t>Jako główne</w:t>
      </w:r>
      <w:r w:rsidR="009F4739">
        <w:t xml:space="preserve"> założenie raportu </w:t>
      </w:r>
      <w:r>
        <w:t xml:space="preserve">zostało postawione </w:t>
      </w:r>
      <w:r w:rsidR="009F4739">
        <w:t>porównanie działania algorytmów wyznaczania wartości własnej. Porównywane algorytmy muszą różnić się od siebie specyfik</w:t>
      </w:r>
      <w:r w:rsidR="00790473">
        <w:t>ą</w:t>
      </w:r>
      <w:r w:rsidR="009F4739">
        <w:t xml:space="preserve"> działania, dlatego zostały wybrane </w:t>
      </w:r>
      <w:r>
        <w:t>3 algorytmy przedstawiające odmienne drogi do wyznaczenia wartości własnej macierzy</w:t>
      </w:r>
      <w:r w:rsidR="00790473">
        <w:t>. T</w:t>
      </w:r>
      <w:r w:rsidR="00A914CB">
        <w:t xml:space="preserve">ymi metodami </w:t>
      </w:r>
      <w:proofErr w:type="gramStart"/>
      <w:r w:rsidR="00A914CB">
        <w:t>są</w:t>
      </w:r>
      <w:r w:rsidR="009F4739">
        <w:t xml:space="preserve">: </w:t>
      </w:r>
      <w:r w:rsidR="00790473">
        <w:t xml:space="preserve">  </w:t>
      </w:r>
      <w:proofErr w:type="gramEnd"/>
      <w:r w:rsidR="00790473">
        <w:t xml:space="preserve">               </w:t>
      </w:r>
      <w:r w:rsidR="00790473" w:rsidRPr="00790473">
        <w:rPr>
          <w:b/>
          <w:bCs/>
        </w:rPr>
        <w:t>m</w:t>
      </w:r>
      <w:r w:rsidR="009F4739" w:rsidRPr="00790473">
        <w:rPr>
          <w:b/>
          <w:bCs/>
        </w:rPr>
        <w:t>etod</w:t>
      </w:r>
      <w:r w:rsidR="00A914CB" w:rsidRPr="00790473">
        <w:rPr>
          <w:b/>
          <w:bCs/>
        </w:rPr>
        <w:t>a</w:t>
      </w:r>
      <w:r w:rsidR="009F4739" w:rsidRPr="00790473">
        <w:rPr>
          <w:b/>
          <w:bCs/>
        </w:rPr>
        <w:t xml:space="preserve"> potęgow</w:t>
      </w:r>
      <w:r w:rsidR="00A914CB" w:rsidRPr="00790473">
        <w:rPr>
          <w:b/>
          <w:bCs/>
        </w:rPr>
        <w:t>a</w:t>
      </w:r>
      <w:r w:rsidR="009F4739">
        <w:t xml:space="preserve"> opierając</w:t>
      </w:r>
      <w:r w:rsidR="00A914CB">
        <w:t>a</w:t>
      </w:r>
      <w:r w:rsidR="009F4739">
        <w:t xml:space="preserve"> się na prostych metodach iteracyjnych, </w:t>
      </w:r>
      <w:r w:rsidR="00790473" w:rsidRPr="00790473">
        <w:rPr>
          <w:b/>
          <w:bCs/>
        </w:rPr>
        <w:t>m</w:t>
      </w:r>
      <w:r w:rsidR="009F4739" w:rsidRPr="00790473">
        <w:rPr>
          <w:b/>
          <w:bCs/>
        </w:rPr>
        <w:t>etod</w:t>
      </w:r>
      <w:r w:rsidR="00A914CB" w:rsidRPr="00790473">
        <w:rPr>
          <w:b/>
          <w:bCs/>
        </w:rPr>
        <w:t>a</w:t>
      </w:r>
      <w:r w:rsidR="009F4739" w:rsidRPr="00790473">
        <w:rPr>
          <w:b/>
          <w:bCs/>
        </w:rPr>
        <w:t xml:space="preserve"> </w:t>
      </w:r>
      <w:proofErr w:type="spellStart"/>
      <w:r w:rsidR="009F4739" w:rsidRPr="00790473">
        <w:rPr>
          <w:b/>
          <w:bCs/>
        </w:rPr>
        <w:t>H</w:t>
      </w:r>
      <w:r w:rsidR="00AA5321">
        <w:rPr>
          <w:b/>
          <w:bCs/>
        </w:rPr>
        <w:t>o</w:t>
      </w:r>
      <w:r w:rsidR="009F4739" w:rsidRPr="00790473">
        <w:rPr>
          <w:b/>
          <w:bCs/>
        </w:rPr>
        <w:t>useholdera</w:t>
      </w:r>
      <w:proofErr w:type="spellEnd"/>
      <w:r w:rsidR="009F4739">
        <w:t xml:space="preserve">, której głównym celem jest redukcja macierzy do postaci </w:t>
      </w:r>
      <w:proofErr w:type="spellStart"/>
      <w:r w:rsidR="009F4739">
        <w:t>trójdiagonalnej</w:t>
      </w:r>
      <w:proofErr w:type="spellEnd"/>
      <w:r w:rsidR="009F4739">
        <w:t xml:space="preserve"> oraz </w:t>
      </w:r>
      <w:r w:rsidR="00790473" w:rsidRPr="00790473">
        <w:rPr>
          <w:b/>
          <w:bCs/>
        </w:rPr>
        <w:t>m</w:t>
      </w:r>
      <w:r w:rsidR="009F4739" w:rsidRPr="00790473">
        <w:rPr>
          <w:b/>
          <w:bCs/>
        </w:rPr>
        <w:t xml:space="preserve">etoda QR </w:t>
      </w:r>
      <w:r w:rsidR="00DD3CEE" w:rsidRPr="00790473">
        <w:rPr>
          <w:b/>
          <w:bCs/>
        </w:rPr>
        <w:t>Grama -Schmidta</w:t>
      </w:r>
      <w:r w:rsidR="009F4739" w:rsidRPr="00790473">
        <w:rPr>
          <w:b/>
          <w:bCs/>
        </w:rPr>
        <w:t>.</w:t>
      </w:r>
    </w:p>
    <w:p w14:paraId="1BAE45DF" w14:textId="07D62A40" w:rsidR="00713EBD" w:rsidRDefault="00713EBD" w:rsidP="00C32A27">
      <w:r w:rsidRPr="00713EBD">
        <w:rPr>
          <w:b/>
          <w:bCs/>
        </w:rPr>
        <w:t xml:space="preserve">Metoda potęgowa </w:t>
      </w:r>
      <w:r w:rsidRPr="00A914CB">
        <w:t xml:space="preserve">wykorzystuje </w:t>
      </w:r>
      <w:r>
        <w:t>własność:</w:t>
      </w:r>
    </w:p>
    <w:p w14:paraId="13AAAD1B" w14:textId="620106A6" w:rsidR="00713EBD" w:rsidRDefault="00713EBD" w:rsidP="00C32A27">
      <w:r>
        <w:rPr>
          <w:noProof/>
        </w:rPr>
        <w:drawing>
          <wp:anchor distT="0" distB="0" distL="114300" distR="114300" simplePos="0" relativeHeight="251658240" behindDoc="0" locked="0" layoutInCell="1" allowOverlap="1" wp14:anchorId="12BF1431" wp14:editId="701E5D65">
            <wp:simplePos x="0" y="0"/>
            <wp:positionH relativeFrom="column">
              <wp:posOffset>557530</wp:posOffset>
            </wp:positionH>
            <wp:positionV relativeFrom="paragraph">
              <wp:posOffset>-3175</wp:posOffset>
            </wp:positionV>
            <wp:extent cx="2019300" cy="4572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anchor>
        </w:drawing>
      </w:r>
    </w:p>
    <w:p w14:paraId="5C68FC39" w14:textId="41507173" w:rsidR="00713EBD" w:rsidRDefault="00790473" w:rsidP="00C32A27">
      <w:r>
        <w:t>o</w:t>
      </w:r>
      <w:r w:rsidR="00713EBD">
        <w:t>raz własność</w:t>
      </w:r>
      <w:r>
        <w:t>,</w:t>
      </w:r>
      <w:r w:rsidR="00713EBD">
        <w:t xml:space="preserve"> </w:t>
      </w:r>
      <w:r>
        <w:t>ż</w:t>
      </w:r>
      <w:r w:rsidR="00713EBD">
        <w:t xml:space="preserve">e każdy wektor może być wyrażony za pomocą kombinacji liniowej bazy zbudowanej </w:t>
      </w:r>
      <w:r>
        <w:t xml:space="preserve">              </w:t>
      </w:r>
      <w:r w:rsidR="00713EBD">
        <w:t>z wektorów własnych:</w:t>
      </w:r>
    </w:p>
    <w:p w14:paraId="6FC57237" w14:textId="371C6AE1" w:rsidR="00713EBD" w:rsidRDefault="00713EBD" w:rsidP="00C32A27">
      <w:r>
        <w:rPr>
          <w:noProof/>
        </w:rPr>
        <w:drawing>
          <wp:anchor distT="0" distB="0" distL="114300" distR="114300" simplePos="0" relativeHeight="251659264" behindDoc="0" locked="0" layoutInCell="1" allowOverlap="1" wp14:anchorId="7B3080CB" wp14:editId="2BCC7942">
            <wp:simplePos x="0" y="0"/>
            <wp:positionH relativeFrom="column">
              <wp:posOffset>-4445</wp:posOffset>
            </wp:positionH>
            <wp:positionV relativeFrom="paragraph">
              <wp:posOffset>2540</wp:posOffset>
            </wp:positionV>
            <wp:extent cx="3097338" cy="666750"/>
            <wp:effectExtent l="0" t="0" r="825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7338" cy="666750"/>
                    </a:xfrm>
                    <a:prstGeom prst="rect">
                      <a:avLst/>
                    </a:prstGeom>
                  </pic:spPr>
                </pic:pic>
              </a:graphicData>
            </a:graphic>
          </wp:anchor>
        </w:drawing>
      </w:r>
    </w:p>
    <w:p w14:paraId="1232469D" w14:textId="52CECEFD" w:rsidR="00B41E8C" w:rsidRPr="000C50F4" w:rsidRDefault="00790473" w:rsidP="00C32A27">
      <w:r>
        <w:t>C</w:t>
      </w:r>
      <w:r w:rsidR="00713EBD">
        <w:t xml:space="preserve">o pozwala zapisać wyrażenie rekurencyjnie </w:t>
      </w:r>
      <w:r w:rsidR="00820D3E">
        <w:t xml:space="preserve">wektora własnego </w:t>
      </w:r>
      <w:r w:rsidR="00713EBD">
        <w:t xml:space="preserve">a następnie </w:t>
      </w:r>
      <w:r w:rsidR="00820D3E">
        <w:t>przekształcić do</w:t>
      </w:r>
      <w:r w:rsidR="00713EBD">
        <w:t xml:space="preserve"> postaci:</w:t>
      </w:r>
    </w:p>
    <w:p w14:paraId="5210C116" w14:textId="1E8BBFF8" w:rsidR="000C50F4" w:rsidRPr="000C50F4" w:rsidRDefault="00713EBD" w:rsidP="00C32A27">
      <w:r>
        <w:rPr>
          <w:noProof/>
        </w:rPr>
        <w:lastRenderedPageBreak/>
        <w:drawing>
          <wp:anchor distT="0" distB="0" distL="114300" distR="114300" simplePos="0" relativeHeight="251660288" behindDoc="0" locked="0" layoutInCell="1" allowOverlap="1" wp14:anchorId="48F0A4FA" wp14:editId="12675794">
            <wp:simplePos x="0" y="0"/>
            <wp:positionH relativeFrom="column">
              <wp:posOffset>5080</wp:posOffset>
            </wp:positionH>
            <wp:positionV relativeFrom="paragraph">
              <wp:posOffset>-3175</wp:posOffset>
            </wp:positionV>
            <wp:extent cx="3117860" cy="447675"/>
            <wp:effectExtent l="0" t="0" r="635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7860" cy="447675"/>
                    </a:xfrm>
                    <a:prstGeom prst="rect">
                      <a:avLst/>
                    </a:prstGeom>
                  </pic:spPr>
                </pic:pic>
              </a:graphicData>
            </a:graphic>
          </wp:anchor>
        </w:drawing>
      </w:r>
    </w:p>
    <w:p w14:paraId="0F16DE1F" w14:textId="60E65B76" w:rsidR="00713EBD" w:rsidRDefault="00713EBD" w:rsidP="00C32A27">
      <w:proofErr w:type="spellStart"/>
      <w:proofErr w:type="gramStart"/>
      <w:r w:rsidRPr="000C590E">
        <w:rPr>
          <w:b/>
          <w:bCs/>
        </w:rPr>
        <w:t>H</w:t>
      </w:r>
      <w:r w:rsidR="00AA5321">
        <w:rPr>
          <w:b/>
          <w:bCs/>
        </w:rPr>
        <w:t>o</w:t>
      </w:r>
      <w:r w:rsidRPr="000C590E">
        <w:rPr>
          <w:b/>
          <w:bCs/>
        </w:rPr>
        <w:t>useldera</w:t>
      </w:r>
      <w:proofErr w:type="spellEnd"/>
      <w:proofErr w:type="gramEnd"/>
      <w:r w:rsidR="00A914CB">
        <w:t xml:space="preserve"> aby przekształcić macierz do postaci </w:t>
      </w:r>
      <w:proofErr w:type="spellStart"/>
      <w:r w:rsidR="00A914CB">
        <w:t>trójdiagonalnej</w:t>
      </w:r>
      <w:proofErr w:type="spellEnd"/>
      <w:r w:rsidR="00A914CB">
        <w:t xml:space="preserve"> wykorzystuje mnożenie macierzy </w:t>
      </w:r>
      <w:r w:rsidR="00A914CB" w:rsidRPr="00820D3E">
        <w:rPr>
          <w:b/>
          <w:bCs/>
        </w:rPr>
        <w:t>A</w:t>
      </w:r>
      <w:r w:rsidR="00A914CB" w:rsidRPr="00820D3E">
        <w:t xml:space="preserve"> </w:t>
      </w:r>
      <w:r w:rsidR="00A914CB">
        <w:t>przez macierze unitarne. W tej metodzie macierzami unitarnymi stasowane są specjalnie dobrane odbicia prowadzące do eliminacji wartości poniżej diagonali.</w:t>
      </w:r>
    </w:p>
    <w:p w14:paraId="5F7554D3" w14:textId="3DFA6306" w:rsidR="00A914CB" w:rsidRDefault="00A914CB" w:rsidP="00C32A27"/>
    <w:p w14:paraId="3421B1BD" w14:textId="727EAEB7" w:rsidR="00B93B05" w:rsidRDefault="000C590E" w:rsidP="00C32A27">
      <w:pPr>
        <w:rPr>
          <w:vertAlign w:val="subscript"/>
        </w:rPr>
      </w:pPr>
      <w:r>
        <w:t xml:space="preserve">Kluczem tej metody jest dobór odpowiednich odbić </w:t>
      </w:r>
      <w:r w:rsidR="006777CD">
        <w:t>takich,</w:t>
      </w:r>
      <w:r>
        <w:t xml:space="preserve"> aby przekształcany wektor x był </w:t>
      </w:r>
      <w:r w:rsidR="006777CD">
        <w:t xml:space="preserve">równoległy </w:t>
      </w:r>
      <w:r>
        <w:t xml:space="preserve">do pierwszego </w:t>
      </w:r>
      <w:proofErr w:type="spellStart"/>
      <w:r>
        <w:t>wersora</w:t>
      </w:r>
      <w:proofErr w:type="spellEnd"/>
      <w:r w:rsidRPr="000C590E">
        <w:t xml:space="preserve"> </w:t>
      </w:r>
      <w:r>
        <w:t>e</w:t>
      </w:r>
      <w:r>
        <w:rPr>
          <w:vertAlign w:val="subscript"/>
        </w:rPr>
        <w:t>1.</w:t>
      </w:r>
      <w:r w:rsidR="00B93B05">
        <w:rPr>
          <w:vertAlign w:val="subscript"/>
        </w:rPr>
        <w:t xml:space="preserve"> </w:t>
      </w:r>
    </w:p>
    <w:p w14:paraId="3272B5EE" w14:textId="5322AADF" w:rsidR="00B93B05" w:rsidRDefault="00B93B05" w:rsidP="00C32A27">
      <w:pPr>
        <w:rPr>
          <w:vertAlign w:val="subscript"/>
        </w:rPr>
      </w:pPr>
      <w:r>
        <w:rPr>
          <w:noProof/>
        </w:rPr>
        <w:drawing>
          <wp:anchor distT="0" distB="0" distL="114300" distR="114300" simplePos="0" relativeHeight="251667456" behindDoc="0" locked="0" layoutInCell="1" allowOverlap="1" wp14:anchorId="596A6E48" wp14:editId="2831FC3E">
            <wp:simplePos x="0" y="0"/>
            <wp:positionH relativeFrom="column">
              <wp:posOffset>519430</wp:posOffset>
            </wp:positionH>
            <wp:positionV relativeFrom="paragraph">
              <wp:posOffset>-3810</wp:posOffset>
            </wp:positionV>
            <wp:extent cx="2104390" cy="1203918"/>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4390" cy="1203918"/>
                    </a:xfrm>
                    <a:prstGeom prst="rect">
                      <a:avLst/>
                    </a:prstGeom>
                  </pic:spPr>
                </pic:pic>
              </a:graphicData>
            </a:graphic>
          </wp:anchor>
        </w:drawing>
      </w:r>
    </w:p>
    <w:p w14:paraId="71AE0E43" w14:textId="09427711" w:rsidR="009F4739" w:rsidRDefault="000C590E" w:rsidP="00C32A27">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75894F30" w:rsidR="003F7A85" w:rsidRDefault="000C590E" w:rsidP="00C32A27">
      <w:r>
        <w:rPr>
          <w:noProof/>
        </w:rPr>
        <w:drawing>
          <wp:anchor distT="0" distB="0" distL="114300" distR="114300" simplePos="0" relativeHeight="251661312" behindDoc="0" locked="0" layoutInCell="1" allowOverlap="1" wp14:anchorId="3B8D55FD" wp14:editId="7460D4F1">
            <wp:simplePos x="0" y="0"/>
            <wp:positionH relativeFrom="column">
              <wp:posOffset>4481830</wp:posOffset>
            </wp:positionH>
            <wp:positionV relativeFrom="paragraph">
              <wp:posOffset>-8404860</wp:posOffset>
            </wp:positionV>
            <wp:extent cx="1339215" cy="2857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39215" cy="285750"/>
                    </a:xfrm>
                    <a:prstGeom prst="rect">
                      <a:avLst/>
                    </a:prstGeom>
                  </pic:spPr>
                </pic:pic>
              </a:graphicData>
            </a:graphic>
          </wp:anchor>
        </w:drawing>
      </w:r>
    </w:p>
    <w:p w14:paraId="37E84DA3" w14:textId="7B1C1997" w:rsidR="003F7A85" w:rsidRDefault="006777CD" w:rsidP="00C32A27">
      <w:r>
        <w:t>Zakładając</w:t>
      </w:r>
      <w:r w:rsidR="00820D3E">
        <w:t xml:space="preserve">, </w:t>
      </w:r>
      <w:r w:rsidR="003F7A85">
        <w:t xml:space="preserve">że aby wykonać odbicie względem hiperpłaszczyzny ortogonalnej do wektora v, musimy wymnożyć go przez macierz </w:t>
      </w:r>
      <w:r w:rsidR="00820D3E">
        <w:t>unitarną:</w:t>
      </w:r>
    </w:p>
    <w:p w14:paraId="0C402E0B" w14:textId="23B498CB" w:rsidR="003F7A85" w:rsidRDefault="003F7A85" w:rsidP="00C32A27">
      <w:r>
        <w:rPr>
          <w:noProof/>
        </w:rPr>
        <w:drawing>
          <wp:anchor distT="0" distB="0" distL="114300" distR="114300" simplePos="0" relativeHeight="251662336" behindDoc="0" locked="0" layoutInCell="1" allowOverlap="1" wp14:anchorId="236B3FCD" wp14:editId="5DABF9EC">
            <wp:simplePos x="0" y="0"/>
            <wp:positionH relativeFrom="column">
              <wp:posOffset>734695</wp:posOffset>
            </wp:positionH>
            <wp:positionV relativeFrom="paragraph">
              <wp:posOffset>1905</wp:posOffset>
            </wp:positionV>
            <wp:extent cx="1658951" cy="391795"/>
            <wp:effectExtent l="0" t="0" r="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8951" cy="391795"/>
                    </a:xfrm>
                    <a:prstGeom prst="rect">
                      <a:avLst/>
                    </a:prstGeom>
                  </pic:spPr>
                </pic:pic>
              </a:graphicData>
            </a:graphic>
          </wp:anchor>
        </w:drawing>
      </w:r>
    </w:p>
    <w:p w14:paraId="4CA4ABA5" w14:textId="62565E6A" w:rsidR="003F7A85" w:rsidRDefault="003F7A85" w:rsidP="00C32A27">
      <w:r>
        <w:t>Możemy zauważyć, że:</w:t>
      </w:r>
    </w:p>
    <w:p w14:paraId="66C45C02" w14:textId="32923249" w:rsidR="00A90253" w:rsidRDefault="003F7A85" w:rsidP="00C32A27">
      <w:r>
        <w:rPr>
          <w:noProof/>
        </w:rPr>
        <w:drawing>
          <wp:anchor distT="0" distB="0" distL="114300" distR="114300" simplePos="0" relativeHeight="251663360" behindDoc="0" locked="0" layoutInCell="1" allowOverlap="1" wp14:anchorId="1C0E5B0E" wp14:editId="273F4661">
            <wp:simplePos x="0" y="0"/>
            <wp:positionH relativeFrom="column">
              <wp:posOffset>125095</wp:posOffset>
            </wp:positionH>
            <wp:positionV relativeFrom="paragraph">
              <wp:posOffset>1270</wp:posOffset>
            </wp:positionV>
            <wp:extent cx="2870200" cy="163195"/>
            <wp:effectExtent l="0" t="0" r="6350" b="825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0200" cy="163195"/>
                    </a:xfrm>
                    <a:prstGeom prst="rect">
                      <a:avLst/>
                    </a:prstGeom>
                  </pic:spPr>
                </pic:pic>
              </a:graphicData>
            </a:graphic>
          </wp:anchor>
        </w:drawing>
      </w:r>
    </w:p>
    <w:p w14:paraId="7C910D79" w14:textId="6CD3590F" w:rsidR="00A90253" w:rsidRDefault="00A90253" w:rsidP="00C32A27">
      <w:pPr>
        <w:rPr>
          <w:noProof/>
        </w:rPr>
      </w:pPr>
      <w:r>
        <w:t xml:space="preserve">I wyprowadzić transformację </w:t>
      </w:r>
      <w:proofErr w:type="spellStart"/>
      <w:r>
        <w:t>Householdera</w:t>
      </w:r>
      <w:proofErr w:type="spellEnd"/>
      <w:r>
        <w:t>:</w:t>
      </w:r>
      <w:r w:rsidRPr="00A90253">
        <w:rPr>
          <w:noProof/>
        </w:rPr>
        <w:t xml:space="preserve"> </w:t>
      </w:r>
      <w:r>
        <w:rPr>
          <w:noProof/>
        </w:rPr>
        <w:drawing>
          <wp:anchor distT="0" distB="0" distL="114300" distR="114300" simplePos="0" relativeHeight="251664384" behindDoc="0" locked="0" layoutInCell="1" allowOverlap="1" wp14:anchorId="4B74DA49" wp14:editId="6C31EC26">
            <wp:simplePos x="0" y="0"/>
            <wp:positionH relativeFrom="column">
              <wp:posOffset>572770</wp:posOffset>
            </wp:positionH>
            <wp:positionV relativeFrom="paragraph">
              <wp:posOffset>309880</wp:posOffset>
            </wp:positionV>
            <wp:extent cx="1162050" cy="242570"/>
            <wp:effectExtent l="0" t="0" r="0" b="508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62050" cy="242570"/>
                    </a:xfrm>
                    <a:prstGeom prst="rect">
                      <a:avLst/>
                    </a:prstGeom>
                  </pic:spPr>
                </pic:pic>
              </a:graphicData>
            </a:graphic>
          </wp:anchor>
        </w:drawing>
      </w:r>
      <w:r>
        <w:rPr>
          <w:noProof/>
        </w:rPr>
        <w:t xml:space="preserve">    </w:t>
      </w:r>
      <w:r>
        <w:rPr>
          <w:noProof/>
        </w:rPr>
        <w:drawing>
          <wp:anchor distT="0" distB="0" distL="114300" distR="114300" simplePos="0" relativeHeight="251665408" behindDoc="0" locked="0" layoutInCell="1" allowOverlap="1" wp14:anchorId="70F3F7C8" wp14:editId="17EABFB0">
            <wp:simplePos x="0" y="0"/>
            <wp:positionH relativeFrom="column">
              <wp:posOffset>1210945</wp:posOffset>
            </wp:positionH>
            <wp:positionV relativeFrom="paragraph">
              <wp:posOffset>557530</wp:posOffset>
            </wp:positionV>
            <wp:extent cx="704850" cy="379730"/>
            <wp:effectExtent l="0" t="0" r="0" b="127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4850" cy="379730"/>
                    </a:xfrm>
                    <a:prstGeom prst="rect">
                      <a:avLst/>
                    </a:prstGeom>
                  </pic:spPr>
                </pic:pic>
              </a:graphicData>
            </a:graphic>
          </wp:anchor>
        </w:drawing>
      </w:r>
    </w:p>
    <w:p w14:paraId="030C7EA1" w14:textId="0454840C" w:rsidR="00A90253" w:rsidRDefault="00A90253" w:rsidP="00C32A27">
      <w:pPr>
        <w:rPr>
          <w:noProof/>
        </w:rPr>
      </w:pPr>
      <w:r>
        <w:rPr>
          <w:noProof/>
        </w:rPr>
        <w:t>Która pomoże nam ostatecznie skonstruować ciąg odbić :</w:t>
      </w:r>
    </w:p>
    <w:p w14:paraId="7A78F0B8" w14:textId="743795B0" w:rsidR="00A90253" w:rsidRDefault="00A90253" w:rsidP="00C32A27">
      <w:r>
        <w:rPr>
          <w:noProof/>
        </w:rPr>
        <w:drawing>
          <wp:anchor distT="0" distB="0" distL="114300" distR="114300" simplePos="0" relativeHeight="251666432" behindDoc="0" locked="0" layoutInCell="1" allowOverlap="1" wp14:anchorId="05157B21" wp14:editId="7094CAED">
            <wp:simplePos x="0" y="0"/>
            <wp:positionH relativeFrom="column">
              <wp:posOffset>229870</wp:posOffset>
            </wp:positionH>
            <wp:positionV relativeFrom="paragraph">
              <wp:posOffset>-3810</wp:posOffset>
            </wp:positionV>
            <wp:extent cx="2670175" cy="825864"/>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0175" cy="825864"/>
                    </a:xfrm>
                    <a:prstGeom prst="rect">
                      <a:avLst/>
                    </a:prstGeom>
                  </pic:spPr>
                </pic:pic>
              </a:graphicData>
            </a:graphic>
          </wp:anchor>
        </w:drawing>
      </w:r>
      <w:r w:rsidR="00F050F4">
        <w:rPr>
          <w:b/>
          <w:bCs/>
        </w:rPr>
        <w:br w:type="page"/>
      </w:r>
      <w:r w:rsidRPr="00AF5B73">
        <w:rPr>
          <w:b/>
          <w:bCs/>
        </w:rPr>
        <w:lastRenderedPageBreak/>
        <w:t>Metoda QR</w:t>
      </w:r>
      <w:r w:rsidR="00DD3CEE">
        <w:t xml:space="preserve"> zakłada zbudowanie bazy ortonormalnej z dowolnej podprzestrzeni liniowej za pomocą procedury </w:t>
      </w:r>
      <w:proofErr w:type="spellStart"/>
      <w:r w:rsidR="00DD3CEE">
        <w:t>ortogonizacji</w:t>
      </w:r>
      <w:proofErr w:type="spellEnd"/>
      <w:r w:rsidR="00DD3CEE">
        <w:t xml:space="preserve"> Grama-Schmidta</w:t>
      </w:r>
      <w:r w:rsidR="00AF5B73">
        <w:t>, zgodnie ze schematem:</w:t>
      </w:r>
    </w:p>
    <w:p w14:paraId="4D9C6418" w14:textId="77777777" w:rsidR="00820D3E" w:rsidRDefault="00AF5B73" w:rsidP="00C32A27">
      <w:r>
        <w:rPr>
          <w:noProof/>
        </w:rPr>
        <w:drawing>
          <wp:anchor distT="0" distB="0" distL="114300" distR="114300" simplePos="0" relativeHeight="251669504" behindDoc="0" locked="0" layoutInCell="1" allowOverlap="1" wp14:anchorId="28205FB7" wp14:editId="1E1BA26F">
            <wp:simplePos x="0" y="0"/>
            <wp:positionH relativeFrom="column">
              <wp:posOffset>0</wp:posOffset>
            </wp:positionH>
            <wp:positionV relativeFrom="paragraph">
              <wp:posOffset>-635</wp:posOffset>
            </wp:positionV>
            <wp:extent cx="2870200" cy="330200"/>
            <wp:effectExtent l="0" t="0" r="6350" b="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70200" cy="330200"/>
                    </a:xfrm>
                    <a:prstGeom prst="rect">
                      <a:avLst/>
                    </a:prstGeom>
                  </pic:spPr>
                </pic:pic>
              </a:graphicData>
            </a:graphic>
          </wp:anchor>
        </w:drawing>
      </w:r>
    </w:p>
    <w:p w14:paraId="26735068" w14:textId="77777777" w:rsidR="00820D3E" w:rsidRDefault="00232626" w:rsidP="00C32A27">
      <w:r>
        <w:t>Procedura</w:t>
      </w:r>
      <w:r w:rsidR="00AF5B73">
        <w:t xml:space="preserve"> ta pozwala zbudować ciąg ortonormalnych złożonych z kombinacji liniowych wektorów, który można wyrazić wzorem:</w:t>
      </w:r>
    </w:p>
    <w:p w14:paraId="3481AB73" w14:textId="609DF2AA" w:rsidR="00AF5B73" w:rsidRDefault="00AF5B73" w:rsidP="00C32A27">
      <w:r>
        <w:rPr>
          <w:noProof/>
        </w:rPr>
        <w:drawing>
          <wp:anchor distT="0" distB="0" distL="114300" distR="114300" simplePos="0" relativeHeight="251670528" behindDoc="0" locked="0" layoutInCell="1" allowOverlap="1" wp14:anchorId="2D48748A" wp14:editId="1184B001">
            <wp:simplePos x="0" y="0"/>
            <wp:positionH relativeFrom="column">
              <wp:posOffset>0</wp:posOffset>
            </wp:positionH>
            <wp:positionV relativeFrom="paragraph">
              <wp:posOffset>-3810</wp:posOffset>
            </wp:positionV>
            <wp:extent cx="2870200" cy="525145"/>
            <wp:effectExtent l="0" t="0" r="6350" b="8255"/>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70200" cy="525145"/>
                    </a:xfrm>
                    <a:prstGeom prst="rect">
                      <a:avLst/>
                    </a:prstGeom>
                  </pic:spPr>
                </pic:pic>
              </a:graphicData>
            </a:graphic>
          </wp:anchor>
        </w:drawing>
      </w:r>
    </w:p>
    <w:p w14:paraId="7722D17E" w14:textId="401B0A84" w:rsidR="00AF5B73" w:rsidRPr="00820D3E" w:rsidRDefault="00AF5B73" w:rsidP="00C32A27">
      <w:pPr>
        <w:rPr>
          <w:vertAlign w:val="subscript"/>
        </w:rPr>
      </w:pPr>
      <w:r>
        <w:t>Dla liniowo niezależnych wektorów x</w:t>
      </w:r>
      <w:r>
        <w:rPr>
          <w:vertAlign w:val="subscript"/>
        </w:rPr>
        <w:t>1</w:t>
      </w:r>
      <w:r>
        <w:t>,</w:t>
      </w:r>
      <w:r w:rsidR="006777CD">
        <w:t xml:space="preserve"> </w:t>
      </w:r>
      <w:r>
        <w:t>x</w:t>
      </w:r>
      <w:r>
        <w:rPr>
          <w:vertAlign w:val="subscript"/>
        </w:rPr>
        <w:t>2</w:t>
      </w:r>
      <w:r w:rsidR="00820D3E">
        <w:rPr>
          <w:vertAlign w:val="subscript"/>
        </w:rPr>
        <w:t xml:space="preserve">, </w:t>
      </w:r>
      <w:r w:rsidR="00820D3E">
        <w:t xml:space="preserve">…, </w:t>
      </w:r>
      <w:proofErr w:type="spellStart"/>
      <w:r w:rsidR="00820D3E">
        <w:t>x</w:t>
      </w:r>
      <w:r w:rsidR="00820D3E">
        <w:rPr>
          <w:vertAlign w:val="subscript"/>
        </w:rPr>
        <w:t>n</w:t>
      </w:r>
      <w:proofErr w:type="spellEnd"/>
    </w:p>
    <w:p w14:paraId="5F76D711" w14:textId="69B7CA85" w:rsidR="00AF5B73" w:rsidRDefault="00232626" w:rsidP="00C32A27">
      <w:r>
        <w:t>Następnym</w:t>
      </w:r>
      <w:r w:rsidR="00AF5B73">
        <w:t xml:space="preserve"> etapem prowadzącym do wyznaczenia wartości własnych macierzy jest </w:t>
      </w:r>
      <w:proofErr w:type="gramStart"/>
      <w:r w:rsidR="009150B1">
        <w:t xml:space="preserve">faktoryzacja,  </w:t>
      </w:r>
      <w:r w:rsidR="00790473">
        <w:t xml:space="preserve"> </w:t>
      </w:r>
      <w:proofErr w:type="gramEnd"/>
      <w:r w:rsidR="00790473">
        <w:t xml:space="preserve">           </w:t>
      </w:r>
      <w:r>
        <w:t xml:space="preserve">z użyciem macierzy wynikowej procedury G-S. Faktoryzacja polega na przedstawieniu danych </w:t>
      </w:r>
      <w:r w:rsidR="00790473">
        <w:t xml:space="preserve">                </w:t>
      </w:r>
      <w:r>
        <w:t>w postaci:</w:t>
      </w:r>
    </w:p>
    <w:p w14:paraId="077A1C8B" w14:textId="1907A908" w:rsidR="00232626" w:rsidRDefault="00232626" w:rsidP="00C32A27">
      <w:r>
        <w:rPr>
          <w:noProof/>
        </w:rPr>
        <w:drawing>
          <wp:anchor distT="0" distB="0" distL="114300" distR="114300" simplePos="0" relativeHeight="251671552" behindDoc="0" locked="0" layoutInCell="1" allowOverlap="1" wp14:anchorId="7E9D2C12" wp14:editId="6CFF4BB1">
            <wp:simplePos x="0" y="0"/>
            <wp:positionH relativeFrom="column">
              <wp:posOffset>952500</wp:posOffset>
            </wp:positionH>
            <wp:positionV relativeFrom="paragraph">
              <wp:posOffset>3175</wp:posOffset>
            </wp:positionV>
            <wp:extent cx="1238250" cy="43815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t xml:space="preserve">Dane w tej postaci </w:t>
      </w:r>
      <w:r w:rsidR="00820D3E">
        <w:t xml:space="preserve">można wyliczyć i </w:t>
      </w:r>
      <w:r w:rsidR="00E93703">
        <w:t>w efekcie wyznaczyć wartości własne macierzy.</w:t>
      </w:r>
    </w:p>
    <w:p w14:paraId="1423211D" w14:textId="0F309296" w:rsidR="00D57450" w:rsidRDefault="00D57450" w:rsidP="00C32A27">
      <w:r>
        <w:t>Po przedstawieniu badanych algorytmów należy zdefiniować zagadnienia jakie będą badane w raporcie.  Aby otrzymać jasną i rzetelną odpowied</w:t>
      </w:r>
      <w:r w:rsidR="00790473">
        <w:t xml:space="preserve">ź </w:t>
      </w:r>
      <w:r>
        <w:t>który z badanych algorytmów jest najlepszy. Zdecydowano</w:t>
      </w:r>
      <w:r w:rsidR="00E93703">
        <w:t xml:space="preserve"> się</w:t>
      </w:r>
      <w:r>
        <w:t xml:space="preserve"> wyznaczyć, jak zmieniają się czasy </w:t>
      </w:r>
      <w:r w:rsidR="00E93703">
        <w:t xml:space="preserve">trwania </w:t>
      </w:r>
      <w:r>
        <w:t>oraz zajętość pamięciowa poszczególnych algorytmów w funkcji stopnia macierzy danych wejściowych.</w:t>
      </w:r>
    </w:p>
    <w:p w14:paraId="2BE130D1" w14:textId="77777777" w:rsidR="00EA3493" w:rsidRPr="00EA3493" w:rsidRDefault="00EA3493" w:rsidP="00C32A27">
      <w:pPr>
        <w:pStyle w:val="Heading1"/>
      </w:pPr>
      <w:r w:rsidRPr="00EA3493">
        <w:t>Faza testów</w:t>
      </w:r>
    </w:p>
    <w:p w14:paraId="1C2BFD97" w14:textId="5DBC2F6D" w:rsidR="00B41E8C" w:rsidRDefault="00D57450" w:rsidP="00C32A27">
      <w:r>
        <w:t>Do przeprowadzenia testów zdecydowano się na wykorzystanie języka programowania Julia</w:t>
      </w:r>
      <w:r w:rsidR="00790473">
        <w:t>. Je</w:t>
      </w:r>
      <w:r>
        <w:t>st to stosunkowo nowy język programowania</w:t>
      </w:r>
      <w:r w:rsidR="00E34E33">
        <w:t>, który</w:t>
      </w:r>
      <w:r>
        <w:t xml:space="preserve"> </w:t>
      </w:r>
      <w:r w:rsidR="00E34E33">
        <w:t>z</w:t>
      </w:r>
      <w:r>
        <w:t>ostał stworzony głównie do rozwiązywania problemów naukowej natu</w:t>
      </w:r>
      <w:r w:rsidR="00E34E33">
        <w:t>ry. J</w:t>
      </w:r>
      <w:r>
        <w:t>ęzyk pozwala na szybkie tworzenie nowych bibliotek i posiada składnie przyjazną obliczeniom matematycznym</w:t>
      </w:r>
      <w:r w:rsidR="008E1ADF">
        <w:t>.</w:t>
      </w:r>
      <w:r w:rsidR="00E6742B">
        <w:t xml:space="preserve"> </w:t>
      </w:r>
      <w:r w:rsidR="008E1ADF">
        <w:t>P</w:t>
      </w:r>
      <w:r w:rsidR="00E6742B">
        <w:t>onadto</w:t>
      </w:r>
      <w:r w:rsidR="008E1ADF">
        <w:t>,</w:t>
      </w:r>
      <w:r w:rsidR="00E6742B">
        <w:t xml:space="preserve"> posiada </w:t>
      </w:r>
      <w:r w:rsidR="00AA5321">
        <w:t>porównywalne</w:t>
      </w:r>
      <w:r w:rsidR="00E6742B">
        <w:t xml:space="preserve"> wyniki pod względem szybkości obliczeniowej</w:t>
      </w:r>
      <w:r w:rsidR="00AA5321">
        <w:t xml:space="preserve"> porównując do języka C</w:t>
      </w:r>
      <w:r w:rsidR="00E6742B">
        <w:t>. W naszym przypadku został on połączony ze środowiskiem Atom</w:t>
      </w:r>
      <w:r w:rsidR="00462E47">
        <w:t xml:space="preserve"> z zaadaptowanymi bibliotekami: </w:t>
      </w:r>
      <w:proofErr w:type="spellStart"/>
      <w:r w:rsidR="00462E47">
        <w:t>LinearAlgebra</w:t>
      </w:r>
      <w:proofErr w:type="spellEnd"/>
      <w:r w:rsidR="00462E47">
        <w:t xml:space="preserve">, </w:t>
      </w:r>
      <w:proofErr w:type="spellStart"/>
      <w:r w:rsidR="00462E47">
        <w:t>Plots</w:t>
      </w:r>
      <w:proofErr w:type="spellEnd"/>
      <w:r w:rsidR="00462E47">
        <w:t xml:space="preserve"> oraz </w:t>
      </w:r>
      <w:proofErr w:type="spellStart"/>
      <w:r w:rsidR="00462E47" w:rsidRPr="00462E47">
        <w:t>BenchmarkTools</w:t>
      </w:r>
      <w:proofErr w:type="spellEnd"/>
      <w:r w:rsidR="008E1ADF">
        <w:t>,</w:t>
      </w:r>
      <w:r w:rsidR="00AA5321">
        <w:t xml:space="preserve"> </w:t>
      </w:r>
      <w:r w:rsidR="00462E47">
        <w:t>które</w:t>
      </w:r>
      <w:r w:rsidR="00E6742B">
        <w:t xml:space="preserve"> pozwolił</w:t>
      </w:r>
      <w:r w:rsidR="00462E47">
        <w:t>o</w:t>
      </w:r>
      <w:r w:rsidR="00E6742B">
        <w:t xml:space="preserve"> na uzyskanie w pełni funkcjonalnego stanowiska badawczego. Pierwszym etapem przeprowadzonych badań było przygotowanie danych testujących. Dane te będą reprezentowane przez macierze </w:t>
      </w:r>
      <w:r w:rsidR="00AA5321">
        <w:t xml:space="preserve">kwadratowe </w:t>
      </w:r>
      <w:r w:rsidR="00E6742B">
        <w:t>o stopniach: 3,</w:t>
      </w:r>
      <w:r w:rsidR="00E34E33">
        <w:t xml:space="preserve"> </w:t>
      </w:r>
      <w:r w:rsidR="00E6742B">
        <w:t>5,</w:t>
      </w:r>
      <w:r w:rsidR="00E34E33">
        <w:t xml:space="preserve"> </w:t>
      </w:r>
      <w:r w:rsidR="008D7F19">
        <w:t>10,</w:t>
      </w:r>
      <w:r w:rsidR="00E34E33">
        <w:t xml:space="preserve"> </w:t>
      </w:r>
      <w:r w:rsidR="00E6742B">
        <w:t>20,</w:t>
      </w:r>
      <w:r w:rsidR="00E34E33">
        <w:t xml:space="preserve"> </w:t>
      </w:r>
      <w:r w:rsidR="008D7F19">
        <w:t>4</w:t>
      </w:r>
      <w:r w:rsidR="00E6742B">
        <w:t>0,</w:t>
      </w:r>
      <w:r w:rsidR="00E34E33">
        <w:t xml:space="preserve"> </w:t>
      </w:r>
      <w:r w:rsidR="008D7F19">
        <w:t>60,</w:t>
      </w:r>
      <w:r w:rsidR="00E34E33">
        <w:t xml:space="preserve"> </w:t>
      </w:r>
      <w:r w:rsidR="008D7F19">
        <w:t>80,</w:t>
      </w:r>
      <w:r w:rsidR="00E34E33">
        <w:t xml:space="preserve"> </w:t>
      </w:r>
      <w:r w:rsidR="00E6742B">
        <w:t>100.</w:t>
      </w:r>
      <w:r w:rsidR="00E34E33">
        <w:t xml:space="preserve"> </w:t>
      </w:r>
      <w:r w:rsidR="00AA1210">
        <w:t>Dane wejściowe, aby były czytelne i uporządkowane zostały umieszczone                  w specjalnie przygotowanej macierzy. A</w:t>
      </w:r>
      <w:r w:rsidR="009150B1">
        <w:t xml:space="preserve">by zwiększyć wiarygodność rezultatów </w:t>
      </w:r>
      <w:r w:rsidR="00AA5321">
        <w:t xml:space="preserve">dla </w:t>
      </w:r>
      <w:r w:rsidR="00EA3493">
        <w:t>każd</w:t>
      </w:r>
      <w:r w:rsidR="00AA5321">
        <w:t>ego rozmiaru</w:t>
      </w:r>
      <w:r w:rsidR="00EA3493">
        <w:t xml:space="preserve"> macierz</w:t>
      </w:r>
      <w:r w:rsidR="009150B1">
        <w:t>,</w:t>
      </w:r>
      <w:r w:rsidR="00EA3493">
        <w:t xml:space="preserve"> </w:t>
      </w:r>
      <w:r w:rsidR="009150B1">
        <w:t>wartości zostały</w:t>
      </w:r>
      <w:r w:rsidR="00EA3493">
        <w:t xml:space="preserve"> wygenerowan</w:t>
      </w:r>
      <w:r w:rsidR="009150B1">
        <w:t>e</w:t>
      </w:r>
      <w:r w:rsidR="00EA3493">
        <w:t xml:space="preserve"> 21 razy</w:t>
      </w:r>
      <w:r w:rsidR="009150B1">
        <w:t xml:space="preserve">. Do losowania liczb wykorzystano funkcję </w:t>
      </w:r>
      <w:proofErr w:type="spellStart"/>
      <w:r w:rsidR="009150B1" w:rsidRPr="009150B1">
        <w:rPr>
          <w:i/>
          <w:iCs/>
        </w:rPr>
        <w:t>rand</w:t>
      </w:r>
      <w:proofErr w:type="spellEnd"/>
      <w:r w:rsidR="009150B1">
        <w:rPr>
          <w:i/>
          <w:iCs/>
        </w:rPr>
        <w:t>,</w:t>
      </w:r>
      <w:r w:rsidR="009150B1">
        <w:t xml:space="preserve"> która losuje wartości z </w:t>
      </w:r>
      <w:proofErr w:type="spellStart"/>
      <w:r w:rsidR="009150B1">
        <w:t>przecidzału</w:t>
      </w:r>
      <w:proofErr w:type="spellEnd"/>
      <w:r w:rsidR="009150B1">
        <w:t xml:space="preserve"> [0,1).</w:t>
      </w:r>
      <w:r w:rsidR="00462E47">
        <w:t xml:space="preserve"> </w:t>
      </w:r>
      <w:r w:rsidR="009150B1">
        <w:t xml:space="preserve">Po przygotowaniu danych testowy, została utworzona grupa </w:t>
      </w:r>
      <w:proofErr w:type="spellStart"/>
      <w:r w:rsidR="009150B1" w:rsidRPr="00462E47">
        <w:t>BenchmarkGroup</w:t>
      </w:r>
      <w:proofErr w:type="spellEnd"/>
      <w:r w:rsidR="009150B1">
        <w:t xml:space="preserve"> w której zawarte są testów wydajności dla różnych kombinacji algorytmów wyznaczania wartości </w:t>
      </w:r>
      <w:r w:rsidR="00E743BF">
        <w:t>własnych</w:t>
      </w:r>
      <w:r w:rsidR="009150B1">
        <w:t xml:space="preserve"> macierzy oraz rozmiaru macierzy. </w:t>
      </w:r>
      <w:r w:rsidR="00462E47">
        <w:t>Podczas testów zwrócono uwagę na czas jaki potrzebował algorytm do obliczeń oraz na zajętość pamięciową</w:t>
      </w:r>
      <w:r w:rsidR="00E34E33">
        <w:t xml:space="preserve">. </w:t>
      </w:r>
      <w:r w:rsidR="009150B1">
        <w:t xml:space="preserve">Dla danej kombinacji (metoda wyznaczania oraz </w:t>
      </w:r>
      <w:r w:rsidR="00E743BF">
        <w:t>jedna</w:t>
      </w:r>
      <w:r w:rsidR="009150B1">
        <w:t xml:space="preserve"> wylosowana macierz) </w:t>
      </w:r>
      <w:r w:rsidR="00E743BF">
        <w:t xml:space="preserve">funkcja wykonująca benchmark w zależności od rozmiaru macierzy wykonywała od kilkunastu do kilkuset </w:t>
      </w:r>
      <w:r w:rsidR="00E743BF">
        <w:t>wyznaczeni wartości własnej. Spośród wszystkich uzyskanych rezultatów dla jednej kombinacji brano pod uwagę wartość środkową (mediana).</w:t>
      </w:r>
      <w:r w:rsidR="00AD1A05">
        <w:t xml:space="preserve"> </w:t>
      </w:r>
      <w:r w:rsidR="00E743BF">
        <w:t xml:space="preserve">Nieznaczna część wyników (prawdopodobnie ze względu na czas dostępu do dysku), wymagała znacznie dłuższego czasu na wyznaczenie wartości własnych. Z tego powodu uwzględniano medianę zamiast wartości średnie.  Wartości środkowe zawarto </w:t>
      </w:r>
      <w:r w:rsidR="00AD1A05">
        <w:t>w Tabeli 1</w:t>
      </w:r>
      <w:r w:rsidR="00E743BF">
        <w:t xml:space="preserve"> oraz Tabeli 2</w:t>
      </w:r>
      <w:r w:rsidR="00AD1A05">
        <w:t xml:space="preserve"> </w:t>
      </w:r>
    </w:p>
    <w:p w14:paraId="5F014343" w14:textId="61C77630" w:rsidR="008D7F19" w:rsidRDefault="008D7F19" w:rsidP="00C32A27">
      <w:pPr>
        <w:pStyle w:val="Caption"/>
      </w:pPr>
      <w:r>
        <w:t xml:space="preserve">Tabela </w:t>
      </w:r>
      <w:r w:rsidR="00753605">
        <w:fldChar w:fldCharType="begin"/>
      </w:r>
      <w:r w:rsidR="00753605">
        <w:instrText xml:space="preserve"> SEQ Tabela \* ARABIC </w:instrText>
      </w:r>
      <w:r w:rsidR="00753605">
        <w:fldChar w:fldCharType="separate"/>
      </w:r>
      <w:r w:rsidR="00C32A27">
        <w:rPr>
          <w:noProof/>
        </w:rPr>
        <w:t>1</w:t>
      </w:r>
      <w:r w:rsidR="00753605">
        <w:rPr>
          <w:noProof/>
        </w:rPr>
        <w:fldChar w:fldCharType="end"/>
      </w:r>
      <w:r>
        <w:t xml:space="preserve"> Czas trwania algorytmów w ms.</w:t>
      </w:r>
    </w:p>
    <w:p w14:paraId="5107BB67" w14:textId="261BF270" w:rsidR="00920D60" w:rsidRDefault="008D7F19" w:rsidP="00C32A27">
      <w:r>
        <w:rPr>
          <w:noProof/>
        </w:rPr>
        <w:drawing>
          <wp:anchor distT="0" distB="0" distL="114300" distR="114300" simplePos="0" relativeHeight="251672576" behindDoc="0" locked="0" layoutInCell="1" allowOverlap="1" wp14:anchorId="193085A3" wp14:editId="4C1C105A">
            <wp:simplePos x="0" y="0"/>
            <wp:positionH relativeFrom="column">
              <wp:posOffset>-3810</wp:posOffset>
            </wp:positionH>
            <wp:positionV relativeFrom="paragraph">
              <wp:posOffset>-2540</wp:posOffset>
            </wp:positionV>
            <wp:extent cx="3124200" cy="2005156"/>
            <wp:effectExtent l="0" t="0" r="0" b="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4200" cy="2005156"/>
                    </a:xfrm>
                    <a:prstGeom prst="rect">
                      <a:avLst/>
                    </a:prstGeom>
                  </pic:spPr>
                </pic:pic>
              </a:graphicData>
            </a:graphic>
          </wp:anchor>
        </w:drawing>
      </w:r>
    </w:p>
    <w:p w14:paraId="02A9F2C1" w14:textId="460B8BA9" w:rsidR="00920D60" w:rsidRDefault="00001795" w:rsidP="00C32A27">
      <w:r>
        <w:t>W kolumnach tabeli zostały przedstawione analizowane algorytmy wyznaczania wartości własnej macierzy, a w kolejnych wierszach można znaleźć coraz to większe stopnie macierzy wejściowych.</w:t>
      </w:r>
    </w:p>
    <w:p w14:paraId="1A04326E" w14:textId="061E3A54" w:rsidR="00001795" w:rsidRDefault="00C32A27" w:rsidP="00C32A27">
      <w:r>
        <w:rPr>
          <w:noProof/>
        </w:rPr>
        <w:drawing>
          <wp:anchor distT="0" distB="0" distL="114300" distR="114300" simplePos="0" relativeHeight="251673600" behindDoc="0" locked="0" layoutInCell="1" allowOverlap="1" wp14:anchorId="71AE2B1A" wp14:editId="5DADA023">
            <wp:simplePos x="0" y="0"/>
            <wp:positionH relativeFrom="column">
              <wp:posOffset>-156210</wp:posOffset>
            </wp:positionH>
            <wp:positionV relativeFrom="paragraph">
              <wp:posOffset>803275</wp:posOffset>
            </wp:positionV>
            <wp:extent cx="3448050" cy="2301592"/>
            <wp:effectExtent l="0" t="0" r="0" b="381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318"/>
                    <a:stretch/>
                  </pic:blipFill>
                  <pic:spPr bwMode="auto">
                    <a:xfrm>
                      <a:off x="0" y="0"/>
                      <a:ext cx="3448050" cy="2301592"/>
                    </a:xfrm>
                    <a:prstGeom prst="rect">
                      <a:avLst/>
                    </a:prstGeom>
                    <a:ln>
                      <a:noFill/>
                    </a:ln>
                    <a:extLst>
                      <a:ext uri="{53640926-AAD7-44D8-BBD7-CCE9431645EC}">
                        <a14:shadowObscured xmlns:a14="http://schemas.microsoft.com/office/drawing/2010/main"/>
                      </a:ext>
                    </a:extLst>
                  </pic:spPr>
                </pic:pic>
              </a:graphicData>
            </a:graphic>
          </wp:anchor>
        </w:drawing>
      </w:r>
      <w:r w:rsidR="00001795">
        <w:t xml:space="preserve">Język Julia został wyposażony w bibliotekę, której użycie pozwala na wizualizację </w:t>
      </w:r>
      <w:r w:rsidR="00CC602C">
        <w:t>uzyskanych danych</w:t>
      </w:r>
      <w:r w:rsidR="00001795">
        <w:t xml:space="preserve">. Dane z tabeli zostały zwizualizowane </w:t>
      </w:r>
      <w:r w:rsidR="00E93703">
        <w:t>z użyciem biblioteki Plots oprogramowania Julia.</w:t>
      </w:r>
    </w:p>
    <w:p w14:paraId="4E713480" w14:textId="1A9FF8F3" w:rsidR="00920D60" w:rsidRDefault="00920D60" w:rsidP="00C32A27"/>
    <w:p w14:paraId="52F46591" w14:textId="76BE09E4" w:rsidR="00001795" w:rsidRDefault="00001795" w:rsidP="00C32A27">
      <w:r>
        <w:t xml:space="preserve">Na wykresie możemy zobaczyć 4 łamane obrazujące </w:t>
      </w:r>
      <w:r w:rsidR="00266A2D">
        <w:t>medianę czasu przetwarzania w funkcji rozmiaru macierzy. Możemy zauważyć</w:t>
      </w:r>
      <w:r w:rsidR="008E1ADF">
        <w:t>,</w:t>
      </w:r>
      <w:r w:rsidR="00266A2D">
        <w:t xml:space="preserve"> </w:t>
      </w:r>
      <w:r w:rsidR="008E1ADF">
        <w:t>że</w:t>
      </w:r>
      <w:r w:rsidR="00266A2D">
        <w:t xml:space="preserve"> </w:t>
      </w:r>
      <w:r w:rsidR="00E34E33">
        <w:t>m</w:t>
      </w:r>
      <w:r w:rsidR="00266A2D">
        <w:t>etoda potęgowa została zawarta na wykresie dwa razy.  Jest to metoda iteracyjna w 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t>
      </w:r>
      <w:r w:rsidR="00E93703">
        <w:t xml:space="preserve">macierzy </w:t>
      </w:r>
      <w:r w:rsidR="00266A2D">
        <w:t>w kolejnych 2 iteracjach. Wykres zawiera 2 przypadki tej metody, dla których różnice</w:t>
      </w:r>
      <w:r w:rsidR="00CC602C">
        <w:t xml:space="preserve"> w</w:t>
      </w:r>
      <w:r w:rsidR="00266A2D">
        <w:t xml:space="preserve"> </w:t>
      </w:r>
      <w:r w:rsidR="00E34E33">
        <w:t>kształcie wykresu były największe.</w:t>
      </w:r>
    </w:p>
    <w:p w14:paraId="4FA37801" w14:textId="52EF6543" w:rsidR="00875C3F" w:rsidRDefault="00266A2D" w:rsidP="00C32A27">
      <w:r>
        <w:t>Powtarzając metodę wyznaczania danych została wygenerowana Tabela 2. zawierająca zajętość pamięciową badanych algorytmów</w:t>
      </w:r>
      <w:r w:rsidR="005675F4">
        <w:t>. Dane potrzebne do stworzenia tabeli odpowiadają przedstawionym powyżej czasom trwania algorytmów.</w:t>
      </w:r>
    </w:p>
    <w:p w14:paraId="62608DA6" w14:textId="2ED854FC" w:rsidR="00266A2D" w:rsidRPr="00001795" w:rsidRDefault="00C32A27" w:rsidP="00C32A27">
      <w:r>
        <w:rPr>
          <w:noProof/>
        </w:rPr>
        <w:lastRenderedPageBreak/>
        <w:drawing>
          <wp:anchor distT="0" distB="0" distL="114300" distR="114300" simplePos="0" relativeHeight="251675648" behindDoc="0" locked="0" layoutInCell="1" allowOverlap="1" wp14:anchorId="0479832D" wp14:editId="3C410690">
            <wp:simplePos x="0" y="0"/>
            <wp:positionH relativeFrom="margin">
              <wp:align>left</wp:align>
            </wp:positionH>
            <wp:positionV relativeFrom="paragraph">
              <wp:posOffset>212090</wp:posOffset>
            </wp:positionV>
            <wp:extent cx="3105150" cy="1994514"/>
            <wp:effectExtent l="0" t="0" r="0" b="635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5150" cy="1994514"/>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2A424178" wp14:editId="1EEB71D7">
                <wp:simplePos x="0" y="0"/>
                <wp:positionH relativeFrom="margin">
                  <wp:align>left</wp:align>
                </wp:positionH>
                <wp:positionV relativeFrom="paragraph">
                  <wp:posOffset>0</wp:posOffset>
                </wp:positionV>
                <wp:extent cx="3105150" cy="171450"/>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105150" cy="171450"/>
                        </a:xfrm>
                        <a:prstGeom prst="rect">
                          <a:avLst/>
                        </a:prstGeom>
                        <a:solidFill>
                          <a:prstClr val="white"/>
                        </a:solidFill>
                        <a:ln>
                          <a:noFill/>
                        </a:ln>
                      </wps:spPr>
                      <wps:txbx>
                        <w:txbxContent>
                          <w:p w14:paraId="70648E80" w14:textId="0465F92E" w:rsidR="00C32A27" w:rsidRPr="004F67E1" w:rsidRDefault="00C32A27" w:rsidP="00C32A27">
                            <w:pPr>
                              <w:pStyle w:val="Caption"/>
                              <w:rPr>
                                <w:rFonts w:ascii="Palatino Linotype" w:hAnsi="Palatino Linotype"/>
                                <w:noProof/>
                              </w:rPr>
                            </w:pPr>
                            <w:r>
                              <w:t xml:space="preserve">Tabela </w:t>
                            </w:r>
                            <w:r>
                              <w:fldChar w:fldCharType="begin"/>
                            </w:r>
                            <w:r>
                              <w:instrText xml:space="preserve"> SEQ Tabela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424178" id="_x0000_t202" coordsize="21600,21600" o:spt="202" path="m,l,21600r21600,l21600,xe">
                <v:stroke joinstyle="miter"/>
                <v:path gradientshapeok="t" o:connecttype="rect"/>
              </v:shapetype>
              <v:shape id="Text Box 21" o:spid="_x0000_s1026" type="#_x0000_t202" style="position:absolute;left:0;text-align:left;margin-left:0;margin-top:0;width:244.5pt;height:13.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" stroked="f">
                <v:textbox inset="0,0,0,0">
                  <w:txbxContent>
                    <w:p w14:paraId="70648E80" w14:textId="0465F92E" w:rsidR="00C32A27" w:rsidRPr="004F67E1" w:rsidRDefault="00C32A27" w:rsidP="00C32A27">
                      <w:pPr>
                        <w:pStyle w:val="Caption"/>
                        <w:rPr>
                          <w:rFonts w:ascii="Palatino Linotype" w:hAnsi="Palatino Linotype"/>
                          <w:noProof/>
                        </w:rPr>
                      </w:pPr>
                      <w:r>
                        <w:t xml:space="preserve">Tabela </w:t>
                      </w:r>
                      <w:r>
                        <w:fldChar w:fldCharType="begin"/>
                      </w:r>
                      <w:r>
                        <w:instrText xml:space="preserve"> SEQ Tabela \* ARABIC </w:instrText>
                      </w:r>
                      <w:r>
                        <w:fldChar w:fldCharType="separate"/>
                      </w:r>
                      <w:r>
                        <w:rPr>
                          <w:noProof/>
                        </w:rPr>
                        <w:t>2</w:t>
                      </w:r>
                      <w:r>
                        <w:fldChar w:fldCharType="end"/>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423368DC" wp14:editId="14A2AE3B">
            <wp:simplePos x="0" y="0"/>
            <wp:positionH relativeFrom="column">
              <wp:posOffset>-156845</wp:posOffset>
            </wp:positionH>
            <wp:positionV relativeFrom="paragraph">
              <wp:posOffset>2621280</wp:posOffset>
            </wp:positionV>
            <wp:extent cx="3217872" cy="2314575"/>
            <wp:effectExtent l="0" t="0" r="1905"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646"/>
                    <a:stretch/>
                  </pic:blipFill>
                  <pic:spPr bwMode="auto">
                    <a:xfrm>
                      <a:off x="0" y="0"/>
                      <a:ext cx="3217872" cy="2314575"/>
                    </a:xfrm>
                    <a:prstGeom prst="rect">
                      <a:avLst/>
                    </a:prstGeom>
                    <a:ln>
                      <a:noFill/>
                    </a:ln>
                    <a:extLst>
                      <a:ext uri="{53640926-AAD7-44D8-BBD7-CCE9431645EC}">
                        <a14:shadowObscured xmlns:a14="http://schemas.microsoft.com/office/drawing/2010/main"/>
                      </a:ext>
                    </a:extLst>
                  </pic:spPr>
                </pic:pic>
              </a:graphicData>
            </a:graphic>
          </wp:anchor>
        </w:drawing>
      </w:r>
      <w:r w:rsidR="005675F4">
        <w:t xml:space="preserve">Ponownie dane zostały zwizualizowane w języku programowania </w:t>
      </w:r>
      <w:r w:rsidR="00E93703">
        <w:t>Julia i przedstawione na poniższym wykresie.</w:t>
      </w:r>
    </w:p>
    <w:p w14:paraId="561BE05D" w14:textId="77FA24C5" w:rsidR="005675F4" w:rsidRPr="00AF7760" w:rsidRDefault="005675F4" w:rsidP="00C32A27">
      <w:pPr>
        <w:pStyle w:val="Heading1"/>
      </w:pPr>
      <w:r w:rsidRPr="00875C3F">
        <w:t>Wnioski</w:t>
      </w:r>
    </w:p>
    <w:p w14:paraId="737A27E8" w14:textId="7150AD8D" w:rsidR="00916767" w:rsidRDefault="005675F4" w:rsidP="00C32A27">
      <w:r>
        <w:t>Analizując sporządzone wykresy możemy stwierdzić, że algorytmem, który najszybciej wyznaczył wartości własne we wszystkich rodzajach macierzy był algorytm potęgowy. Ta metoda wyznaczania, potrzebowała również najmniejszej ilości pamięci.</w:t>
      </w:r>
      <w:r w:rsidR="00AF7760">
        <w:t xml:space="preserve"> </w:t>
      </w:r>
      <w:r w:rsidR="00CC602C">
        <w:t>Szukając</w:t>
      </w:r>
      <w:r w:rsidR="00AF7760">
        <w:t xml:space="preserve"> zależności pomiędzy czasem i zajętością pamięciową możemy zauważyć związek, że czas przetwarzania algorytmu jest proporcjonalny do zajmowanej przez algorytm pamięci. </w:t>
      </w:r>
      <w:r w:rsidR="0009785D">
        <w:t xml:space="preserve">Zwycięskiemu algorytmowi nie można jednoznacznie przypisać miana najlepszego algorytmu. Dokonując dogłębnej analizy możemy zaważyć, że metoda potęgowa potrafi wyznaczyć jedynie główną wartość własną macierzy, kiedy metody </w:t>
      </w:r>
      <w:proofErr w:type="spellStart"/>
      <w:r w:rsidR="0009785D">
        <w:t>Househldera</w:t>
      </w:r>
      <w:proofErr w:type="spellEnd"/>
      <w:r w:rsidR="0009785D">
        <w:t xml:space="preserve"> i QR wszystkie. Kolejnym </w:t>
      </w:r>
      <w:r w:rsidR="00E34E33">
        <w:t xml:space="preserve">spostrzeżeniem może </w:t>
      </w:r>
      <w:r w:rsidR="00916767">
        <w:t>być znaczne</w:t>
      </w:r>
      <w:r w:rsidR="0009785D">
        <w:t xml:space="preserve"> wydłużenie czasu pracy przy </w:t>
      </w:r>
      <w:r w:rsidR="00E34E33">
        <w:t xml:space="preserve">zmianie </w:t>
      </w:r>
      <w:r w:rsidR="0009785D">
        <w:t xml:space="preserve">parametru </w:t>
      </w:r>
      <w:r w:rsidR="00E34E33">
        <w:t>akceptowalnej wartości własnych</w:t>
      </w:r>
      <w:r w:rsidR="00916767">
        <w:t>.</w:t>
      </w:r>
      <w:r w:rsidR="0009785D">
        <w:t xml:space="preserve"> </w:t>
      </w:r>
      <w:r w:rsidR="00916767">
        <w:t>P</w:t>
      </w:r>
      <w:r w:rsidR="0009785D">
        <w:t>rzebieg wyznaczonej krzywej</w:t>
      </w:r>
      <w:r w:rsidR="00916767">
        <w:t xml:space="preserve"> dla teoretycznej większej </w:t>
      </w:r>
      <w:r w:rsidR="00CC602C">
        <w:t>dokładności</w:t>
      </w:r>
      <w:r w:rsidR="0009785D">
        <w:t xml:space="preserve"> jest dość kontrowersyjny, co podważa poprawność wykonania próby.</w:t>
      </w:r>
      <w:r w:rsidR="0009785D">
        <w:tab/>
      </w:r>
    </w:p>
    <w:p w14:paraId="61653633" w14:textId="41FC5D7F" w:rsidR="00916767" w:rsidRDefault="0009785D" w:rsidP="00C32A27">
      <w:r>
        <w:t>Podsumowując</w:t>
      </w:r>
      <w:r w:rsidR="008E1ADF">
        <w:t>,</w:t>
      </w:r>
      <w:r>
        <w:t xml:space="preserve"> metoda potęgowa </w:t>
      </w:r>
      <w:r w:rsidR="00AF7760">
        <w:t>pozwala na bardzo szybkie wyznaczenie tylko wybranych wartości własnych. Jeżeli zależy nam na wyznaczeniu wszystkich wartości własnych z dużą precyzją</w:t>
      </w:r>
      <w:r w:rsidR="008E1ADF">
        <w:t xml:space="preserve">, </w:t>
      </w:r>
      <w:r w:rsidR="00AF7760">
        <w:t xml:space="preserve">należy skorzystać z metody </w:t>
      </w:r>
      <w:proofErr w:type="spellStart"/>
      <w:r w:rsidR="008E1ADF">
        <w:t>H</w:t>
      </w:r>
      <w:r w:rsidR="00AF7760">
        <w:t>auseholdera</w:t>
      </w:r>
      <w:proofErr w:type="spellEnd"/>
      <w:r w:rsidR="00AF7760">
        <w:t>, któr</w:t>
      </w:r>
      <w:r w:rsidR="008E1ADF">
        <w:t>a</w:t>
      </w:r>
      <w:r w:rsidR="00AF7760">
        <w:t xml:space="preserve"> okazał</w:t>
      </w:r>
      <w:r w:rsidR="008E1ADF">
        <w:t>a</w:t>
      </w:r>
      <w:r w:rsidR="00AF7760">
        <w:t xml:space="preserve"> się szybsz</w:t>
      </w:r>
      <w:r w:rsidR="00EB0ABF">
        <w:t>ą metodą niż</w:t>
      </w:r>
      <w:r w:rsidR="00AF7760">
        <w:t xml:space="preserve"> QR.</w:t>
      </w:r>
    </w:p>
    <w:p w14:paraId="465D90B4" w14:textId="50A1302B" w:rsidR="00AF7760" w:rsidRDefault="008D7F19" w:rsidP="00C32A27">
      <w:pPr>
        <w:sectPr w:rsidR="00AF7760" w:rsidSect="00C32A27">
          <w:type w:val="continuous"/>
          <w:pgSz w:w="11910" w:h="16840"/>
          <w:pgMar w:top="1196" w:right="607" w:bottom="357" w:left="720" w:header="0" w:footer="998" w:gutter="0"/>
          <w:cols w:num="2" w:space="709"/>
          <w:titlePg/>
          <w:docGrid w:linePitch="299"/>
        </w:sectPr>
      </w:pPr>
      <w:r>
        <w:t>Programy sporządzone podczas testów zostały dołączone</w:t>
      </w:r>
      <w:r w:rsidR="00CC602C">
        <w:t xml:space="preserve"> </w:t>
      </w:r>
      <w:r w:rsidR="003E1F22">
        <w:t xml:space="preserve">do raportu.  </w:t>
      </w:r>
      <w:proofErr w:type="spellStart"/>
      <w:r w:rsidR="003E1F22" w:rsidRPr="00AA5321">
        <w:rPr>
          <w:lang w:val="en-US"/>
        </w:rPr>
        <w:t>Źródła</w:t>
      </w:r>
      <w:proofErr w:type="spellEnd"/>
      <w:r w:rsidR="003E1F22" w:rsidRPr="00AA5321">
        <w:rPr>
          <w:lang w:val="en-US"/>
        </w:rPr>
        <w:t xml:space="preserve"> </w:t>
      </w:r>
      <w:proofErr w:type="spellStart"/>
      <w:r w:rsidR="003E1F22" w:rsidRPr="00AA5321">
        <w:rPr>
          <w:lang w:val="en-US"/>
        </w:rPr>
        <w:t>zawierające</w:t>
      </w:r>
      <w:proofErr w:type="spellEnd"/>
      <w:r w:rsidR="003E1F22" w:rsidRPr="00AA5321">
        <w:rPr>
          <w:lang w:val="en-US"/>
        </w:rPr>
        <w:t xml:space="preserve"> </w:t>
      </w:r>
      <w:proofErr w:type="spellStart"/>
      <w:r w:rsidR="003E1F22" w:rsidRPr="00AA5321">
        <w:rPr>
          <w:lang w:val="en-US"/>
        </w:rPr>
        <w:t>sprawdzane</w:t>
      </w:r>
      <w:proofErr w:type="spellEnd"/>
      <w:r w:rsidR="003E1F22" w:rsidRPr="00AA5321">
        <w:rPr>
          <w:lang w:val="en-US"/>
        </w:rPr>
        <w:t xml:space="preserve"> </w:t>
      </w:r>
      <w:proofErr w:type="spellStart"/>
      <w:r w:rsidR="003E1F22" w:rsidRPr="00AA5321">
        <w:rPr>
          <w:lang w:val="en-US"/>
        </w:rPr>
        <w:t>algorytmy</w:t>
      </w:r>
      <w:proofErr w:type="spellEnd"/>
      <w:r w:rsidR="003E1F22" w:rsidRPr="00AA5321">
        <w:rPr>
          <w:lang w:val="en-US"/>
        </w:rPr>
        <w:t xml:space="preserve">: Householder QR </w:t>
      </w:r>
      <w:sdt>
        <w:sdtPr>
          <w:id w:val="-1866898053"/>
          <w:citation/>
        </w:sdtPr>
        <w:sdtEndPr/>
        <w:sdtContent>
          <w:r w:rsidR="003E1F22">
            <w:fldChar w:fldCharType="begin"/>
          </w:r>
          <w:r w:rsidR="003E1F22" w:rsidRPr="00AA5321">
            <w:rPr>
              <w:lang w:val="en-US"/>
            </w:rPr>
            <w:instrText xml:space="preserve"> CITATION htt \l 1045 </w:instrText>
          </w:r>
          <w:r w:rsidR="003E1F22">
            <w:fldChar w:fldCharType="separate"/>
          </w:r>
          <w:r w:rsidR="003E1F22" w:rsidRPr="00AA5321">
            <w:rPr>
              <w:noProof/>
              <w:lang w:val="en-US"/>
            </w:rPr>
            <w:t>[10]</w:t>
          </w:r>
          <w:r w:rsidR="003E1F22">
            <w:fldChar w:fldCharType="end"/>
          </w:r>
        </w:sdtContent>
      </w:sdt>
      <w:r w:rsidR="003E1F22" w:rsidRPr="00AA5321">
        <w:rPr>
          <w:lang w:val="en-US"/>
        </w:rPr>
        <w:t>, QR algorithm for eigenvalues</w:t>
      </w:r>
      <w:sdt>
        <w:sdtPr>
          <w:id w:val="1868090196"/>
          <w:citation/>
        </w:sdtPr>
        <w:sdtEndPr/>
        <w:sdtContent>
          <w:r w:rsidR="003E1F22">
            <w:fldChar w:fldCharType="begin"/>
          </w:r>
          <w:r w:rsidR="003E1F22" w:rsidRPr="00AA5321">
            <w:rPr>
              <w:lang w:val="en-US"/>
            </w:rPr>
            <w:instrText xml:space="preserve"> CITATION htt1 \l 1045 </w:instrText>
          </w:r>
          <w:r w:rsidR="003E1F22">
            <w:fldChar w:fldCharType="separate"/>
          </w:r>
          <w:r w:rsidR="003E1F22" w:rsidRPr="00AA5321">
            <w:rPr>
              <w:noProof/>
              <w:lang w:val="en-US"/>
            </w:rPr>
            <w:t xml:space="preserve"> [11]</w:t>
          </w:r>
          <w:r w:rsidR="003E1F22">
            <w:fldChar w:fldCharType="end"/>
          </w:r>
        </w:sdtContent>
      </w:sdt>
      <w:r w:rsidR="003E1F22" w:rsidRPr="00AA5321">
        <w:rPr>
          <w:lang w:val="en-US"/>
        </w:rPr>
        <w:t>, Power Method with Inverse &amp; Rayleigh</w:t>
      </w:r>
      <w:sdt>
        <w:sdtPr>
          <w:id w:val="-38745735"/>
          <w:citation/>
        </w:sdtPr>
        <w:sdtEndPr/>
        <w:sdtContent>
          <w:r w:rsidR="003E1F22">
            <w:fldChar w:fldCharType="begin"/>
          </w:r>
          <w:r w:rsidR="003E1F22" w:rsidRPr="00AA5321">
            <w:rPr>
              <w:lang w:val="en-US"/>
            </w:rPr>
            <w:instrText xml:space="preserve"> CITATION htt2 \l 1045 </w:instrText>
          </w:r>
          <w:r w:rsidR="003E1F22">
            <w:fldChar w:fldCharType="separate"/>
          </w:r>
          <w:r w:rsidR="003E1F22" w:rsidRPr="00AA5321">
            <w:rPr>
              <w:noProof/>
              <w:lang w:val="en-US"/>
            </w:rPr>
            <w:t xml:space="preserve"> [12]</w:t>
          </w:r>
          <w:r w:rsidR="003E1F22">
            <w:fldChar w:fldCharType="end"/>
          </w:r>
        </w:sdtContent>
      </w:sdt>
      <w:r w:rsidR="003E1F22" w:rsidRPr="00AA5321">
        <w:rPr>
          <w:lang w:val="en-US"/>
        </w:rPr>
        <w:t xml:space="preserve">. </w:t>
      </w:r>
      <w:r w:rsidR="003E1F22">
        <w:t xml:space="preserve">Ponadto </w:t>
      </w:r>
      <w:proofErr w:type="spellStart"/>
      <w:r w:rsidR="003E1F22">
        <w:t>doda</w:t>
      </w:r>
      <w:r w:rsidR="00E004D8">
        <w:t>dkowe</w:t>
      </w:r>
      <w:proofErr w:type="spellEnd"/>
      <w:r w:rsidR="00E004D8">
        <w:t xml:space="preserve"> informacje</w:t>
      </w:r>
      <w:r w:rsidR="00EB0ABF">
        <w:t xml:space="preserve"> o wartościach </w:t>
      </w:r>
      <w:r w:rsidR="00EB0ABF">
        <w:t>własnych macierzy</w:t>
      </w:r>
      <w:r w:rsidR="00E004D8">
        <w:t xml:space="preserve"> były zaczerpnięte ze strony studia informatycznego </w:t>
      </w:r>
      <w:sdt>
        <w:sdtPr>
          <w:id w:val="2053876054"/>
          <w:citation/>
        </w:sdtPr>
        <w:sdtEndPr/>
        <w:sdtContent>
          <w:r w:rsidR="00E004D8">
            <w:fldChar w:fldCharType="begin"/>
          </w:r>
          <w:r w:rsidR="00E004D8">
            <w:instrText xml:space="preserve"> CITATION htt3 \l 1045 </w:instrText>
          </w:r>
          <w:r w:rsidR="00E004D8">
            <w:fldChar w:fldCharType="separate"/>
          </w:r>
          <w:r w:rsidR="00E004D8" w:rsidRPr="00E004D8">
            <w:rPr>
              <w:noProof/>
            </w:rPr>
            <w:t>[13]</w:t>
          </w:r>
          <w:r w:rsidR="00E004D8">
            <w:fldChar w:fldCharType="end"/>
          </w:r>
        </w:sdtContent>
      </w:sdt>
      <w:r w:rsidR="00EB0ABF">
        <w:t xml:space="preserve"> oraz materiałów „</w:t>
      </w:r>
      <w:r w:rsidR="00EB0ABF" w:rsidRPr="00EB0ABF">
        <w:rPr>
          <w:sz w:val="20"/>
          <w:szCs w:val="20"/>
        </w:rPr>
        <w:t>Algorytmy w inżynierii danych</w:t>
      </w:r>
      <w:r w:rsidR="00EB0ABF">
        <w:t>”</w:t>
      </w:r>
      <w:sdt>
        <w:sdtPr>
          <w:id w:val="-580290243"/>
          <w:citation/>
        </w:sdtPr>
        <w:sdtEndPr/>
        <w:sdtContent>
          <w:r w:rsidR="00EB0ABF">
            <w:fldChar w:fldCharType="begin"/>
          </w:r>
          <w:r w:rsidR="00EB0ABF">
            <w:instrText xml:space="preserve"> CITATION htt4 \l 1045 </w:instrText>
          </w:r>
          <w:r w:rsidR="00EB0ABF">
            <w:fldChar w:fldCharType="separate"/>
          </w:r>
          <w:r w:rsidR="00EB0ABF">
            <w:rPr>
              <w:noProof/>
            </w:rPr>
            <w:t xml:space="preserve"> </w:t>
          </w:r>
          <w:r w:rsidR="00EB0ABF" w:rsidRPr="00EB0ABF">
            <w:rPr>
              <w:noProof/>
            </w:rPr>
            <w:t>[14]</w:t>
          </w:r>
          <w:r w:rsidR="00EB0ABF">
            <w:fldChar w:fldCharType="end"/>
          </w:r>
        </w:sdtContent>
      </w:sdt>
    </w:p>
    <w:sdt>
      <w:sdtPr>
        <w:rPr>
          <w:rFonts w:asciiTheme="minorHAnsi" w:eastAsiaTheme="minorHAnsi" w:hAnsiTheme="minorHAnsi" w:cstheme="minorBidi"/>
          <w:sz w:val="22"/>
          <w:szCs w:val="22"/>
          <w:lang w:eastAsia="en-US"/>
        </w:rPr>
        <w:id w:val="-27416524"/>
        <w:docPartObj>
          <w:docPartGallery w:val="Bibliographies"/>
          <w:docPartUnique/>
        </w:docPartObj>
      </w:sdtPr>
      <w:sdtEndPr>
        <w:rPr>
          <w:rFonts w:ascii="Palatino Linotype" w:hAnsi="Palatino Linotype"/>
          <w:b w:val="0"/>
          <w:sz w:val="19"/>
        </w:rPr>
      </w:sdtEndPr>
      <w:sdtContent>
        <w:p w14:paraId="0E8527F4" w14:textId="26ED785D" w:rsidR="00AF7760" w:rsidRDefault="00AF7760" w:rsidP="00C32A27">
          <w:pPr>
            <w:pStyle w:val="Heading1"/>
          </w:pPr>
          <w:r>
            <w:t>Bibliografia</w:t>
          </w:r>
        </w:p>
        <w:sdt>
          <w:sdtPr>
            <w:id w:val="111145805"/>
            <w:bibliography/>
          </w:sdtPr>
          <w:sdtEndPr/>
          <w:sdtContent>
            <w:p w14:paraId="2B49BB04" w14:textId="77777777" w:rsidR="008E1ADF" w:rsidRDefault="00AF7760" w:rsidP="00C32A2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0"/>
                <w:gridCol w:w="9953"/>
              </w:tblGrid>
              <w:tr w:rsidR="008E1ADF" w:rsidRPr="00875C3F" w14:paraId="56581804" w14:textId="77777777">
                <w:trPr>
                  <w:divId w:val="956259819"/>
                  <w:tblCellSpacing w:w="15" w:type="dxa"/>
                </w:trPr>
                <w:tc>
                  <w:tcPr>
                    <w:tcW w:w="50" w:type="pct"/>
                    <w:hideMark/>
                  </w:tcPr>
                  <w:p w14:paraId="2A7BE6E2" w14:textId="0085E25D" w:rsidR="008E1ADF" w:rsidRDefault="008E1ADF" w:rsidP="00C32A27">
                    <w:pPr>
                      <w:pStyle w:val="Bibliography"/>
                      <w:rPr>
                        <w:noProof/>
                        <w:sz w:val="24"/>
                        <w:szCs w:val="24"/>
                      </w:rPr>
                    </w:pPr>
                    <w:r>
                      <w:rPr>
                        <w:noProof/>
                      </w:rPr>
                      <w:t xml:space="preserve">[1] </w:t>
                    </w:r>
                  </w:p>
                </w:tc>
                <w:tc>
                  <w:tcPr>
                    <w:tcW w:w="0" w:type="auto"/>
                    <w:hideMark/>
                  </w:tcPr>
                  <w:p w14:paraId="6E553827" w14:textId="77777777" w:rsidR="008E1ADF" w:rsidRPr="00AA5321" w:rsidRDefault="008E1ADF" w:rsidP="00C32A27">
                    <w:pPr>
                      <w:pStyle w:val="Bibliography"/>
                      <w:rPr>
                        <w:noProof/>
                        <w:lang w:val="en-US"/>
                      </w:rPr>
                    </w:pPr>
                    <w:r w:rsidRPr="00AA5321">
                      <w:rPr>
                        <w:noProof/>
                        <w:lang w:val="en-US"/>
                      </w:rPr>
                      <w:t>A. Pieper, M. Kreutzer, A. Alvermann i M. Galgon, „High-performance implementation of Chebyshev filter diagonalization for interior eigenvalue computations,” 2016.</w:t>
                    </w:r>
                  </w:p>
                </w:tc>
              </w:tr>
              <w:tr w:rsidR="008E1ADF" w:rsidRPr="00875C3F" w14:paraId="6AA86756" w14:textId="77777777">
                <w:trPr>
                  <w:divId w:val="956259819"/>
                  <w:tblCellSpacing w:w="15" w:type="dxa"/>
                </w:trPr>
                <w:tc>
                  <w:tcPr>
                    <w:tcW w:w="50" w:type="pct"/>
                    <w:hideMark/>
                  </w:tcPr>
                  <w:p w14:paraId="0C9E485E" w14:textId="77777777" w:rsidR="008E1ADF" w:rsidRDefault="008E1ADF" w:rsidP="00C32A27">
                    <w:pPr>
                      <w:pStyle w:val="Bibliography"/>
                      <w:rPr>
                        <w:noProof/>
                      </w:rPr>
                    </w:pPr>
                    <w:r>
                      <w:rPr>
                        <w:noProof/>
                      </w:rPr>
                      <w:t xml:space="preserve">[2] </w:t>
                    </w:r>
                  </w:p>
                </w:tc>
                <w:tc>
                  <w:tcPr>
                    <w:tcW w:w="0" w:type="auto"/>
                    <w:hideMark/>
                  </w:tcPr>
                  <w:p w14:paraId="2F4AFBBE" w14:textId="77777777" w:rsidR="008E1ADF" w:rsidRPr="00AA5321" w:rsidRDefault="008E1ADF" w:rsidP="00C32A27">
                    <w:pPr>
                      <w:pStyle w:val="Bibliography"/>
                      <w:rPr>
                        <w:noProof/>
                        <w:lang w:val="en-US"/>
                      </w:rPr>
                    </w:pPr>
                    <w:r w:rsidRPr="00AA5321">
                      <w:rPr>
                        <w:noProof/>
                        <w:lang w:val="en-US"/>
                      </w:rPr>
                      <w:t>M. Zhai, „The PLC Signals’ Noise Mitigating Algorithm with PCA,” 2017.</w:t>
                    </w:r>
                  </w:p>
                </w:tc>
              </w:tr>
              <w:tr w:rsidR="008E1ADF" w:rsidRPr="00875C3F" w14:paraId="668C8523" w14:textId="77777777">
                <w:trPr>
                  <w:divId w:val="956259819"/>
                  <w:tblCellSpacing w:w="15" w:type="dxa"/>
                </w:trPr>
                <w:tc>
                  <w:tcPr>
                    <w:tcW w:w="50" w:type="pct"/>
                    <w:hideMark/>
                  </w:tcPr>
                  <w:p w14:paraId="59913ABD" w14:textId="77777777" w:rsidR="008E1ADF" w:rsidRDefault="008E1ADF" w:rsidP="00C32A27">
                    <w:pPr>
                      <w:pStyle w:val="Bibliography"/>
                      <w:rPr>
                        <w:noProof/>
                      </w:rPr>
                    </w:pPr>
                    <w:r>
                      <w:rPr>
                        <w:noProof/>
                      </w:rPr>
                      <w:t xml:space="preserve">[3] </w:t>
                    </w:r>
                  </w:p>
                </w:tc>
                <w:tc>
                  <w:tcPr>
                    <w:tcW w:w="0" w:type="auto"/>
                    <w:hideMark/>
                  </w:tcPr>
                  <w:p w14:paraId="33873F1A" w14:textId="77777777" w:rsidR="008E1ADF" w:rsidRPr="00AA5321" w:rsidRDefault="008E1ADF" w:rsidP="00C32A27">
                    <w:pPr>
                      <w:pStyle w:val="Bibliography"/>
                      <w:rPr>
                        <w:noProof/>
                        <w:lang w:val="en-US"/>
                      </w:rPr>
                    </w:pPr>
                    <w:r w:rsidRPr="00AA5321">
                      <w:rPr>
                        <w:noProof/>
                        <w:lang w:val="en-US"/>
                      </w:rPr>
                      <w:t>M. N. Patil, B. Iyer i R. Arya, „Performance Evaluation of PCA and ICA Algorithm for Facial Expression Recognition Application,” 2016.</w:t>
                    </w:r>
                  </w:p>
                </w:tc>
              </w:tr>
              <w:tr w:rsidR="008E1ADF" w:rsidRPr="00875C3F" w14:paraId="60EA9026" w14:textId="77777777">
                <w:trPr>
                  <w:divId w:val="956259819"/>
                  <w:tblCellSpacing w:w="15" w:type="dxa"/>
                </w:trPr>
                <w:tc>
                  <w:tcPr>
                    <w:tcW w:w="50" w:type="pct"/>
                    <w:hideMark/>
                  </w:tcPr>
                  <w:p w14:paraId="37DC6E80" w14:textId="77777777" w:rsidR="008E1ADF" w:rsidRDefault="008E1ADF" w:rsidP="00C32A27">
                    <w:pPr>
                      <w:pStyle w:val="Bibliography"/>
                      <w:rPr>
                        <w:noProof/>
                      </w:rPr>
                    </w:pPr>
                    <w:r>
                      <w:rPr>
                        <w:noProof/>
                      </w:rPr>
                      <w:t xml:space="preserve">[4] </w:t>
                    </w:r>
                  </w:p>
                </w:tc>
                <w:tc>
                  <w:tcPr>
                    <w:tcW w:w="0" w:type="auto"/>
                    <w:hideMark/>
                  </w:tcPr>
                  <w:p w14:paraId="1E87F5BA" w14:textId="77777777" w:rsidR="008E1ADF" w:rsidRPr="00AA5321" w:rsidRDefault="008E1ADF" w:rsidP="00C32A27">
                    <w:pPr>
                      <w:pStyle w:val="Bibliography"/>
                      <w:rPr>
                        <w:noProof/>
                        <w:lang w:val="en-US"/>
                      </w:rPr>
                    </w:pPr>
                    <w:r w:rsidRPr="00AA5321">
                      <w:rPr>
                        <w:noProof/>
                        <w:lang w:val="en-US"/>
                      </w:rPr>
                      <w:t>K. Rajagopal i A. S. Guessas Laarem: Anitha Karthikeyan, „FPGA implementation of adaptive sliding mode control and genetically optimized PID control for fractional-order induction motor system with uncertain load,” 2017.</w:t>
                    </w:r>
                  </w:p>
                </w:tc>
              </w:tr>
              <w:tr w:rsidR="008E1ADF" w:rsidRPr="00875C3F" w14:paraId="68CF354A" w14:textId="77777777">
                <w:trPr>
                  <w:divId w:val="956259819"/>
                  <w:tblCellSpacing w:w="15" w:type="dxa"/>
                </w:trPr>
                <w:tc>
                  <w:tcPr>
                    <w:tcW w:w="50" w:type="pct"/>
                    <w:hideMark/>
                  </w:tcPr>
                  <w:p w14:paraId="21A8E8C2" w14:textId="77777777" w:rsidR="008E1ADF" w:rsidRDefault="008E1ADF" w:rsidP="00C32A27">
                    <w:pPr>
                      <w:pStyle w:val="Bibliography"/>
                      <w:rPr>
                        <w:noProof/>
                      </w:rPr>
                    </w:pPr>
                    <w:r>
                      <w:rPr>
                        <w:noProof/>
                      </w:rPr>
                      <w:t xml:space="preserve">[5] </w:t>
                    </w:r>
                  </w:p>
                </w:tc>
                <w:tc>
                  <w:tcPr>
                    <w:tcW w:w="0" w:type="auto"/>
                    <w:hideMark/>
                  </w:tcPr>
                  <w:p w14:paraId="67F623FB" w14:textId="77777777" w:rsidR="008E1ADF" w:rsidRPr="00AA5321" w:rsidRDefault="008E1ADF" w:rsidP="00C32A27">
                    <w:pPr>
                      <w:pStyle w:val="Bibliography"/>
                      <w:rPr>
                        <w:noProof/>
                        <w:lang w:val="en-US"/>
                      </w:rPr>
                    </w:pPr>
                    <w:r w:rsidRPr="00AA5321">
                      <w:rPr>
                        <w:noProof/>
                        <w:lang w:val="en-US"/>
                      </w:rPr>
                      <w:t>M. Tammen, I. Kodrasi i S. Doclo, „COMPLEXITY REDUCTION OF EIGENVALUE DECOMPOSITION-BASED DIFFUSE POWER SPECTRAL DENSITY ESTIMATORS USING THE POWER METHOD,” 2018.</w:t>
                    </w:r>
                  </w:p>
                </w:tc>
              </w:tr>
              <w:tr w:rsidR="008E1ADF" w:rsidRPr="00875C3F" w14:paraId="350A3589" w14:textId="77777777">
                <w:trPr>
                  <w:divId w:val="956259819"/>
                  <w:tblCellSpacing w:w="15" w:type="dxa"/>
                </w:trPr>
                <w:tc>
                  <w:tcPr>
                    <w:tcW w:w="50" w:type="pct"/>
                    <w:hideMark/>
                  </w:tcPr>
                  <w:p w14:paraId="703C414E" w14:textId="77777777" w:rsidR="008E1ADF" w:rsidRDefault="008E1ADF" w:rsidP="00C32A27">
                    <w:pPr>
                      <w:pStyle w:val="Bibliography"/>
                      <w:rPr>
                        <w:noProof/>
                      </w:rPr>
                    </w:pPr>
                    <w:r>
                      <w:rPr>
                        <w:noProof/>
                      </w:rPr>
                      <w:t xml:space="preserve">[6] </w:t>
                    </w:r>
                  </w:p>
                </w:tc>
                <w:tc>
                  <w:tcPr>
                    <w:tcW w:w="0" w:type="auto"/>
                    <w:hideMark/>
                  </w:tcPr>
                  <w:p w14:paraId="52A23CFA" w14:textId="77777777" w:rsidR="008E1ADF" w:rsidRPr="00AA5321" w:rsidRDefault="008E1ADF" w:rsidP="00C32A27">
                    <w:pPr>
                      <w:pStyle w:val="Bibliography"/>
                      <w:rPr>
                        <w:noProof/>
                        <w:lang w:val="en-US"/>
                      </w:rPr>
                    </w:pPr>
                    <w:r w:rsidRPr="00AA5321">
                      <w:rPr>
                        <w:noProof/>
                        <w:lang w:val="en-US"/>
                      </w:rPr>
                      <w:t>A. R. d. Faria, „Adaptation of the Lanczos Algorithm for the Solution of Buckling Eigenvalue Problems,” 2018.</w:t>
                    </w:r>
                  </w:p>
                </w:tc>
              </w:tr>
              <w:tr w:rsidR="008E1ADF" w:rsidRPr="00875C3F" w14:paraId="1806D639" w14:textId="77777777">
                <w:trPr>
                  <w:divId w:val="956259819"/>
                  <w:tblCellSpacing w:w="15" w:type="dxa"/>
                </w:trPr>
                <w:tc>
                  <w:tcPr>
                    <w:tcW w:w="50" w:type="pct"/>
                    <w:hideMark/>
                  </w:tcPr>
                  <w:p w14:paraId="63B4A621" w14:textId="77777777" w:rsidR="008E1ADF" w:rsidRDefault="008E1ADF" w:rsidP="00C32A27">
                    <w:pPr>
                      <w:pStyle w:val="Bibliography"/>
                      <w:rPr>
                        <w:noProof/>
                      </w:rPr>
                    </w:pPr>
                    <w:r>
                      <w:rPr>
                        <w:noProof/>
                      </w:rPr>
                      <w:t xml:space="preserve">[7] </w:t>
                    </w:r>
                  </w:p>
                </w:tc>
                <w:tc>
                  <w:tcPr>
                    <w:tcW w:w="0" w:type="auto"/>
                    <w:hideMark/>
                  </w:tcPr>
                  <w:p w14:paraId="24562644" w14:textId="77777777" w:rsidR="008E1ADF" w:rsidRPr="00AA5321" w:rsidRDefault="008E1ADF" w:rsidP="00C32A27">
                    <w:pPr>
                      <w:pStyle w:val="Bibliography"/>
                      <w:rPr>
                        <w:noProof/>
                        <w:lang w:val="en-US"/>
                      </w:rPr>
                    </w:pPr>
                    <w:r w:rsidRPr="00AA5321">
                      <w:rPr>
                        <w:noProof/>
                        <w:lang w:val="en-US"/>
                      </w:rPr>
                      <w:t>T. Lyche, „Numerical Linear Algebra and Matrix Factorizations,” 2020.</w:t>
                    </w:r>
                  </w:p>
                </w:tc>
              </w:tr>
              <w:tr w:rsidR="008E1ADF" w:rsidRPr="00875C3F" w14:paraId="3FCF5808" w14:textId="77777777">
                <w:trPr>
                  <w:divId w:val="956259819"/>
                  <w:tblCellSpacing w:w="15" w:type="dxa"/>
                </w:trPr>
                <w:tc>
                  <w:tcPr>
                    <w:tcW w:w="50" w:type="pct"/>
                    <w:hideMark/>
                  </w:tcPr>
                  <w:p w14:paraId="5955022D" w14:textId="77777777" w:rsidR="008E1ADF" w:rsidRDefault="008E1ADF" w:rsidP="00C32A27">
                    <w:pPr>
                      <w:pStyle w:val="Bibliography"/>
                      <w:rPr>
                        <w:noProof/>
                      </w:rPr>
                    </w:pPr>
                    <w:r>
                      <w:rPr>
                        <w:noProof/>
                      </w:rPr>
                      <w:t xml:space="preserve">[8] </w:t>
                    </w:r>
                  </w:p>
                </w:tc>
                <w:tc>
                  <w:tcPr>
                    <w:tcW w:w="0" w:type="auto"/>
                    <w:hideMark/>
                  </w:tcPr>
                  <w:p w14:paraId="2D415E67" w14:textId="77777777" w:rsidR="008E1ADF" w:rsidRPr="00AA5321" w:rsidRDefault="008E1ADF" w:rsidP="00C32A27">
                    <w:pPr>
                      <w:pStyle w:val="Bibliography"/>
                      <w:rPr>
                        <w:noProof/>
                        <w:lang w:val="en-US"/>
                      </w:rPr>
                    </w:pPr>
                    <w:r w:rsidRPr="00AA5321">
                      <w:rPr>
                        <w:noProof/>
                        <w:lang w:val="en-US"/>
                      </w:rPr>
                      <w:t>Z.-W. Sun, „Generalized inverse eigenvalue problems for augmented periodic Jacobi Matrices,” 2019.</w:t>
                    </w:r>
                  </w:p>
                </w:tc>
              </w:tr>
              <w:tr w:rsidR="008E1ADF" w:rsidRPr="00875C3F" w14:paraId="7122D907" w14:textId="77777777">
                <w:trPr>
                  <w:divId w:val="956259819"/>
                  <w:tblCellSpacing w:w="15" w:type="dxa"/>
                </w:trPr>
                <w:tc>
                  <w:tcPr>
                    <w:tcW w:w="50" w:type="pct"/>
                    <w:hideMark/>
                  </w:tcPr>
                  <w:p w14:paraId="1070F0BE" w14:textId="77777777" w:rsidR="008E1ADF" w:rsidRDefault="008E1ADF" w:rsidP="00C32A27">
                    <w:pPr>
                      <w:pStyle w:val="Bibliography"/>
                      <w:rPr>
                        <w:noProof/>
                      </w:rPr>
                    </w:pPr>
                    <w:r>
                      <w:rPr>
                        <w:noProof/>
                      </w:rPr>
                      <w:t xml:space="preserve">[9] </w:t>
                    </w:r>
                  </w:p>
                </w:tc>
                <w:tc>
                  <w:tcPr>
                    <w:tcW w:w="0" w:type="auto"/>
                    <w:hideMark/>
                  </w:tcPr>
                  <w:p w14:paraId="57D06796" w14:textId="77777777" w:rsidR="008E1ADF" w:rsidRPr="00AA5321" w:rsidRDefault="008E1ADF" w:rsidP="00C32A27">
                    <w:pPr>
                      <w:pStyle w:val="Bibliography"/>
                      <w:rPr>
                        <w:noProof/>
                        <w:lang w:val="en-US"/>
                      </w:rPr>
                    </w:pPr>
                    <w:r w:rsidRPr="00AA5321">
                      <w:rPr>
                        <w:noProof/>
                        <w:lang w:val="en-US"/>
                      </w:rPr>
                      <w:t>R. R. Sharma i R. B. Pachori, „A New Method for Non-stationary Signal Analysis using Eigenvalue Decomposition of the Hankel Matrix and Hilbert Transform,” 2017.</w:t>
                    </w:r>
                  </w:p>
                </w:tc>
              </w:tr>
              <w:tr w:rsidR="008E1ADF" w:rsidRPr="00875C3F" w14:paraId="4BA6B5AE" w14:textId="77777777">
                <w:trPr>
                  <w:divId w:val="956259819"/>
                  <w:tblCellSpacing w:w="15" w:type="dxa"/>
                </w:trPr>
                <w:tc>
                  <w:tcPr>
                    <w:tcW w:w="50" w:type="pct"/>
                    <w:hideMark/>
                  </w:tcPr>
                  <w:p w14:paraId="60ECE531" w14:textId="77777777" w:rsidR="008E1ADF" w:rsidRDefault="008E1ADF" w:rsidP="00C32A27">
                    <w:pPr>
                      <w:pStyle w:val="Bibliography"/>
                      <w:rPr>
                        <w:noProof/>
                      </w:rPr>
                    </w:pPr>
                    <w:r>
                      <w:rPr>
                        <w:noProof/>
                      </w:rPr>
                      <w:t xml:space="preserve">[10] </w:t>
                    </w:r>
                  </w:p>
                </w:tc>
                <w:tc>
                  <w:tcPr>
                    <w:tcW w:w="0" w:type="auto"/>
                    <w:hideMark/>
                  </w:tcPr>
                  <w:p w14:paraId="7B21682E" w14:textId="77777777" w:rsidR="008E1ADF" w:rsidRPr="00AA5321" w:rsidRDefault="008E1ADF" w:rsidP="00C32A27">
                    <w:pPr>
                      <w:pStyle w:val="Bibliography"/>
                      <w:rPr>
                        <w:noProof/>
                        <w:lang w:val="en-US"/>
                      </w:rPr>
                    </w:pPr>
                    <w:r w:rsidRPr="00AA5321">
                      <w:rPr>
                        <w:noProof/>
                        <w:lang w:val="en-US"/>
                      </w:rPr>
                      <w:t>[Online]. Available: https://www.youtube.com/watch?v=d-yPM-bxREs.</w:t>
                    </w:r>
                  </w:p>
                </w:tc>
              </w:tr>
              <w:tr w:rsidR="008E1ADF" w:rsidRPr="00875C3F" w14:paraId="064413E6" w14:textId="77777777">
                <w:trPr>
                  <w:divId w:val="956259819"/>
                  <w:tblCellSpacing w:w="15" w:type="dxa"/>
                </w:trPr>
                <w:tc>
                  <w:tcPr>
                    <w:tcW w:w="50" w:type="pct"/>
                    <w:hideMark/>
                  </w:tcPr>
                  <w:p w14:paraId="5594AF8C" w14:textId="77777777" w:rsidR="008E1ADF" w:rsidRDefault="008E1ADF" w:rsidP="00C32A27">
                    <w:pPr>
                      <w:pStyle w:val="Bibliography"/>
                      <w:rPr>
                        <w:noProof/>
                      </w:rPr>
                    </w:pPr>
                    <w:r>
                      <w:rPr>
                        <w:noProof/>
                      </w:rPr>
                      <w:t xml:space="preserve">[11] </w:t>
                    </w:r>
                  </w:p>
                </w:tc>
                <w:tc>
                  <w:tcPr>
                    <w:tcW w:w="0" w:type="auto"/>
                    <w:hideMark/>
                  </w:tcPr>
                  <w:p w14:paraId="441F77CF" w14:textId="77777777" w:rsidR="008E1ADF" w:rsidRPr="00AA5321" w:rsidRDefault="008E1ADF" w:rsidP="00C32A27">
                    <w:pPr>
                      <w:pStyle w:val="Bibliography"/>
                      <w:rPr>
                        <w:noProof/>
                        <w:lang w:val="en-US"/>
                      </w:rPr>
                    </w:pPr>
                    <w:r w:rsidRPr="00AA5321">
                      <w:rPr>
                        <w:noProof/>
                        <w:lang w:val="en-US"/>
                      </w:rPr>
                      <w:t>[Online]. Available: https://www.youtube.com/watch?v=_neGVEBjLJA.</w:t>
                    </w:r>
                  </w:p>
                </w:tc>
              </w:tr>
              <w:tr w:rsidR="008E1ADF" w:rsidRPr="00875C3F" w14:paraId="09A5DD3F" w14:textId="77777777">
                <w:trPr>
                  <w:divId w:val="956259819"/>
                  <w:tblCellSpacing w:w="15" w:type="dxa"/>
                </w:trPr>
                <w:tc>
                  <w:tcPr>
                    <w:tcW w:w="50" w:type="pct"/>
                    <w:hideMark/>
                  </w:tcPr>
                  <w:p w14:paraId="7CBC0DE8" w14:textId="77777777" w:rsidR="008E1ADF" w:rsidRDefault="008E1ADF" w:rsidP="00C32A27">
                    <w:pPr>
                      <w:pStyle w:val="Bibliography"/>
                      <w:rPr>
                        <w:noProof/>
                      </w:rPr>
                    </w:pPr>
                    <w:r>
                      <w:rPr>
                        <w:noProof/>
                      </w:rPr>
                      <w:t xml:space="preserve">[12] </w:t>
                    </w:r>
                  </w:p>
                </w:tc>
                <w:tc>
                  <w:tcPr>
                    <w:tcW w:w="0" w:type="auto"/>
                    <w:hideMark/>
                  </w:tcPr>
                  <w:p w14:paraId="556E75B1" w14:textId="77777777" w:rsidR="008E1ADF" w:rsidRPr="00AA5321" w:rsidRDefault="008E1ADF" w:rsidP="00C32A27">
                    <w:pPr>
                      <w:pStyle w:val="Bibliography"/>
                      <w:rPr>
                        <w:noProof/>
                        <w:lang w:val="en-US"/>
                      </w:rPr>
                    </w:pPr>
                    <w:r w:rsidRPr="00AA5321">
                      <w:rPr>
                        <w:noProof/>
                        <w:lang w:val="en-US"/>
                      </w:rPr>
                      <w:t>[Online]. Available: https://www.youtube.com/watch?v=LHlg_lfihiA.</w:t>
                    </w:r>
                  </w:p>
                </w:tc>
              </w:tr>
              <w:tr w:rsidR="008E1ADF" w:rsidRPr="00875C3F" w14:paraId="337A76C3" w14:textId="77777777">
                <w:trPr>
                  <w:divId w:val="956259819"/>
                  <w:tblCellSpacing w:w="15" w:type="dxa"/>
                </w:trPr>
                <w:tc>
                  <w:tcPr>
                    <w:tcW w:w="50" w:type="pct"/>
                    <w:hideMark/>
                  </w:tcPr>
                  <w:p w14:paraId="3B257A7A" w14:textId="77777777" w:rsidR="008E1ADF" w:rsidRDefault="008E1ADF" w:rsidP="00C32A27">
                    <w:pPr>
                      <w:pStyle w:val="Bibliography"/>
                      <w:rPr>
                        <w:noProof/>
                      </w:rPr>
                    </w:pPr>
                    <w:r>
                      <w:rPr>
                        <w:noProof/>
                      </w:rPr>
                      <w:t xml:space="preserve">[13] </w:t>
                    </w:r>
                  </w:p>
                </w:tc>
                <w:tc>
                  <w:tcPr>
                    <w:tcW w:w="0" w:type="auto"/>
                    <w:hideMark/>
                  </w:tcPr>
                  <w:p w14:paraId="27D863D4" w14:textId="77777777" w:rsidR="008E1ADF" w:rsidRPr="00AA5321" w:rsidRDefault="008E1ADF" w:rsidP="00C32A27">
                    <w:pPr>
                      <w:pStyle w:val="Bibliography"/>
                      <w:rPr>
                        <w:noProof/>
                        <w:lang w:val="en-US"/>
                      </w:rPr>
                    </w:pPr>
                    <w:r w:rsidRPr="00AA5321">
                      <w:rPr>
                        <w:noProof/>
                        <w:lang w:val="en-US"/>
                      </w:rPr>
                      <w:t>[Online]. Available: http://wazniak.mimuw.edu.pl/index.php?title=MN13.</w:t>
                    </w:r>
                  </w:p>
                </w:tc>
              </w:tr>
              <w:tr w:rsidR="008E1ADF" w:rsidRPr="00875C3F" w14:paraId="0B703CE2" w14:textId="77777777">
                <w:trPr>
                  <w:divId w:val="956259819"/>
                  <w:tblCellSpacing w:w="15" w:type="dxa"/>
                </w:trPr>
                <w:tc>
                  <w:tcPr>
                    <w:tcW w:w="50" w:type="pct"/>
                    <w:hideMark/>
                  </w:tcPr>
                  <w:p w14:paraId="7C2AD9E6" w14:textId="77777777" w:rsidR="008E1ADF" w:rsidRDefault="008E1ADF" w:rsidP="00C32A27">
                    <w:pPr>
                      <w:pStyle w:val="Bibliography"/>
                      <w:rPr>
                        <w:noProof/>
                      </w:rPr>
                    </w:pPr>
                    <w:r>
                      <w:rPr>
                        <w:noProof/>
                      </w:rPr>
                      <w:t xml:space="preserve">[14] </w:t>
                    </w:r>
                  </w:p>
                </w:tc>
                <w:tc>
                  <w:tcPr>
                    <w:tcW w:w="0" w:type="auto"/>
                    <w:hideMark/>
                  </w:tcPr>
                  <w:p w14:paraId="12F63C33" w14:textId="77777777" w:rsidR="008E1ADF" w:rsidRPr="00AA5321" w:rsidRDefault="008E1ADF" w:rsidP="00C32A27">
                    <w:pPr>
                      <w:pStyle w:val="Bibliography"/>
                      <w:rPr>
                        <w:noProof/>
                        <w:lang w:val="en-US"/>
                      </w:rPr>
                    </w:pPr>
                    <w:r w:rsidRPr="00AA5321">
                      <w:rPr>
                        <w:noProof/>
                        <w:lang w:val="en-US"/>
                      </w:rPr>
                      <w:t>[Online]. Available: https://isod.ee.pw.edu.pl/isod-stud/?wicket:bookmarkablePage=:isod.app.courseinfo.CourseInfoPage&amp;idCourseDef=3846.</w:t>
                    </w:r>
                  </w:p>
                </w:tc>
              </w:tr>
            </w:tbl>
            <w:p w14:paraId="6BDC6119" w14:textId="77777777" w:rsidR="008E1ADF" w:rsidRPr="00AA5321" w:rsidRDefault="008E1ADF" w:rsidP="00C32A27">
              <w:pPr>
                <w:divId w:val="956259819"/>
                <w:rPr>
                  <w:noProof/>
                  <w:lang w:val="en-US"/>
                </w:rPr>
              </w:pPr>
            </w:p>
            <w:p w14:paraId="1524A57F" w14:textId="301B1B3A" w:rsidR="00B93B05" w:rsidRPr="000C590E" w:rsidRDefault="00AF7760" w:rsidP="00C32A27">
              <w:pPr>
                <w:sectPr w:rsidR="00B93B05" w:rsidRPr="000C590E" w:rsidSect="00C32A27">
                  <w:pgSz w:w="11910" w:h="16840"/>
                  <w:pgMar w:top="1196" w:right="607" w:bottom="357" w:left="720" w:header="0" w:footer="998" w:gutter="0"/>
                  <w:cols w:space="709"/>
                  <w:titlePg/>
                  <w:docGrid w:linePitch="299"/>
                </w:sectPr>
              </w:pPr>
              <w:r>
                <w:rPr>
                  <w:b/>
                  <w:bCs/>
                </w:rPr>
                <w:fldChar w:fldCharType="end"/>
              </w:r>
            </w:p>
          </w:sdtContent>
        </w:sdt>
      </w:sdtContent>
    </w:sdt>
    <w:p w14:paraId="21454C20" w14:textId="384F3619" w:rsidR="009D3732" w:rsidRDefault="009D3732" w:rsidP="00C32A27"/>
    <w:sectPr w:rsidR="009D3732" w:rsidSect="00C32A27">
      <w:type w:val="continuous"/>
      <w:pgSz w:w="11910" w:h="16840"/>
      <w:pgMar w:top="1196" w:right="607" w:bottom="357" w:left="72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modern"/>
    <w:notTrueType/>
    <w:pitch w:val="variable"/>
    <w:sig w:usb0="A000002F" w:usb1="4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FDC"/>
    <w:multiLevelType w:val="hybridMultilevel"/>
    <w:tmpl w:val="E264C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67E72"/>
    <w:multiLevelType w:val="hybridMultilevel"/>
    <w:tmpl w:val="BB4A7D24"/>
    <w:lvl w:ilvl="0" w:tplc="3D02DE56">
      <w:start w:val="1"/>
      <w:numFmt w:val="decimal"/>
      <w:pStyle w:val="Heading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9785D"/>
    <w:rsid w:val="000C50F4"/>
    <w:rsid w:val="000C590E"/>
    <w:rsid w:val="000D2FC0"/>
    <w:rsid w:val="00221E9B"/>
    <w:rsid w:val="00232626"/>
    <w:rsid w:val="00266A2D"/>
    <w:rsid w:val="00294E2F"/>
    <w:rsid w:val="002E5572"/>
    <w:rsid w:val="003A06D8"/>
    <w:rsid w:val="003E1F22"/>
    <w:rsid w:val="003F7A85"/>
    <w:rsid w:val="00462E47"/>
    <w:rsid w:val="005675F4"/>
    <w:rsid w:val="005A4E0B"/>
    <w:rsid w:val="006031C1"/>
    <w:rsid w:val="0062407E"/>
    <w:rsid w:val="00641809"/>
    <w:rsid w:val="006777CD"/>
    <w:rsid w:val="00713EBD"/>
    <w:rsid w:val="00753605"/>
    <w:rsid w:val="00785ECC"/>
    <w:rsid w:val="00790473"/>
    <w:rsid w:val="00820D3E"/>
    <w:rsid w:val="00850665"/>
    <w:rsid w:val="00875C3F"/>
    <w:rsid w:val="008D7F19"/>
    <w:rsid w:val="008E1ADF"/>
    <w:rsid w:val="009021F2"/>
    <w:rsid w:val="009150B1"/>
    <w:rsid w:val="00916767"/>
    <w:rsid w:val="00920D60"/>
    <w:rsid w:val="00922FF8"/>
    <w:rsid w:val="009568E8"/>
    <w:rsid w:val="00991636"/>
    <w:rsid w:val="009D3732"/>
    <w:rsid w:val="009F4739"/>
    <w:rsid w:val="00A90253"/>
    <w:rsid w:val="00A914CB"/>
    <w:rsid w:val="00AA1210"/>
    <w:rsid w:val="00AA5321"/>
    <w:rsid w:val="00AD1A05"/>
    <w:rsid w:val="00AD68BE"/>
    <w:rsid w:val="00AF5B73"/>
    <w:rsid w:val="00AF733A"/>
    <w:rsid w:val="00AF7760"/>
    <w:rsid w:val="00B41E8C"/>
    <w:rsid w:val="00B715B1"/>
    <w:rsid w:val="00B93B05"/>
    <w:rsid w:val="00C31751"/>
    <w:rsid w:val="00C32A27"/>
    <w:rsid w:val="00C41346"/>
    <w:rsid w:val="00C53F1F"/>
    <w:rsid w:val="00C928D2"/>
    <w:rsid w:val="00CC602C"/>
    <w:rsid w:val="00CF0D34"/>
    <w:rsid w:val="00D57450"/>
    <w:rsid w:val="00DA392A"/>
    <w:rsid w:val="00DD3CEE"/>
    <w:rsid w:val="00E004D8"/>
    <w:rsid w:val="00E34E33"/>
    <w:rsid w:val="00E61755"/>
    <w:rsid w:val="00E6742B"/>
    <w:rsid w:val="00E743BF"/>
    <w:rsid w:val="00E93703"/>
    <w:rsid w:val="00EA31AA"/>
    <w:rsid w:val="00EA3493"/>
    <w:rsid w:val="00EB0ABF"/>
    <w:rsid w:val="00F050F4"/>
    <w:rsid w:val="00F517C9"/>
    <w:rsid w:val="00FE7E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27"/>
    <w:pPr>
      <w:spacing w:after="0" w:line="230" w:lineRule="exact"/>
      <w:ind w:firstLine="238"/>
      <w:jc w:val="both"/>
    </w:pPr>
    <w:rPr>
      <w:rFonts w:ascii="Palatino Linotype" w:hAnsi="Palatino Linotype"/>
      <w:sz w:val="19"/>
    </w:rPr>
  </w:style>
  <w:style w:type="paragraph" w:styleId="Heading1">
    <w:name w:val="heading 1"/>
    <w:basedOn w:val="Normal"/>
    <w:next w:val="Normal"/>
    <w:link w:val="Heading1Char"/>
    <w:uiPriority w:val="9"/>
    <w:qFormat/>
    <w:rsid w:val="00875C3F"/>
    <w:pPr>
      <w:keepNext/>
      <w:keepLines/>
      <w:numPr>
        <w:numId w:val="2"/>
      </w:numPr>
      <w:spacing w:before="240"/>
      <w:ind w:left="426"/>
      <w:outlineLvl w:val="0"/>
    </w:pPr>
    <w:rPr>
      <w:rFonts w:ascii="Helvetica" w:eastAsiaTheme="majorEastAsia" w:hAnsi="Helvetica" w:cstheme="majorBidi"/>
      <w:b/>
      <w:sz w:val="23"/>
      <w:szCs w:val="32"/>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E0B"/>
    <w:rPr>
      <w:color w:val="808080"/>
    </w:rPr>
  </w:style>
  <w:style w:type="character" w:customStyle="1" w:styleId="Heading1Char">
    <w:name w:val="Heading 1 Char"/>
    <w:basedOn w:val="DefaultParagraphFont"/>
    <w:link w:val="Heading1"/>
    <w:uiPriority w:val="9"/>
    <w:rsid w:val="00875C3F"/>
    <w:rPr>
      <w:rFonts w:ascii="Helvetica" w:eastAsiaTheme="majorEastAsia" w:hAnsi="Helvetica" w:cstheme="majorBidi"/>
      <w:b/>
      <w:sz w:val="23"/>
      <w:szCs w:val="32"/>
      <w:lang w:eastAsia="pl-PL"/>
    </w:rPr>
  </w:style>
  <w:style w:type="paragraph" w:styleId="Bibliography">
    <w:name w:val="Bibliography"/>
    <w:basedOn w:val="Normal"/>
    <w:next w:val="Normal"/>
    <w:uiPriority w:val="37"/>
    <w:unhideWhenUsed/>
    <w:rsid w:val="00C31751"/>
  </w:style>
  <w:style w:type="character" w:styleId="LineNumber">
    <w:name w:val="line number"/>
    <w:basedOn w:val="DefaultParagraphFont"/>
    <w:uiPriority w:val="99"/>
    <w:semiHidden/>
    <w:unhideWhenUsed/>
    <w:rsid w:val="00B93B05"/>
  </w:style>
  <w:style w:type="paragraph" w:styleId="Caption">
    <w:name w:val="caption"/>
    <w:basedOn w:val="Normal"/>
    <w:next w:val="Normal"/>
    <w:uiPriority w:val="35"/>
    <w:unhideWhenUsed/>
    <w:qFormat/>
    <w:rsid w:val="00875C3F"/>
    <w:pPr>
      <w:spacing w:after="200" w:line="240" w:lineRule="auto"/>
    </w:pPr>
    <w:rPr>
      <w:rFonts w:ascii="Helvetica" w:hAnsi="Helvetica"/>
      <w:iCs/>
      <w:szCs w:val="18"/>
    </w:rPr>
  </w:style>
  <w:style w:type="character" w:styleId="Hyperlink">
    <w:name w:val="Hyperlink"/>
    <w:basedOn w:val="DefaultParagraphFont"/>
    <w:uiPriority w:val="99"/>
    <w:unhideWhenUsed/>
    <w:rsid w:val="00EB0ABF"/>
    <w:rPr>
      <w:color w:val="0000FF"/>
      <w:u w:val="single"/>
    </w:rPr>
  </w:style>
  <w:style w:type="character" w:styleId="CommentReference">
    <w:name w:val="annotation reference"/>
    <w:basedOn w:val="DefaultParagraphFont"/>
    <w:uiPriority w:val="99"/>
    <w:semiHidden/>
    <w:unhideWhenUsed/>
    <w:rsid w:val="00AA5321"/>
    <w:rPr>
      <w:sz w:val="16"/>
      <w:szCs w:val="16"/>
    </w:rPr>
  </w:style>
  <w:style w:type="paragraph" w:styleId="CommentText">
    <w:name w:val="annotation text"/>
    <w:basedOn w:val="Normal"/>
    <w:link w:val="CommentTextChar"/>
    <w:uiPriority w:val="99"/>
    <w:semiHidden/>
    <w:unhideWhenUsed/>
    <w:rsid w:val="00AA5321"/>
    <w:pPr>
      <w:spacing w:line="240" w:lineRule="auto"/>
    </w:pPr>
    <w:rPr>
      <w:sz w:val="20"/>
      <w:szCs w:val="20"/>
    </w:rPr>
  </w:style>
  <w:style w:type="character" w:customStyle="1" w:styleId="CommentTextChar">
    <w:name w:val="Comment Text Char"/>
    <w:basedOn w:val="DefaultParagraphFont"/>
    <w:link w:val="CommentText"/>
    <w:uiPriority w:val="99"/>
    <w:semiHidden/>
    <w:rsid w:val="00AA5321"/>
    <w:rPr>
      <w:sz w:val="20"/>
      <w:szCs w:val="20"/>
    </w:rPr>
  </w:style>
  <w:style w:type="paragraph" w:styleId="CommentSubject">
    <w:name w:val="annotation subject"/>
    <w:basedOn w:val="CommentText"/>
    <w:next w:val="CommentText"/>
    <w:link w:val="CommentSubjectChar"/>
    <w:uiPriority w:val="99"/>
    <w:semiHidden/>
    <w:unhideWhenUsed/>
    <w:rsid w:val="00AA5321"/>
    <w:rPr>
      <w:b/>
      <w:bCs/>
    </w:rPr>
  </w:style>
  <w:style w:type="character" w:customStyle="1" w:styleId="CommentSubjectChar">
    <w:name w:val="Comment Subject Char"/>
    <w:basedOn w:val="CommentTextChar"/>
    <w:link w:val="CommentSubject"/>
    <w:uiPriority w:val="99"/>
    <w:semiHidden/>
    <w:rsid w:val="00AA5321"/>
    <w:rPr>
      <w:b/>
      <w:bCs/>
      <w:sz w:val="20"/>
      <w:szCs w:val="20"/>
    </w:rPr>
  </w:style>
  <w:style w:type="paragraph" w:styleId="BalloonText">
    <w:name w:val="Balloon Text"/>
    <w:basedOn w:val="Normal"/>
    <w:link w:val="BalloonTextChar"/>
    <w:uiPriority w:val="99"/>
    <w:semiHidden/>
    <w:unhideWhenUsed/>
    <w:rsid w:val="00AA53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321"/>
    <w:rPr>
      <w:rFonts w:ascii="Segoe UI" w:hAnsi="Segoe UI" w:cs="Segoe UI"/>
      <w:sz w:val="18"/>
      <w:szCs w:val="18"/>
    </w:rPr>
  </w:style>
  <w:style w:type="paragraph" w:styleId="ListParagraph">
    <w:name w:val="List Paragraph"/>
    <w:basedOn w:val="Normal"/>
    <w:uiPriority w:val="34"/>
    <w:qFormat/>
    <w:rsid w:val="00875C3F"/>
    <w:pPr>
      <w:ind w:left="720"/>
      <w:contextualSpacing/>
    </w:pPr>
  </w:style>
  <w:style w:type="paragraph" w:styleId="Subtitle">
    <w:name w:val="Subtitle"/>
    <w:basedOn w:val="Normal"/>
    <w:next w:val="Normal"/>
    <w:link w:val="SubtitleChar"/>
    <w:uiPriority w:val="11"/>
    <w:qFormat/>
    <w:rsid w:val="00C32A27"/>
    <w:pPr>
      <w:numPr>
        <w:ilvl w:val="1"/>
      </w:numPr>
      <w:spacing w:after="160"/>
      <w:jc w:val="center"/>
    </w:pPr>
    <w:rPr>
      <w:rFonts w:ascii="Helvetica" w:eastAsiaTheme="minorEastAsia" w:hAnsi="Helvetica" w:cs="Helvetica"/>
      <w:spacing w:val="15"/>
      <w:sz w:val="22"/>
    </w:rPr>
  </w:style>
  <w:style w:type="character" w:customStyle="1" w:styleId="SubtitleChar">
    <w:name w:val="Subtitle Char"/>
    <w:basedOn w:val="DefaultParagraphFont"/>
    <w:link w:val="Subtitle"/>
    <w:uiPriority w:val="11"/>
    <w:rsid w:val="00C32A27"/>
    <w:rPr>
      <w:rFonts w:ascii="Helvetica" w:eastAsiaTheme="minorEastAsia" w:hAnsi="Helvetica" w:cs="Helvetica"/>
      <w:spacing w:val="15"/>
    </w:rPr>
  </w:style>
  <w:style w:type="paragraph" w:styleId="Title">
    <w:name w:val="Title"/>
    <w:basedOn w:val="Normal"/>
    <w:next w:val="Normal"/>
    <w:link w:val="TitleChar"/>
    <w:uiPriority w:val="10"/>
    <w:qFormat/>
    <w:rsid w:val="00C32A27"/>
    <w:pPr>
      <w:spacing w:line="240" w:lineRule="auto"/>
      <w:jc w:val="center"/>
    </w:pPr>
    <w:rPr>
      <w:rFonts w:ascii="Helvetica" w:eastAsiaTheme="majorEastAsia" w:hAnsi="Helvetica" w:cs="Helvetica"/>
      <w:spacing w:val="-10"/>
      <w:kern w:val="28"/>
      <w:sz w:val="48"/>
      <w:szCs w:val="48"/>
    </w:rPr>
  </w:style>
  <w:style w:type="character" w:customStyle="1" w:styleId="TitleChar">
    <w:name w:val="Title Char"/>
    <w:basedOn w:val="DefaultParagraphFont"/>
    <w:link w:val="Title"/>
    <w:uiPriority w:val="10"/>
    <w:rsid w:val="00C32A27"/>
    <w:rPr>
      <w:rFonts w:ascii="Helvetica" w:eastAsiaTheme="majorEastAsia" w:hAnsi="Helvetica" w:cs="Helvetica"/>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64958328">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95625981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
    <b:Tag>htt4</b:Tag>
    <b:SourceType>InternetSite</b:SourceType>
    <b:Guid>{F9D29A76-3075-439F-8E46-B2D1EE98C1BD}</b:Guid>
    <b:URL>https://isod.ee.pw.edu.pl/isod-stud/?wicket:bookmarkablePage=:isod.app.courseinfo.CourseInfoPage&amp;idCourseDef=3846</b:URL>
    <b:RefOrder>14</b:RefOrder>
  </b:Source>
</b:Sources>
</file>

<file path=customXml/itemProps1.xml><?xml version="1.0" encoding="utf-8"?>
<ds:datastoreItem xmlns:ds="http://schemas.openxmlformats.org/officeDocument/2006/customXml" ds:itemID="{FBB3720D-7492-455A-8B70-7F166E64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1920</Words>
  <Characters>11525</Characters>
  <Application>Microsoft Office Word</Application>
  <DocSecurity>0</DocSecurity>
  <Lines>96</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Królik Jarosław (STUD)</cp:lastModifiedBy>
  <cp:revision>40</cp:revision>
  <dcterms:created xsi:type="dcterms:W3CDTF">2020-06-09T18:23:00Z</dcterms:created>
  <dcterms:modified xsi:type="dcterms:W3CDTF">2020-06-14T19:39:00Z</dcterms:modified>
</cp:coreProperties>
</file>