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31CE" w14:textId="619DFA22" w:rsidR="005E672E" w:rsidRPr="003A2A12" w:rsidRDefault="005E672E" w:rsidP="005E672E">
      <w:pPr>
        <w:pStyle w:val="NormalWeb"/>
        <w:rPr>
          <w:lang w:val="en-US"/>
        </w:rPr>
      </w:pPr>
      <w:r w:rsidRPr="003A2A12">
        <w:rPr>
          <w:lang w:val="en-US"/>
        </w:rPr>
        <w:t>The relationship between the experience and education of top executives, such as Chief Executive Officers (CEOs), Chief Technology Officers (CTOs), and Chief Financial Officers (CFOs), and the financing of firms</w:t>
      </w:r>
      <w:r w:rsidR="00B57CFA">
        <w:rPr>
          <w:lang w:val="en-US"/>
        </w:rPr>
        <w:t>,</w:t>
      </w:r>
      <w:r w:rsidRPr="003A2A12">
        <w:rPr>
          <w:lang w:val="en-US"/>
        </w:rPr>
        <w:t xml:space="preserve"> has been an area of growing academic interest</w:t>
      </w:r>
      <w:r w:rsidR="00B57CFA">
        <w:rPr>
          <w:lang w:val="en-US"/>
        </w:rPr>
        <w:t>, namely</w:t>
      </w:r>
      <w:r w:rsidRPr="003A2A12">
        <w:rPr>
          <w:lang w:val="en-US"/>
        </w:rPr>
        <w:t xml:space="preserve"> in the nuclear energy industry. Prior studies have explored how the background of executives influences various aspects of business strategy, performance, and innovation. However, there is a noticeable gap in the literature when it comes to the nuclear energy sector. Existing research has primarily focused on broader industries, and</w:t>
      </w:r>
      <w:r w:rsidR="00FA6C6A">
        <w:rPr>
          <w:lang w:val="en-US"/>
        </w:rPr>
        <w:t xml:space="preserve">, </w:t>
      </w:r>
      <w:r w:rsidRPr="003A2A12">
        <w:rPr>
          <w:lang w:val="en-US"/>
        </w:rPr>
        <w:t>to our knowledge, no studies have specifically examined the impact of executive experience and education on financing within nuclear energy companies.</w:t>
      </w:r>
    </w:p>
    <w:p w14:paraId="639FACA3" w14:textId="01ED7F4E" w:rsidR="005E672E" w:rsidRPr="003A2A12" w:rsidRDefault="00B87281" w:rsidP="005E672E">
      <w:pPr>
        <w:pStyle w:val="NormalWeb"/>
        <w:rPr>
          <w:lang w:val="en-US"/>
        </w:rPr>
      </w:pPr>
      <w:r w:rsidRPr="00B87281">
        <w:rPr>
          <w:lang w:val="en-US"/>
        </w:rPr>
        <w:t>We have identified one publication, very closely related to this topic, which i</w:t>
      </w:r>
      <w:r w:rsidR="005E672E" w:rsidRPr="00B87281">
        <w:rPr>
          <w:lang w:val="en-US"/>
        </w:rPr>
        <w:t>s "The Role</w:t>
      </w:r>
      <w:r w:rsidR="005E672E" w:rsidRPr="003A2A12">
        <w:rPr>
          <w:lang w:val="en-US"/>
        </w:rPr>
        <w:t xml:space="preserve"> of Top Management Teams in Transforming Technology-Based New Ventures' Product Introductions into Growth" by Daniela </w:t>
      </w:r>
      <w:proofErr w:type="spellStart"/>
      <w:r w:rsidR="005E672E" w:rsidRPr="003A2A12">
        <w:rPr>
          <w:lang w:val="en-US"/>
        </w:rPr>
        <w:t>Nuscheler</w:t>
      </w:r>
      <w:proofErr w:type="spellEnd"/>
      <w:r w:rsidR="005E672E" w:rsidRPr="003A2A12">
        <w:rPr>
          <w:lang w:val="en-US"/>
        </w:rPr>
        <w:t>, Andreas Engelen, and Shaker A. Zahra</w:t>
      </w:r>
      <w:r>
        <w:rPr>
          <w:lang w:val="en-US"/>
        </w:rPr>
        <w:t>. It</w:t>
      </w:r>
      <w:r w:rsidR="005E672E" w:rsidRPr="003A2A12">
        <w:rPr>
          <w:lang w:val="en-US"/>
        </w:rPr>
        <w:t xml:space="preserve"> explores how the composition of top management teams influences the growth trajectories of technology-based ventures (</w:t>
      </w:r>
      <w:proofErr w:type="spellStart"/>
      <w:r w:rsidR="005E672E" w:rsidRPr="003A2A12">
        <w:rPr>
          <w:lang w:val="en-US"/>
        </w:rPr>
        <w:t>Nuscheler</w:t>
      </w:r>
      <w:proofErr w:type="spellEnd"/>
      <w:r w:rsidR="005E672E" w:rsidRPr="003A2A12">
        <w:rPr>
          <w:lang w:val="en-US"/>
        </w:rPr>
        <w:t>, Engelen, and Zahra 2019). While insightful, this study does not directly address the role of executive background in securing financing, leaving an important research gap unaddressed. Given the capital-intensive nature of the nuclear energy sector, understanding how top executives’ credentials and experience shape financing decisions is crucial for both academic inquiry and industry practice.</w:t>
      </w:r>
    </w:p>
    <w:p w14:paraId="7FAECC57" w14:textId="77777777" w:rsidR="005E672E" w:rsidRPr="003A2A12" w:rsidRDefault="005E672E" w:rsidP="005E672E">
      <w:pPr>
        <w:pStyle w:val="NormalWeb"/>
        <w:rPr>
          <w:lang w:val="en-US"/>
        </w:rPr>
      </w:pPr>
      <w:r w:rsidRPr="003A2A12">
        <w:rPr>
          <w:lang w:val="en-US"/>
        </w:rPr>
        <w:t>According to the study, "The number of new products is positively related to growth when the TMT's startup experience is strong, and the TMT's functional diversity is low" (</w:t>
      </w:r>
      <w:proofErr w:type="spellStart"/>
      <w:r w:rsidRPr="003A2A12">
        <w:rPr>
          <w:lang w:val="en-US"/>
        </w:rPr>
        <w:t>Nuscheler</w:t>
      </w:r>
      <w:proofErr w:type="spellEnd"/>
      <w:r w:rsidRPr="003A2A12">
        <w:rPr>
          <w:lang w:val="en-US"/>
        </w:rPr>
        <w:t>, Engelen, and Zahra 2019, 145). Furthermore, "when the TMT faces a task that requires flexibility, speed, and consistency (such as transforming new products into growth), non-diverse TMTs are beneficial" (</w:t>
      </w:r>
      <w:proofErr w:type="spellStart"/>
      <w:r w:rsidRPr="003A2A12">
        <w:rPr>
          <w:lang w:val="en-US"/>
        </w:rPr>
        <w:t>Nuscheler</w:t>
      </w:r>
      <w:proofErr w:type="spellEnd"/>
      <w:r w:rsidRPr="003A2A12">
        <w:rPr>
          <w:lang w:val="en-US"/>
        </w:rPr>
        <w:t>, Engelen, and Zahra 2019, 146). These findings highlight the importance of management experience in facilitating firm growth, a principle that may be relevant in the nuclear energy industry, where executive leadership plays a vital role in securing long-term financing and investment confidence. However, the energy industry differs significantly in this regard, as new products are not frequently introduced. Energy is transported in standardized units, making it indistinguishable between different firms. As a result, measuring the progress of a startup in this sector becomes challenging—whether through employee growth or other metrics—given the significant uncertainties, lengthy research processes, and high costs involved.</w:t>
      </w:r>
    </w:p>
    <w:p w14:paraId="6FE231B8" w14:textId="3656E551" w:rsidR="005E672E" w:rsidRPr="003A2A12" w:rsidRDefault="005E672E" w:rsidP="005E672E">
      <w:pPr>
        <w:pStyle w:val="NormalWeb"/>
        <w:rPr>
          <w:lang w:val="en-US"/>
        </w:rPr>
      </w:pPr>
      <w:r w:rsidRPr="003A2A12">
        <w:rPr>
          <w:lang w:val="en-US"/>
        </w:rPr>
        <w:t>Further study results indicate that "on average, our sample companies have a TMT of 2.3 members, which is consistent with the literature that indicates that more than one person is needed to handle the complexity of technology ventures" (Kristinsson et al. 2016, 78). Additionally, these results align with suggestions that TMTs should not be too large in the context of high innovation to ensure frequent and open interactions (Amason et al. 2006). This observation supports the notion that effective executive teams balance the need for diverse expertise</w:t>
      </w:r>
      <w:r w:rsidR="00B87281">
        <w:rPr>
          <w:lang w:val="en-US"/>
        </w:rPr>
        <w:t xml:space="preserve">, </w:t>
      </w:r>
      <w:r w:rsidRPr="003A2A12">
        <w:rPr>
          <w:lang w:val="en-US"/>
        </w:rPr>
        <w:t>with the necessity of cohesive decision-making structures. In the context of nuclear energy, where large-scale investments and regulatory compliance require precise strategic decision-making, the composition of executive teams could have a direct influence on a firm's ability to secure external funding and navigate financial challenges.</w:t>
      </w:r>
    </w:p>
    <w:p w14:paraId="539A534F" w14:textId="659B1739" w:rsidR="005E672E" w:rsidRPr="003A2A12" w:rsidRDefault="005E672E" w:rsidP="005E672E">
      <w:pPr>
        <w:pStyle w:val="NormalWeb"/>
        <w:rPr>
          <w:lang w:val="en-US"/>
        </w:rPr>
      </w:pPr>
      <w:r w:rsidRPr="003A2A12">
        <w:rPr>
          <w:lang w:val="en-US"/>
        </w:rPr>
        <w:t>An analysis of the available scientific literature indicates a significant and positive correlation between the number of years of work experience and the length of time spent on education by top management members and the likelihood of success for technology startups (Gabrielsson and Politis 2011). The research suggests that both the accumulated capital of theoretical knowledge and practical managerial skills derived from work experience</w:t>
      </w:r>
      <w:r w:rsidR="00B87281">
        <w:rPr>
          <w:lang w:val="en-US"/>
        </w:rPr>
        <w:t xml:space="preserve"> </w:t>
      </w:r>
      <w:r w:rsidRPr="003A2A12">
        <w:rPr>
          <w:lang w:val="en-US"/>
        </w:rPr>
        <w:t xml:space="preserve">can play a key role </w:t>
      </w:r>
      <w:r w:rsidRPr="003A2A12">
        <w:rPr>
          <w:lang w:val="en-US"/>
        </w:rPr>
        <w:lastRenderedPageBreak/>
        <w:t>in building a sustainable competitive advantage</w:t>
      </w:r>
      <w:r w:rsidR="00B87281">
        <w:rPr>
          <w:lang w:val="en-US"/>
        </w:rPr>
        <w:t>. They can also</w:t>
      </w:r>
      <w:r w:rsidRPr="003A2A12">
        <w:rPr>
          <w:lang w:val="en-US"/>
        </w:rPr>
        <w:t xml:space="preserve"> </w:t>
      </w:r>
      <w:r w:rsidR="00B87281">
        <w:rPr>
          <w:lang w:val="en-US"/>
        </w:rPr>
        <w:t>increase</w:t>
      </w:r>
      <w:r w:rsidRPr="003A2A12">
        <w:rPr>
          <w:lang w:val="en-US"/>
        </w:rPr>
        <w:t xml:space="preserve"> the chances of long-term stability and growth of the company. These findings may be particularly relevant to nuclear energy firms, where</w:t>
      </w:r>
      <w:r w:rsidR="00B87281">
        <w:rPr>
          <w:lang w:val="en-US"/>
        </w:rPr>
        <w:t xml:space="preserve"> both</w:t>
      </w:r>
      <w:r w:rsidRPr="003A2A12">
        <w:rPr>
          <w:lang w:val="en-US"/>
        </w:rPr>
        <w:t xml:space="preserve"> technical expertise and strategic financial management are critical to long-term operational success.</w:t>
      </w:r>
    </w:p>
    <w:p w14:paraId="627AD417" w14:textId="6783A14E" w:rsidR="005E672E" w:rsidRPr="003A2A12" w:rsidRDefault="005E672E" w:rsidP="005E672E">
      <w:pPr>
        <w:pStyle w:val="NormalWeb"/>
        <w:rPr>
          <w:lang w:val="en-US"/>
        </w:rPr>
      </w:pPr>
      <w:r w:rsidRPr="003A2A12">
        <w:rPr>
          <w:lang w:val="en-US"/>
        </w:rPr>
        <w:t xml:space="preserve">New ventures are young institutions that have limited knowledge bases, which increases the value of TMT members' human capital gained prior to working for the new venture (Amason et al. 2006; Colombo and Grilli 2010; Shrader and Siegel 2007). </w:t>
      </w:r>
      <w:r w:rsidR="00B87281">
        <w:rPr>
          <w:lang w:val="en-US"/>
        </w:rPr>
        <w:t>Without this</w:t>
      </w:r>
      <w:r w:rsidRPr="003A2A12">
        <w:rPr>
          <w:lang w:val="en-US"/>
        </w:rPr>
        <w:t xml:space="preserve"> human capital, new ventures might be better off sticking to one or a few products and growing from them, thereby avoiding the complexities and additional demands associated with adding new products. However, this raises an important question: what happens when only one product is available? Existing research has yet to provide a clear answer to this issue.</w:t>
      </w:r>
    </w:p>
    <w:p w14:paraId="1D2760C2" w14:textId="4B3F4B7B" w:rsidR="005E672E" w:rsidRPr="003A2A12" w:rsidRDefault="005E672E" w:rsidP="005E672E">
      <w:pPr>
        <w:pStyle w:val="NormalWeb"/>
        <w:rPr>
          <w:lang w:val="en-US"/>
        </w:rPr>
      </w:pPr>
      <w:r w:rsidRPr="003A2A12">
        <w:rPr>
          <w:lang w:val="en-US"/>
        </w:rPr>
        <w:t>Moreover, the nuclear energy industry presents unique financial challenges</w:t>
      </w:r>
      <w:r w:rsidR="00B87281">
        <w:rPr>
          <w:lang w:val="en-US"/>
        </w:rPr>
        <w:t>,</w:t>
      </w:r>
      <w:r w:rsidRPr="003A2A12">
        <w:rPr>
          <w:lang w:val="en-US"/>
        </w:rPr>
        <w:t xml:space="preserve"> due to high capital requirements, long project timelines, and regulatory constraints (</w:t>
      </w:r>
      <w:proofErr w:type="spellStart"/>
      <w:r w:rsidRPr="003A2A12">
        <w:rPr>
          <w:lang w:val="en-US"/>
        </w:rPr>
        <w:t>Joskow</w:t>
      </w:r>
      <w:proofErr w:type="spellEnd"/>
      <w:r w:rsidRPr="003A2A12">
        <w:rPr>
          <w:lang w:val="en-US"/>
        </w:rPr>
        <w:t xml:space="preserve"> and Parsons 2009). Consequently, executives with extensive industry-specific education and experience may be better positioned to secure financing through strategic partnerships, government grants, or institutional investors. This perspective aligns with the broader management literature, which emphasizes the role of human capital in shaping firm outcomes (Beckman and Burton 2008).</w:t>
      </w:r>
    </w:p>
    <w:p w14:paraId="0AB7A342" w14:textId="62A84F47" w:rsidR="005E672E" w:rsidRPr="003A2A12" w:rsidRDefault="005E672E" w:rsidP="005E672E">
      <w:pPr>
        <w:pStyle w:val="NormalWeb"/>
        <w:rPr>
          <w:lang w:val="en-US"/>
        </w:rPr>
      </w:pPr>
      <w:r w:rsidRPr="003A2A12">
        <w:rPr>
          <w:lang w:val="en-US"/>
        </w:rPr>
        <w:t xml:space="preserve">Given the scarcity of research on this topic, further studies should aim to investigate how different educational backgrounds—such as degrees in engineering, business administration, or finance—impact executives' effectiveness in securing funding for nuclear energy projects. Additionally, longitudinal studies examining </w:t>
      </w:r>
      <w:r w:rsidR="00B87281">
        <w:rPr>
          <w:lang w:val="en-US"/>
        </w:rPr>
        <w:t>the</w:t>
      </w:r>
      <w:r w:rsidRPr="003A2A12">
        <w:rPr>
          <w:lang w:val="en-US"/>
        </w:rPr>
        <w:t xml:space="preserve"> executive turnover </w:t>
      </w:r>
      <w:r w:rsidR="00B87281">
        <w:rPr>
          <w:lang w:val="en-US"/>
        </w:rPr>
        <w:t>and its influence on</w:t>
      </w:r>
      <w:r w:rsidRPr="003A2A12">
        <w:rPr>
          <w:lang w:val="en-US"/>
        </w:rPr>
        <w:t xml:space="preserve"> firm</w:t>
      </w:r>
      <w:r w:rsidR="00B87281">
        <w:rPr>
          <w:lang w:val="en-US"/>
        </w:rPr>
        <w:t>s’</w:t>
      </w:r>
      <w:r w:rsidRPr="003A2A12">
        <w:rPr>
          <w:lang w:val="en-US"/>
        </w:rPr>
        <w:t xml:space="preserve"> financial performance within this industry</w:t>
      </w:r>
      <w:r w:rsidR="00B87281">
        <w:rPr>
          <w:lang w:val="en-US"/>
        </w:rPr>
        <w:t>,</w:t>
      </w:r>
      <w:r w:rsidRPr="003A2A12">
        <w:rPr>
          <w:lang w:val="en-US"/>
        </w:rPr>
        <w:t xml:space="preserve"> could provide valuable insights. Addressing these gaps would not only enhance academic understanding but also inform policymakers and industry leaders</w:t>
      </w:r>
      <w:r w:rsidR="00B87281">
        <w:rPr>
          <w:lang w:val="en-US"/>
        </w:rPr>
        <w:t>, who</w:t>
      </w:r>
      <w:r w:rsidRPr="003A2A12">
        <w:rPr>
          <w:lang w:val="en-US"/>
        </w:rPr>
        <w:t xml:space="preserve"> </w:t>
      </w:r>
      <w:r w:rsidR="00B87281">
        <w:rPr>
          <w:lang w:val="en-US"/>
        </w:rPr>
        <w:t>seek</w:t>
      </w:r>
      <w:r w:rsidRPr="003A2A12">
        <w:rPr>
          <w:lang w:val="en-US"/>
        </w:rPr>
        <w:t xml:space="preserve"> to optimize leadership structures for improved financial outcomes.</w:t>
      </w:r>
    </w:p>
    <w:p w14:paraId="41FED7F8" w14:textId="77777777" w:rsidR="005E672E" w:rsidRPr="003A2A12" w:rsidRDefault="005E672E" w:rsidP="005E672E">
      <w:pPr>
        <w:pStyle w:val="Heading3"/>
        <w:rPr>
          <w:lang w:val="en-US"/>
        </w:rPr>
      </w:pPr>
      <w:r w:rsidRPr="003A2A12">
        <w:rPr>
          <w:lang w:val="en-US"/>
        </w:rPr>
        <w:t>References</w:t>
      </w:r>
    </w:p>
    <w:p w14:paraId="68B01963" w14:textId="77777777" w:rsidR="005E672E" w:rsidRPr="003A2A12" w:rsidRDefault="005E672E" w:rsidP="005E672E">
      <w:pPr>
        <w:pStyle w:val="NormalWeb"/>
        <w:rPr>
          <w:lang w:val="en-US"/>
        </w:rPr>
      </w:pPr>
      <w:r w:rsidRPr="003A2A12">
        <w:rPr>
          <w:lang w:val="en-US"/>
        </w:rPr>
        <w:t xml:space="preserve">Amason, Allen C., R. Curtis Reger, and Richard T. Bobb. 2006. "Assessing the Effectiveness of Top Management Teams: A Theoretical Approach." </w:t>
      </w:r>
      <w:r w:rsidRPr="003A2A12">
        <w:rPr>
          <w:rStyle w:val="Emphasis"/>
          <w:lang w:val="en-US"/>
        </w:rPr>
        <w:t>Strategic Management Journal</w:t>
      </w:r>
      <w:r w:rsidRPr="003A2A12">
        <w:rPr>
          <w:lang w:val="en-US"/>
        </w:rPr>
        <w:t xml:space="preserve"> 27 (3): 235–262.</w:t>
      </w:r>
    </w:p>
    <w:p w14:paraId="46CAD211" w14:textId="77777777" w:rsidR="005E672E" w:rsidRPr="003A2A12" w:rsidRDefault="005E672E" w:rsidP="005E672E">
      <w:pPr>
        <w:pStyle w:val="NormalWeb"/>
        <w:rPr>
          <w:lang w:val="en-US"/>
        </w:rPr>
      </w:pPr>
      <w:r w:rsidRPr="003A2A12">
        <w:rPr>
          <w:lang w:val="en-US"/>
        </w:rPr>
        <w:t xml:space="preserve">Beckman, Christine M., and M. Diane Burton. 2008. "Founding the Future: Path Dependence in the Evolution of Top Management Teams from Founding to IPO." </w:t>
      </w:r>
      <w:r w:rsidRPr="003A2A12">
        <w:rPr>
          <w:rStyle w:val="Emphasis"/>
          <w:lang w:val="en-US"/>
        </w:rPr>
        <w:t>Organization Science</w:t>
      </w:r>
      <w:r w:rsidRPr="003A2A12">
        <w:rPr>
          <w:lang w:val="en-US"/>
        </w:rPr>
        <w:t xml:space="preserve"> 19 (1): 3–24.</w:t>
      </w:r>
    </w:p>
    <w:p w14:paraId="6DE9AD9D" w14:textId="77777777" w:rsidR="005E672E" w:rsidRPr="003A2A12" w:rsidRDefault="005E672E" w:rsidP="005E672E">
      <w:pPr>
        <w:pStyle w:val="NormalWeb"/>
        <w:rPr>
          <w:lang w:val="en-US"/>
        </w:rPr>
      </w:pPr>
      <w:r w:rsidRPr="003A2A12">
        <w:rPr>
          <w:lang w:val="en-US"/>
        </w:rPr>
        <w:t xml:space="preserve">Colombo, Massimo G., and Luca Grilli. 2010. "On Growth Drivers of High-Tech Start-Ups: Exploring the Role of Founders’ Human Capital and Venture Capital." </w:t>
      </w:r>
      <w:r w:rsidRPr="003A2A12">
        <w:rPr>
          <w:rStyle w:val="Emphasis"/>
          <w:lang w:val="en-US"/>
        </w:rPr>
        <w:t>Journal of Business Venturing</w:t>
      </w:r>
      <w:r w:rsidRPr="003A2A12">
        <w:rPr>
          <w:lang w:val="en-US"/>
        </w:rPr>
        <w:t xml:space="preserve"> 25 (6): 610–626.</w:t>
      </w:r>
    </w:p>
    <w:p w14:paraId="38B65F44" w14:textId="77777777" w:rsidR="005E672E" w:rsidRPr="003A2A12" w:rsidRDefault="005E672E" w:rsidP="005E672E">
      <w:pPr>
        <w:pStyle w:val="NormalWeb"/>
        <w:rPr>
          <w:lang w:val="en-US"/>
        </w:rPr>
      </w:pPr>
      <w:r w:rsidRPr="003A2A12">
        <w:rPr>
          <w:lang w:val="en-US"/>
        </w:rPr>
        <w:t xml:space="preserve">Gabrielsson, Jonas, and Diamanto Politis. 2011. "Career Motives and Entrepreneurial Decision-Making: Examining Preferences for Causal and Effectual Logics in the Early Stage of New Ventures." </w:t>
      </w:r>
      <w:r w:rsidRPr="003A2A12">
        <w:rPr>
          <w:rStyle w:val="Emphasis"/>
          <w:lang w:val="en-US"/>
        </w:rPr>
        <w:t>Small Business Economics</w:t>
      </w:r>
      <w:r w:rsidRPr="003A2A12">
        <w:rPr>
          <w:lang w:val="en-US"/>
        </w:rPr>
        <w:t xml:space="preserve"> 36 (3): 281–298.</w:t>
      </w:r>
    </w:p>
    <w:p w14:paraId="47717783" w14:textId="77777777" w:rsidR="005E672E" w:rsidRPr="003A2A12" w:rsidRDefault="005E672E" w:rsidP="005E672E">
      <w:pPr>
        <w:pStyle w:val="NormalWeb"/>
        <w:rPr>
          <w:lang w:val="en-US"/>
        </w:rPr>
      </w:pPr>
      <w:proofErr w:type="spellStart"/>
      <w:r w:rsidRPr="003A2A12">
        <w:rPr>
          <w:lang w:val="en-US"/>
        </w:rPr>
        <w:t>Joskow</w:t>
      </w:r>
      <w:proofErr w:type="spellEnd"/>
      <w:r w:rsidRPr="003A2A12">
        <w:rPr>
          <w:lang w:val="en-US"/>
        </w:rPr>
        <w:t xml:space="preserve">, Paul L., and John E. Parsons. 2009. "The Economic Future of Nuclear Power." </w:t>
      </w:r>
      <w:r w:rsidRPr="003A2A12">
        <w:rPr>
          <w:rStyle w:val="Emphasis"/>
          <w:lang w:val="en-US"/>
        </w:rPr>
        <w:t>Daedalus</w:t>
      </w:r>
      <w:r w:rsidRPr="003A2A12">
        <w:rPr>
          <w:lang w:val="en-US"/>
        </w:rPr>
        <w:t xml:space="preserve"> 138 (4): 45–59.</w:t>
      </w:r>
    </w:p>
    <w:p w14:paraId="6702C530" w14:textId="77777777" w:rsidR="005E672E" w:rsidRPr="003A2A12" w:rsidRDefault="005E672E" w:rsidP="005E672E">
      <w:pPr>
        <w:pStyle w:val="NormalWeb"/>
        <w:rPr>
          <w:lang w:val="en-US"/>
        </w:rPr>
      </w:pPr>
      <w:r w:rsidRPr="003A2A12">
        <w:rPr>
          <w:lang w:val="en-US"/>
        </w:rPr>
        <w:lastRenderedPageBreak/>
        <w:t xml:space="preserve">Kristinsson, Karl, Friðrik Þór Snorrason, and Runólfur Smári Steinþórsson. 2016. "Management Teams in High-Tech Startups: Diversity, Team Dynamics, and Performance." </w:t>
      </w:r>
      <w:r w:rsidRPr="003A2A12">
        <w:rPr>
          <w:rStyle w:val="Emphasis"/>
          <w:lang w:val="en-US"/>
        </w:rPr>
        <w:t>Journal of Business Venturing</w:t>
      </w:r>
      <w:r w:rsidRPr="003A2A12">
        <w:rPr>
          <w:lang w:val="en-US"/>
        </w:rPr>
        <w:t xml:space="preserve"> 31 (5): 67–89.</w:t>
      </w:r>
    </w:p>
    <w:p w14:paraId="7053B227" w14:textId="77777777" w:rsidR="005E672E" w:rsidRPr="003A2A12" w:rsidRDefault="005E672E" w:rsidP="005E672E">
      <w:pPr>
        <w:pStyle w:val="NormalWeb"/>
        <w:rPr>
          <w:lang w:val="en-US"/>
        </w:rPr>
      </w:pPr>
      <w:proofErr w:type="spellStart"/>
      <w:r w:rsidRPr="003A2A12">
        <w:rPr>
          <w:lang w:val="en-US"/>
        </w:rPr>
        <w:t>Nuscheler</w:t>
      </w:r>
      <w:proofErr w:type="spellEnd"/>
      <w:r w:rsidRPr="003A2A12">
        <w:rPr>
          <w:lang w:val="en-US"/>
        </w:rPr>
        <w:t xml:space="preserve">, Daniela, Andreas Engelen, and Shaker A. Zahra. 2019. "The Role of Top Management Teams in Transforming Technology-Based New Ventures' Product Introductions into Growth." </w:t>
      </w:r>
      <w:r w:rsidRPr="003A2A12">
        <w:rPr>
          <w:rStyle w:val="Emphasis"/>
          <w:lang w:val="en-US"/>
        </w:rPr>
        <w:t>Journal of Business Venturing</w:t>
      </w:r>
      <w:r w:rsidRPr="003A2A12">
        <w:rPr>
          <w:lang w:val="en-US"/>
        </w:rPr>
        <w:t xml:space="preserve"> 34 (2): 139–159.</w:t>
      </w:r>
    </w:p>
    <w:p w14:paraId="55E67BB3" w14:textId="77777777" w:rsidR="005E672E" w:rsidRPr="003A2A12" w:rsidRDefault="005E672E" w:rsidP="005E672E">
      <w:pPr>
        <w:pStyle w:val="NormalWeb"/>
        <w:rPr>
          <w:lang w:val="en-US"/>
        </w:rPr>
      </w:pPr>
      <w:r w:rsidRPr="003A2A12">
        <w:rPr>
          <w:lang w:val="en-US"/>
        </w:rPr>
        <w:t xml:space="preserve">Shrader, Rod, and Donald Siegel. 2007. "Assessing the Relationship Between Human Capital and Firm Performance: Evidence from Technology-Based New Ventures." </w:t>
      </w:r>
      <w:r w:rsidRPr="003A2A12">
        <w:rPr>
          <w:rStyle w:val="Emphasis"/>
          <w:lang w:val="en-US"/>
        </w:rPr>
        <w:t>Entrepreneurship Theory and Practice</w:t>
      </w:r>
      <w:r w:rsidRPr="003A2A12">
        <w:rPr>
          <w:lang w:val="en-US"/>
        </w:rPr>
        <w:t xml:space="preserve"> 31 (6): 893–908.</w:t>
      </w:r>
    </w:p>
    <w:p w14:paraId="00000005" w14:textId="68DA66B6" w:rsidR="001D1EE6" w:rsidRPr="003A2A12" w:rsidRDefault="001D1EE6" w:rsidP="007B6EBD">
      <w:pPr>
        <w:rPr>
          <w:lang w:val="en-US"/>
        </w:rPr>
      </w:pPr>
    </w:p>
    <w:sectPr w:rsidR="001D1EE6" w:rsidRPr="003A2A12">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EE6"/>
    <w:rsid w:val="001D1EE6"/>
    <w:rsid w:val="003A2A12"/>
    <w:rsid w:val="00537900"/>
    <w:rsid w:val="005E672E"/>
    <w:rsid w:val="007B6EBD"/>
    <w:rsid w:val="007E75FA"/>
    <w:rsid w:val="00B57CFA"/>
    <w:rsid w:val="00B87281"/>
    <w:rsid w:val="00E3126D"/>
    <w:rsid w:val="00FA6C6A"/>
    <w:rsid w:val="00FF259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2D91BFE6"/>
  <w15:docId w15:val="{2C85FA9A-B78C-0B45-8126-824B6405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7B6EBD"/>
    <w:pPr>
      <w:spacing w:before="100" w:beforeAutospacing="1" w:after="100" w:afterAutospacing="1" w:line="240" w:lineRule="auto"/>
    </w:pPr>
    <w:rPr>
      <w:rFonts w:ascii="Times New Roman" w:eastAsia="Times New Roman" w:hAnsi="Times New Roman" w:cs="Times New Roman"/>
      <w:sz w:val="24"/>
      <w:szCs w:val="24"/>
      <w:lang w:val="pl-PL"/>
    </w:rPr>
  </w:style>
  <w:style w:type="character" w:styleId="Emphasis">
    <w:name w:val="Emphasis"/>
    <w:basedOn w:val="DefaultParagraphFont"/>
    <w:uiPriority w:val="20"/>
    <w:qFormat/>
    <w:rsid w:val="007B6E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33045">
      <w:bodyDiv w:val="1"/>
      <w:marLeft w:val="0"/>
      <w:marRight w:val="0"/>
      <w:marTop w:val="0"/>
      <w:marBottom w:val="0"/>
      <w:divBdr>
        <w:top w:val="none" w:sz="0" w:space="0" w:color="auto"/>
        <w:left w:val="none" w:sz="0" w:space="0" w:color="auto"/>
        <w:bottom w:val="none" w:sz="0" w:space="0" w:color="auto"/>
        <w:right w:val="none" w:sz="0" w:space="0" w:color="auto"/>
      </w:divBdr>
    </w:div>
    <w:div w:id="1051733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1154</Words>
  <Characters>6584</Characters>
  <Application>Microsoft Office Word</Application>
  <DocSecurity>0</DocSecurity>
  <Lines>54</Lines>
  <Paragraphs>15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Joanna Lange</cp:lastModifiedBy>
  <cp:revision>4</cp:revision>
  <dcterms:created xsi:type="dcterms:W3CDTF">2025-03-25T18:57:00Z</dcterms:created>
  <dcterms:modified xsi:type="dcterms:W3CDTF">2025-03-26T22:24:00Z</dcterms:modified>
</cp:coreProperties>
</file>