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 Id="R27fa993a798945b8" Type="http://schemas.openxmlformats.org/officeDocument/2006/relationships/extended-properties" Target="docProps/app.xml"/></Relationships>
</file>

<file path=word/document.xml><?xml version="1.0" encoding="utf-8"?>
<w:document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xmlns:a14="http://schemas.microsoft.com/office/drawing/2010/main" mc:Ignorable="wp14">
  <w:body>
    <w:p xmlns:wp14="http://schemas.microsoft.com/office/word/2010/wordml" w:rsidRDefault="00000000" w14:paraId="00000001" wp14:textId="77777777">
      <w:pPr>
        <w:jc w:val="center"/>
        <w:rPr>
          <w:sz w:val="22"/>
          <w:szCs w:val="22"/>
        </w:rPr>
      </w:pPr>
      <w:r>
        <w:rPr>
          <w:rtl w:val="0"/>
        </w:rPr>
      </w:r>
    </w:p>
    <w:p xmlns:wp14="http://schemas.microsoft.com/office/word/2010/wordml" w:rsidRDefault="00000000" w14:paraId="00000002" wp14:textId="77777777">
      <w:pPr>
        <w:jc w:val="center"/>
        <w:rPr>
          <w:sz w:val="22"/>
          <w:szCs w:val="22"/>
        </w:rPr>
      </w:pPr>
      <w:r>
        <w:rPr>
          <w:rtl w:val="0"/>
        </w:rPr>
      </w:r>
    </w:p>
    <w:p xmlns:wp14="http://schemas.microsoft.com/office/word/2010/wordml" w:rsidRDefault="00000000" w14:paraId="00000003" wp14:textId="77777777">
      <w:pPr>
        <w:jc w:val="center"/>
        <w:rPr>
          <w:sz w:val="22"/>
          <w:szCs w:val="22"/>
        </w:rPr>
      </w:pPr>
      <w:r>
        <w:rPr>
          <w:rtl w:val="0"/>
        </w:rPr>
      </w:r>
    </w:p>
    <w:p xmlns:wp14="http://schemas.microsoft.com/office/word/2010/wordml" w:rsidRDefault="00000000" w14:paraId="00000004" wp14:textId="77777777">
      <w:pPr>
        <w:spacing w:before="0" w:after="100" w:line="240" w:lineRule="auto"/>
        <w:jc w:val="center"/>
        <w:rPr>
          <w:sz w:val="22"/>
          <w:szCs w:val="22"/>
        </w:rPr>
      </w:pPr>
      <w:r>
        <w:rPr>
          <w:rFonts w:ascii="Arial" w:hAnsi="Arial" w:eastAsia="Arial" w:cs="Arial"/>
          <w:b w:val="1"/>
          <w:bCs w:val="1"/>
          <w:i w:val="0"/>
          <w:iCs w:val="0"/>
          <w:color w:val="1f5aa6"/>
          <w:sz w:val="22"/>
          <w:szCs w:val="22"/>
          <w:rtl w:val="0"/>
        </w:rPr>
        <w:t xml:space="preserve">SAT-Dengue</w:t>
      </w:r>
      <w:r>
        <w:rPr>
          <w:rtl w:val="0"/>
        </w:rPr>
      </w:r>
    </w:p>
    <w:p xmlns:wp14="http://schemas.microsoft.com/office/word/2010/wordml" w:rsidP="3517E32E" w:rsidRDefault="00000000" w14:paraId="00000005" wp14:textId="77777777">
      <w:pPr>
        <w:spacing w:before="0" w:after="180" w:line="240" w:lineRule="auto"/>
        <w:jc w:val="center"/>
        <w:rPr>
          <w:sz w:val="22"/>
          <w:szCs w:val="22"/>
          <w:lang w:val="en-US"/>
        </w:rPr>
      </w:pPr>
      <w:r w:rsidRPr="3517E32E" w:rsidR="3517E32E">
        <w:rPr>
          <w:rFonts w:ascii="Arial" w:hAnsi="Arial" w:eastAsia="Arial" w:cs="Arial"/>
          <w:b w:val="0"/>
          <w:bCs w:val="0"/>
          <w:i w:val="1"/>
          <w:iCs w:val="1"/>
          <w:color w:val="203040"/>
          <w:sz w:val="22"/>
          <w:szCs w:val="22"/>
          <w:lang w:val="en-US"/>
        </w:rPr>
        <w:t xml:space="preserve">Sistema de Alerta Temprana para Brotes de Dengue en Colombia</w:t>
      </w:r>
      <w:r>
        <w:rPr>
          <w:rtl w:val="0"/>
        </w:rPr>
      </w:r>
    </w:p>
    <w:p xmlns:wp14="http://schemas.microsoft.com/office/word/2010/wordml" w:rsidRDefault="00000000" w14:paraId="00000006" wp14:textId="77777777">
      <w:pPr>
        <w:spacing w:before="0" w:after="320" w:line="240" w:lineRule="auto"/>
        <w:jc w:val="center"/>
        <w:rPr>
          <w:sz w:val="22"/>
          <w:szCs w:val="22"/>
        </w:rPr>
      </w:pPr>
      <w:r>
        <w:rPr>
          <w:rFonts w:ascii="Arial" w:hAnsi="Arial" w:eastAsia="Arial" w:cs="Arial"/>
          <w:b w:val="1"/>
          <w:bCs w:val="1"/>
          <w:i w:val="0"/>
          <w:iCs w:val="0"/>
          <w:color w:val="1f5aa6"/>
          <w:sz w:val="22"/>
          <w:szCs w:val="22"/>
          <w:rtl w:val="0"/>
        </w:rPr>
        <w:t xml:space="preserve">Entrega 3</w:t>
      </w:r>
      <w:r>
        <w:rPr>
          <w:rtl w:val="0"/>
        </w:rPr>
      </w:r>
    </w:p>
    <w:p xmlns:wp14="http://schemas.microsoft.com/office/word/2010/wordml" w:rsidRDefault="00000000" w14:paraId="00000007" wp14:textId="77777777">
      <w:pPr>
        <w:spacing w:before="0" w:after="320" w:line="240" w:lineRule="auto"/>
        <w:jc w:val="center"/>
        <w:rPr>
          <w:sz w:val="22"/>
          <w:szCs w:val="22"/>
        </w:rPr>
      </w:pPr>
      <w:r>
        <w:rPr>
          <w:rFonts w:ascii="Arial" w:hAnsi="Arial" w:eastAsia="Arial" w:cs="Arial"/>
          <w:b w:val="0"/>
          <w:bCs w:val="0"/>
          <w:i w:val="0"/>
          <w:iCs w:val="0"/>
          <w:color w:val="203040"/>
          <w:sz w:val="22"/>
          <w:szCs w:val="22"/>
          <w:rtl w:val="0"/>
        </w:rPr>
        <w:t xml:space="preserve">Proyecto de Desarrollo de Soluciones — MAIA</w:t>
      </w:r>
      <w:r>
        <w:rPr>
          <w:rtl w:val="0"/>
        </w:rPr>
      </w:r>
    </w:p>
    <w:p xmlns:wp14="http://schemas.microsoft.com/office/word/2010/wordml" w:rsidRDefault="00000000" w14:paraId="00000008" wp14:textId="77777777">
      <w:pPr>
        <w:spacing w:before="0" w:after="100" w:line="240" w:lineRule="auto"/>
        <w:jc w:val="center"/>
        <w:rPr>
          <w:sz w:val="22"/>
          <w:szCs w:val="22"/>
        </w:rPr>
      </w:pPr>
      <w:r>
        <w:rPr>
          <w:rFonts w:ascii="Arial" w:hAnsi="Arial" w:eastAsia="Arial" w:cs="Arial"/>
          <w:b w:val="1"/>
          <w:bCs w:val="1"/>
          <w:i w:val="0"/>
          <w:iCs w:val="0"/>
          <w:color w:val="203040"/>
          <w:sz w:val="22"/>
          <w:szCs w:val="22"/>
          <w:rtl w:val="0"/>
        </w:rPr>
        <w:t xml:space="preserve">Grupo 11</w:t>
      </w:r>
      <w:r>
        <w:rPr>
          <w:rtl w:val="0"/>
        </w:rPr>
      </w:r>
    </w:p>
    <w:p xmlns:wp14="http://schemas.microsoft.com/office/word/2010/wordml" w:rsidRDefault="00000000" w14:paraId="00000009" wp14:textId="77777777">
      <w:pPr>
        <w:spacing w:before="0" w:after="20" w:line="240" w:lineRule="auto"/>
        <w:jc w:val="center"/>
        <w:rPr>
          <w:sz w:val="22"/>
          <w:szCs w:val="22"/>
        </w:rPr>
      </w:pPr>
      <w:r>
        <w:rPr>
          <w:rFonts w:ascii="Arial" w:hAnsi="Arial" w:eastAsia="Arial" w:cs="Arial"/>
          <w:b w:val="0"/>
          <w:bCs w:val="0"/>
          <w:i w:val="0"/>
          <w:iCs w:val="0"/>
          <w:color w:val="203040"/>
          <w:sz w:val="22"/>
          <w:szCs w:val="22"/>
          <w:rtl w:val="0"/>
        </w:rPr>
        <w:t xml:space="preserve">Sergio Ballesteros</w:t>
      </w:r>
      <w:r>
        <w:rPr>
          <w:rtl w:val="0"/>
        </w:rPr>
      </w:r>
    </w:p>
    <w:p xmlns:wp14="http://schemas.microsoft.com/office/word/2010/wordml" w:rsidRDefault="00000000" w14:paraId="0000000A" wp14:textId="77777777">
      <w:pPr>
        <w:spacing w:before="0" w:after="20" w:line="240" w:lineRule="auto"/>
        <w:jc w:val="center"/>
        <w:rPr>
          <w:sz w:val="22"/>
          <w:szCs w:val="22"/>
        </w:rPr>
      </w:pPr>
      <w:r>
        <w:rPr>
          <w:rFonts w:ascii="Arial" w:hAnsi="Arial" w:eastAsia="Arial" w:cs="Arial"/>
          <w:b w:val="0"/>
          <w:bCs w:val="0"/>
          <w:i w:val="0"/>
          <w:iCs w:val="0"/>
          <w:color w:val="203040"/>
          <w:sz w:val="22"/>
          <w:szCs w:val="22"/>
          <w:rtl w:val="0"/>
        </w:rPr>
        <w:t xml:space="preserve">Stevan Ramirez</w:t>
      </w:r>
      <w:r>
        <w:rPr>
          <w:rtl w:val="0"/>
        </w:rPr>
      </w:r>
    </w:p>
    <w:p xmlns:wp14="http://schemas.microsoft.com/office/word/2010/wordml" w:rsidRDefault="00000000" w14:paraId="0000000B" wp14:textId="77777777">
      <w:pPr>
        <w:spacing w:before="0" w:after="20" w:line="240" w:lineRule="auto"/>
        <w:jc w:val="center"/>
        <w:rPr>
          <w:sz w:val="22"/>
          <w:szCs w:val="22"/>
        </w:rPr>
      </w:pPr>
      <w:r>
        <w:rPr>
          <w:rFonts w:ascii="Arial" w:hAnsi="Arial" w:eastAsia="Arial" w:cs="Arial"/>
          <w:b w:val="0"/>
          <w:bCs w:val="0"/>
          <w:i w:val="0"/>
          <w:iCs w:val="0"/>
          <w:color w:val="203040"/>
          <w:sz w:val="22"/>
          <w:szCs w:val="22"/>
          <w:rtl w:val="0"/>
        </w:rPr>
        <w:t xml:space="preserve">Nicolas Lara</w:t>
      </w:r>
      <w:r>
        <w:rPr>
          <w:rtl w:val="0"/>
        </w:rPr>
      </w:r>
    </w:p>
    <w:p xmlns:wp14="http://schemas.microsoft.com/office/word/2010/wordml" w:rsidRDefault="00000000" w14:paraId="0000000C" wp14:textId="77777777">
      <w:pPr>
        <w:spacing w:before="0" w:after="20" w:line="240" w:lineRule="auto"/>
        <w:jc w:val="center"/>
        <w:rPr>
          <w:sz w:val="22"/>
          <w:szCs w:val="22"/>
        </w:rPr>
      </w:pPr>
      <w:r>
        <w:rPr>
          <w:rFonts w:ascii="Arial" w:hAnsi="Arial" w:eastAsia="Arial" w:cs="Arial"/>
          <w:b w:val="0"/>
          <w:bCs w:val="0"/>
          <w:i w:val="0"/>
          <w:iCs w:val="0"/>
          <w:color w:val="203040"/>
          <w:sz w:val="22"/>
          <w:szCs w:val="22"/>
          <w:rtl w:val="0"/>
        </w:rPr>
        <w:t xml:space="preserve">Mauricio Rodriguez</w:t>
      </w:r>
      <w:r>
        <w:rPr>
          <w:rtl w:val="0"/>
        </w:rPr>
      </w:r>
    </w:p>
    <w:p xmlns:wp14="http://schemas.microsoft.com/office/word/2010/wordml" w:rsidRDefault="00000000" w14:paraId="0000000D" wp14:textId="77777777">
      <w:pPr>
        <w:jc w:val="center"/>
        <w:rPr>
          <w:sz w:val="22"/>
          <w:szCs w:val="22"/>
        </w:rPr>
      </w:pPr>
      <w:r>
        <w:rPr>
          <w:rtl w:val="0"/>
        </w:rPr>
      </w:r>
    </w:p>
    <w:p xmlns:wp14="http://schemas.microsoft.com/office/word/2010/wordml" w:rsidRDefault="00000000" w14:paraId="0000000E" wp14:textId="77777777">
      <w:pPr>
        <w:jc w:val="center"/>
        <w:rPr>
          <w:sz w:val="22"/>
          <w:szCs w:val="22"/>
        </w:rPr>
      </w:pPr>
      <w:r>
        <w:rPr>
          <w:rtl w:val="0"/>
        </w:rPr>
      </w:r>
    </w:p>
    <w:p xmlns:wp14="http://schemas.microsoft.com/office/word/2010/wordml" w:rsidP="3517E32E" w:rsidRDefault="00000000" w14:paraId="0000000F" wp14:textId="77777777">
      <w:pPr>
        <w:jc w:val="center"/>
        <w:rPr>
          <w:sz w:val="22"/>
          <w:szCs w:val="22"/>
          <w:lang w:val="en-US"/>
        </w:rPr>
      </w:pPr>
      <w:r w:rsidRPr="3517E32E" w:rsidR="3517E32E">
        <w:rPr>
          <w:rFonts w:ascii="Arial" w:hAnsi="Arial" w:eastAsia="Arial" w:cs="Arial"/>
          <w:b w:val="0"/>
          <w:bCs w:val="0"/>
          <w:i w:val="0"/>
          <w:iCs w:val="0"/>
          <w:color w:val="5b677a"/>
          <w:sz w:val="22"/>
          <w:szCs w:val="22"/>
          <w:lang w:val="en-US"/>
        </w:rPr>
        <w:t xml:space="preserve">Septiembre de 2026</w:t>
      </w:r>
      <w:r>
        <w:rPr>
          <w:rtl w:val="0"/>
        </w:rPr>
      </w:r>
    </w:p>
    <w:p xmlns:wp14="http://schemas.microsoft.com/office/word/2010/wordml" w:rsidP="3517E32E" w:rsidRDefault="00000000" w14:paraId="00000011" wp14:textId="77777777">
      <w:pPr>
        <w:pageBreakBefore/>
        <w:pStyle w:val="Heading1"/>
        <w:jc w:val="center"/>
        <w:rPr>
          <w:sz w:val="22"/>
          <w:szCs w:val="22"/>
          <w:lang w:val="en-US"/>
        </w:rPr>
      </w:pPr>
      <w:r w:rsidRPr="3517E32E" w:rsidR="3517E32E">
        <w:rPr>
          <w:sz w:val="22"/>
          <w:szCs w:val="22"/>
          <w:lang w:val="en-US"/>
        </w:rPr>
        <w:t>1. Resumen del problema</w:t>
      </w:r>
    </w:p>
    <w:p xmlns:wp14="http://schemas.microsoft.com/office/word/2010/wordml" w:rsidP="3517E32E" w:rsidRDefault="00000000" w14:paraId="00000012" wp14:textId="77777777">
      <w:pPr>
        <w:pStyle w:val="Heading2"/>
        <w:jc w:val="both"/>
        <w:rPr>
          <w:sz w:val="22"/>
          <w:szCs w:val="22"/>
          <w:lang w:val="en-US"/>
        </w:rPr>
      </w:pPr>
      <w:r w:rsidRPr="3517E32E" w:rsidR="3517E32E">
        <w:rPr>
          <w:sz w:val="22"/>
          <w:szCs w:val="22"/>
          <w:lang w:val="en-US"/>
        </w:rPr>
        <w:t>1.1 Contexto y pregunta de negocio</w:t>
      </w:r>
    </w:p>
    <w:p xmlns:wp14="http://schemas.microsoft.com/office/word/2010/wordml" w:rsidP="3517E32E" w:rsidRDefault="00000000" w14:paraId="00000013"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i w:val="0"/>
          <w:iCs w:val="0"/>
          <w:color w:val="203040"/>
          <w:sz w:val="22"/>
          <w:szCs w:val="22"/>
          <w:lang w:val="en-US"/>
        </w:rPr>
        <w:t xml:space="preserve">El dengue exige decisiones oportunas de vigilancia y control. En el piloto, los usuarios institucionales son las Secretarías de Salud de Cali y Bucaramanga; el Instituto Nacional de Salud (INS) actúa como fuente y referente de vigilancia, no como cliente del sistema. El canal endémico permite reconocer zonas de normalidad, alerta y exceso, pero su señal describe el estado observado. </w:t>
      </w:r>
    </w:p>
    <w:p xmlns:wp14="http://schemas.microsoft.com/office/word/2010/wordml" w:rsidP="3517E32E" w:rsidRDefault="00000000" w14:paraId="00000014" wp14:textId="77777777">
      <w:pPr>
        <w:spacing w:before="0" w:after="4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El valor de </w:t>
      </w:r>
      <w:r w:rsidRPr="3517E32E" w:rsidR="3517E32E">
        <w:rPr>
          <w:sz w:val="22"/>
          <w:szCs w:val="22"/>
          <w:lang w:val="en-US"/>
        </w:rPr>
        <w:t xml:space="preserve">SAT-Dengue</w:t>
      </w:r>
      <w:r w:rsidRPr="3517E32E" w:rsidR="3517E32E">
        <w:rPr>
          <w:rFonts w:ascii="Arial" w:hAnsi="Arial" w:eastAsia="Arial" w:cs="Arial"/>
          <w:b w:val="0"/>
          <w:bCs w:val="0"/>
          <w:i w:val="0"/>
          <w:iCs w:val="0"/>
          <w:color w:val="203040"/>
          <w:sz w:val="22"/>
          <w:szCs w:val="22"/>
          <w:lang w:val="en-US"/>
        </w:rPr>
        <w:t xml:space="preserve"> es complementar esa lectura con una estimación anticipada de la transición hacia exceso epidémico.</w:t>
      </w:r>
      <w:r>
        <w:rPr>
          <w:rtl w:val="0"/>
        </w:rPr>
      </w:r>
    </w:p>
    <w:p xmlns:wp14="http://schemas.microsoft.com/office/word/2010/wordml" w:rsidP="3517E32E" w:rsidRDefault="00000000" w14:paraId="00000015" wp14:textId="77777777">
      <w:pPr>
        <w:spacing w:before="0" w:after="60" w:line="240" w:lineRule="auto"/>
        <w:jc w:val="both"/>
        <w:rPr>
          <w:rFonts w:ascii="Arial" w:hAnsi="Arial" w:eastAsia="Arial" w:cs="Arial"/>
          <w:b w:val="1"/>
          <w:bCs w:val="1"/>
          <w:i w:val="0"/>
          <w:iCs w:val="0"/>
          <w:color w:val="203040"/>
          <w:sz w:val="22"/>
          <w:szCs w:val="22"/>
          <w:lang w:val="en-US"/>
        </w:rPr>
      </w:pPr>
      <w:r w:rsidRPr="3517E32E" w:rsidR="3517E32E">
        <w:rPr>
          <w:rFonts w:ascii="Arial" w:hAnsi="Arial" w:eastAsia="Arial" w:cs="Arial"/>
          <w:b w:val="1"/>
          <w:bCs w:val="1"/>
          <w:i w:val="0"/>
          <w:iCs w:val="0"/>
          <w:color w:val="203040"/>
          <w:sz w:val="22"/>
          <w:szCs w:val="22"/>
          <w:lang w:val="en-US"/>
        </w:rPr>
        <w:t>Pregunta de negocio: ¿Pueden las Secretarías de Salud de Cali y Bucaramanga anticipar, con uno o dos meses de antelación, el inicio de un brote de dengue para activar control vectorial y preparación sanitaria antes del pico de casos, complementando la señal del canal endémico?</w:t>
      </w:r>
    </w:p>
    <w:p xmlns:wp14="http://schemas.microsoft.com/office/word/2010/wordml" w:rsidRDefault="00000000" w14:paraId="00000016" wp14:textId="77777777">
      <w:pPr>
        <w:spacing w:before="0" w:after="60" w:line="240" w:lineRule="auto"/>
        <w:jc w:val="both"/>
        <w:rPr>
          <w:b w:val="1"/>
          <w:bCs w:val="1"/>
          <w:sz w:val="22"/>
          <w:szCs w:val="22"/>
        </w:rPr>
      </w:pPr>
      <w:r>
        <w:rPr>
          <w:rtl w:val="0"/>
        </w:rPr>
      </w:r>
    </w:p>
    <w:p xmlns:wp14="http://schemas.microsoft.com/office/word/2010/wordml" w:rsidP="3517E32E" w:rsidRDefault="00000000" w14:paraId="00000017" wp14:textId="77777777">
      <w:pPr>
        <w:pStyle w:val="Heading2"/>
        <w:jc w:val="both"/>
        <w:rPr>
          <w:sz w:val="22"/>
          <w:szCs w:val="22"/>
          <w:lang w:val="en-US"/>
        </w:rPr>
      </w:pPr>
      <w:r w:rsidRPr="3517E32E" w:rsidR="3517E32E">
        <w:rPr>
          <w:sz w:val="22"/>
          <w:szCs w:val="22"/>
          <w:lang w:val="en-US"/>
        </w:rPr>
        <w:t>1.2 Objetivo y alcance</w:t>
      </w:r>
    </w:p>
    <w:p xmlns:wp14="http://schemas.microsoft.com/office/word/2010/wordml" w:rsidP="3517E32E" w:rsidRDefault="00000000" w14:paraId="00000018"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sz w:val="22"/>
          <w:szCs w:val="22"/>
          <w:lang w:val="en-US"/>
        </w:rPr>
        <w:t>SAT-Dengue</w:t>
      </w:r>
      <w:r w:rsidRPr="3517E32E" w:rsidR="3517E32E">
        <w:rPr>
          <w:rFonts w:ascii="Arial" w:hAnsi="Arial" w:eastAsia="Arial" w:cs="Arial"/>
          <w:b w:val="0"/>
          <w:bCs w:val="0"/>
          <w:i w:val="0"/>
          <w:iCs w:val="0"/>
          <w:color w:val="203040"/>
          <w:sz w:val="22"/>
          <w:szCs w:val="22"/>
          <w:lang w:val="en-US"/>
        </w:rPr>
        <w:t xml:space="preserve"> es un prototipo académico de apoyo a la decisión que clasifica mensualmente el riesgo de exceso de dengue total para Bucaramanga (DIVIPOLA 68001) y Cali (76001). Produce predicciones T+1 y T+2 con probabilidad, umbral y etiqueta. T+1 soporta la priorización del ciclo operativo inmediato; T+2 agrega una ventana para acciones que requieren mayor anticipación, como organización de brigadas, control de criaderos, fumigación focal o preparación diagnóstica y hospitalaria. No automatiza intervenciones, no sustituye la vigilancia oficial y no ha sido validado clínica u operacionalmente en campo.</w:t>
      </w:r>
    </w:p>
    <w:p xmlns:wp14="http://schemas.microsoft.com/office/word/2010/wordml" w:rsidRDefault="00000000" w14:paraId="00000019" wp14:textId="77777777">
      <w:pPr>
        <w:spacing w:before="0" w:after="40" w:line="240" w:lineRule="auto"/>
        <w:jc w:val="both"/>
        <w:rPr>
          <w:sz w:val="22"/>
          <w:szCs w:val="22"/>
        </w:rPr>
      </w:pPr>
      <w:r>
        <w:rPr>
          <w:rtl w:val="0"/>
        </w:rPr>
      </w:r>
    </w:p>
    <w:p xmlns:wp14="http://schemas.microsoft.com/office/word/2010/wordml" w:rsidP="3517E32E" w:rsidRDefault="00000000" w14:paraId="0000001A" wp14:textId="77777777">
      <w:pPr>
        <w:pStyle w:val="Heading2"/>
        <w:jc w:val="both"/>
        <w:rPr>
          <w:sz w:val="22"/>
          <w:szCs w:val="22"/>
          <w:lang w:val="en-US"/>
        </w:rPr>
      </w:pPr>
      <w:r w:rsidRPr="3CC44188" w:rsidR="3517E32E">
        <w:rPr>
          <w:sz w:val="22"/>
          <w:szCs w:val="22"/>
          <w:lang w:val="en-US"/>
        </w:rPr>
        <w:t>1.3 Conjuntos de datos</w:t>
      </w:r>
    </w:p>
    <w:p w:rsidR="3CC44188" w:rsidP="3CC44188" w:rsidRDefault="3CC44188" w14:paraId="3E140A8B" w14:textId="59A9CB16">
      <w:pPr>
        <w:spacing w:before="0" w:after="40" w:line="240" w:lineRule="auto"/>
        <w:jc w:val="both"/>
        <w:rPr>
          <w:rFonts w:ascii="Arial" w:hAnsi="Arial" w:eastAsia="Arial" w:cs="Arial"/>
          <w:b w:val="0"/>
          <w:bCs w:val="0"/>
          <w:i w:val="0"/>
          <w:iCs w:val="0"/>
          <w:color w:val="203040"/>
          <w:sz w:val="22"/>
          <w:szCs w:val="22"/>
          <w:lang w:val="en-US"/>
        </w:rPr>
      </w:pPr>
    </w:p>
    <w:tbl>
      <w:tblPr>
        <w:tblStyle w:val="TableGrid"/>
        <w:tblW w:w="0" w:type="auto"/>
        <w:tblLook w:val="06A0" w:firstRow="1" w:lastRow="0" w:firstColumn="1" w:lastColumn="0" w:noHBand="1" w:noVBand="1"/>
      </w:tblPr>
      <w:tblGrid>
        <w:gridCol w:w="5280"/>
        <w:gridCol w:w="5280"/>
      </w:tblGrid>
      <w:tr w:rsidR="3CC44188" w:rsidTr="3CC44188" w14:paraId="51136166">
        <w:trPr>
          <w:trHeight w:val="300"/>
        </w:trPr>
        <w:tc>
          <w:tcPr>
            <w:tcW w:w="5280" w:type="dxa"/>
            <w:shd w:val="clear" w:color="auto" w:fill="DBE5F1" w:themeFill="accent1" w:themeFillTint="33"/>
            <w:tcMar/>
          </w:tcPr>
          <w:p w:rsidR="5787A2B3" w:rsidP="3CC44188" w:rsidRDefault="5787A2B3" w14:paraId="4755D6D2" w14:textId="526E81B3">
            <w:pPr>
              <w:pStyle w:val="Normal"/>
            </w:pPr>
            <w:r w:rsidRPr="3CC44188" w:rsidR="5787A2B3">
              <w:rPr>
                <w:rFonts w:ascii="Arial" w:hAnsi="Arial" w:eastAsia="Arial" w:cs="Arial"/>
                <w:b w:val="0"/>
                <w:bCs w:val="0"/>
                <w:i w:val="0"/>
                <w:iCs w:val="0"/>
                <w:color w:val="203040"/>
                <w:sz w:val="22"/>
                <w:szCs w:val="22"/>
                <w:lang w:val="en-US"/>
              </w:rPr>
              <w:t>Fuente / alcance</w:t>
            </w:r>
          </w:p>
        </w:tc>
        <w:tc>
          <w:tcPr>
            <w:tcW w:w="5280" w:type="dxa"/>
            <w:shd w:val="clear" w:color="auto" w:fill="DBE5F1" w:themeFill="accent1" w:themeFillTint="33"/>
            <w:tcMar/>
          </w:tcPr>
          <w:p w:rsidR="5787A2B3" w:rsidP="3CC44188" w:rsidRDefault="5787A2B3" w14:paraId="28945EBB" w14:textId="7A165954">
            <w:pPr>
              <w:spacing w:before="0" w:after="40" w:line="240" w:lineRule="auto"/>
              <w:jc w:val="both"/>
            </w:pPr>
            <w:r w:rsidRPr="3CC44188" w:rsidR="5787A2B3">
              <w:rPr>
                <w:rFonts w:ascii="Arial" w:hAnsi="Arial" w:eastAsia="Arial" w:cs="Arial"/>
                <w:b w:val="0"/>
                <w:bCs w:val="0"/>
                <w:i w:val="0"/>
                <w:iCs w:val="0"/>
                <w:color w:val="203040"/>
                <w:sz w:val="22"/>
                <w:szCs w:val="22"/>
                <w:lang w:val="en-US"/>
              </w:rPr>
              <w:t xml:space="preserve">Uso </w:t>
            </w:r>
            <w:r w:rsidRPr="3CC44188" w:rsidR="5787A2B3">
              <w:rPr>
                <w:rFonts w:ascii="Arial" w:hAnsi="Arial" w:eastAsia="Arial" w:cs="Arial"/>
                <w:b w:val="0"/>
                <w:bCs w:val="0"/>
                <w:i w:val="0"/>
                <w:iCs w:val="0"/>
                <w:color w:val="203040"/>
                <w:sz w:val="22"/>
                <w:szCs w:val="22"/>
                <w:lang w:val="en-US"/>
              </w:rPr>
              <w:t>en</w:t>
            </w:r>
            <w:r w:rsidRPr="3CC44188" w:rsidR="5787A2B3">
              <w:rPr>
                <w:rFonts w:ascii="Arial" w:hAnsi="Arial" w:eastAsia="Arial" w:cs="Arial"/>
                <w:b w:val="0"/>
                <w:bCs w:val="0"/>
                <w:i w:val="0"/>
                <w:iCs w:val="0"/>
                <w:color w:val="203040"/>
                <w:sz w:val="22"/>
                <w:szCs w:val="22"/>
                <w:lang w:val="en-US"/>
              </w:rPr>
              <w:t xml:space="preserve"> la </w:t>
            </w:r>
            <w:r w:rsidRPr="3CC44188" w:rsidR="5787A2B3">
              <w:rPr>
                <w:rFonts w:ascii="Arial" w:hAnsi="Arial" w:eastAsia="Arial" w:cs="Arial"/>
                <w:b w:val="0"/>
                <w:bCs w:val="0"/>
                <w:i w:val="0"/>
                <w:iCs w:val="0"/>
                <w:color w:val="203040"/>
                <w:sz w:val="22"/>
                <w:szCs w:val="22"/>
                <w:lang w:val="en-US"/>
              </w:rPr>
              <w:t>solución</w:t>
            </w:r>
          </w:p>
        </w:tc>
      </w:tr>
      <w:tr w:rsidR="3CC44188" w:rsidTr="3CC44188" w14:paraId="48A954E8">
        <w:trPr>
          <w:trHeight w:val="300"/>
        </w:trPr>
        <w:tc>
          <w:tcPr>
            <w:tcW w:w="5280" w:type="dxa"/>
            <w:tcMar/>
          </w:tcPr>
          <w:p w:rsidR="5787A2B3" w:rsidP="3CC44188" w:rsidRDefault="5787A2B3" w14:paraId="5AB4F4B3" w14:textId="5210ADB5">
            <w:pPr>
              <w:pStyle w:val="Normal"/>
            </w:pPr>
            <w:r w:rsidRPr="3CC44188" w:rsidR="5787A2B3">
              <w:rPr>
                <w:rFonts w:ascii="Arial" w:hAnsi="Arial" w:eastAsia="Arial" w:cs="Arial"/>
                <w:b w:val="0"/>
                <w:bCs w:val="0"/>
                <w:i w:val="0"/>
                <w:iCs w:val="0"/>
                <w:color w:val="203040"/>
                <w:sz w:val="22"/>
                <w:szCs w:val="22"/>
                <w:lang w:val="en-US"/>
              </w:rPr>
              <w:t>SIVIGILA dengue total, evento 210 · 1.585.040 registros (2007–2024)</w:t>
            </w:r>
          </w:p>
        </w:tc>
        <w:tc>
          <w:tcPr>
            <w:tcW w:w="5280" w:type="dxa"/>
            <w:tcMar/>
          </w:tcPr>
          <w:p w:rsidR="5787A2B3" w:rsidP="3CC44188" w:rsidRDefault="5787A2B3" w14:paraId="148FD280" w14:textId="100270E7">
            <w:pPr>
              <w:pStyle w:val="Normal"/>
            </w:pPr>
            <w:r w:rsidRPr="3CC44188" w:rsidR="5787A2B3">
              <w:rPr>
                <w:rFonts w:ascii="Arial" w:hAnsi="Arial" w:eastAsia="Arial" w:cs="Arial"/>
                <w:b w:val="0"/>
                <w:bCs w:val="0"/>
                <w:i w:val="0"/>
                <w:iCs w:val="0"/>
                <w:color w:val="203040"/>
                <w:sz w:val="22"/>
                <w:szCs w:val="22"/>
                <w:lang w:val="en-US"/>
              </w:rPr>
              <w:t>Serie epidemiológica principal y definición del exceso respecto al canal endémico.</w:t>
            </w:r>
          </w:p>
        </w:tc>
      </w:tr>
      <w:tr w:rsidR="3CC44188" w:rsidTr="3CC44188" w14:paraId="24A1617B">
        <w:trPr>
          <w:trHeight w:val="300"/>
        </w:trPr>
        <w:tc>
          <w:tcPr>
            <w:tcW w:w="5280" w:type="dxa"/>
            <w:tcMar/>
          </w:tcPr>
          <w:p w:rsidR="5787A2B3" w:rsidP="3CC44188" w:rsidRDefault="5787A2B3" w14:paraId="7F9DE501" w14:textId="5F327AC2">
            <w:pPr>
              <w:pStyle w:val="Normal"/>
            </w:pPr>
            <w:r w:rsidRPr="3CC44188" w:rsidR="5787A2B3">
              <w:rPr>
                <w:rFonts w:ascii="Arial" w:hAnsi="Arial" w:eastAsia="Arial" w:cs="Arial"/>
                <w:b w:val="0"/>
                <w:bCs w:val="0"/>
                <w:i w:val="0"/>
                <w:iCs w:val="0"/>
                <w:color w:val="203040"/>
                <w:sz w:val="22"/>
                <w:szCs w:val="22"/>
                <w:lang w:val="en-US"/>
              </w:rPr>
              <w:t>SIVIGILA dengue grave, evento 220 · 48.823 registros (2007–2024)</w:t>
            </w:r>
          </w:p>
        </w:tc>
        <w:tc>
          <w:tcPr>
            <w:tcW w:w="5280" w:type="dxa"/>
            <w:tcMar/>
          </w:tcPr>
          <w:p w:rsidR="5787A2B3" w:rsidP="3CC44188" w:rsidRDefault="5787A2B3" w14:paraId="2B5C2218" w14:textId="51ECDD1E">
            <w:pPr>
              <w:pStyle w:val="Normal"/>
              <w:rPr>
                <w:rFonts w:ascii="Arial" w:hAnsi="Arial" w:eastAsia="Arial" w:cs="Arial"/>
                <w:b w:val="0"/>
                <w:bCs w:val="0"/>
                <w:i w:val="0"/>
                <w:iCs w:val="0"/>
                <w:color w:val="203040"/>
                <w:sz w:val="22"/>
                <w:szCs w:val="22"/>
                <w:lang w:val="en-US"/>
              </w:rPr>
            </w:pPr>
            <w:r w:rsidRPr="3CC44188" w:rsidR="5787A2B3">
              <w:rPr>
                <w:rFonts w:ascii="Arial" w:hAnsi="Arial" w:eastAsia="Arial" w:cs="Arial"/>
                <w:b w:val="0"/>
                <w:bCs w:val="0"/>
                <w:i w:val="0"/>
                <w:iCs w:val="0"/>
                <w:color w:val="203040"/>
                <w:sz w:val="22"/>
                <w:szCs w:val="22"/>
                <w:lang w:val="en-US"/>
              </w:rPr>
              <w:t>Serie auxiliar y rezagos epidemiológicos</w:t>
            </w:r>
          </w:p>
        </w:tc>
      </w:tr>
      <w:tr w:rsidR="3CC44188" w:rsidTr="3CC44188" w14:paraId="50DD2E8F">
        <w:trPr>
          <w:trHeight w:val="300"/>
        </w:trPr>
        <w:tc>
          <w:tcPr>
            <w:tcW w:w="5280" w:type="dxa"/>
            <w:tcMar/>
          </w:tcPr>
          <w:p w:rsidR="5787A2B3" w:rsidP="3CC44188" w:rsidRDefault="5787A2B3" w14:paraId="324EFB4F" w14:textId="3072BD20">
            <w:pPr>
              <w:pStyle w:val="Normal"/>
            </w:pPr>
            <w:r w:rsidRPr="3CC44188" w:rsidR="5787A2B3">
              <w:rPr>
                <w:rFonts w:ascii="Arial" w:hAnsi="Arial" w:eastAsia="Arial" w:cs="Arial"/>
                <w:b w:val="0"/>
                <w:bCs w:val="0"/>
                <w:i w:val="0"/>
                <w:iCs w:val="0"/>
                <w:color w:val="203040"/>
                <w:sz w:val="22"/>
                <w:szCs w:val="22"/>
                <w:lang w:val="en-US"/>
              </w:rPr>
              <w:t>Variables climáticas mensuales ERA5/CHIRPS · 9 covariables</w:t>
            </w:r>
          </w:p>
        </w:tc>
        <w:tc>
          <w:tcPr>
            <w:tcW w:w="5280" w:type="dxa"/>
            <w:tcMar/>
          </w:tcPr>
          <w:p w:rsidR="5787A2B3" w:rsidP="3CC44188" w:rsidRDefault="5787A2B3" w14:paraId="7A3A9FD9" w14:textId="7A54844E">
            <w:pPr>
              <w:pStyle w:val="Normal"/>
            </w:pPr>
            <w:r w:rsidRPr="3CC44188" w:rsidR="5787A2B3">
              <w:rPr>
                <w:rFonts w:ascii="Arial" w:hAnsi="Arial" w:eastAsia="Arial" w:cs="Arial"/>
                <w:b w:val="0"/>
                <w:bCs w:val="0"/>
                <w:i w:val="0"/>
                <w:iCs w:val="0"/>
                <w:color w:val="203040"/>
                <w:sz w:val="22"/>
                <w:szCs w:val="22"/>
                <w:lang w:val="en-US"/>
              </w:rPr>
              <w:t>Temperatura, rocío, lluvia, suelo, escorrentía, evaporación, viento y radiación; el Champion también usa rezagos climáticos.</w:t>
            </w:r>
          </w:p>
        </w:tc>
      </w:tr>
      <w:tr w:rsidR="3CC44188" w:rsidTr="3CC44188" w14:paraId="6F6D4867">
        <w:trPr>
          <w:trHeight w:val="300"/>
        </w:trPr>
        <w:tc>
          <w:tcPr>
            <w:tcW w:w="5280" w:type="dxa"/>
            <w:tcMar/>
          </w:tcPr>
          <w:p w:rsidR="5787A2B3" w:rsidP="3CC44188" w:rsidRDefault="5787A2B3" w14:paraId="258CA92E" w14:textId="1B897C2B">
            <w:pPr>
              <w:pStyle w:val="Normal"/>
            </w:pPr>
            <w:r w:rsidRPr="3CC44188" w:rsidR="5787A2B3">
              <w:rPr>
                <w:rFonts w:ascii="Arial" w:hAnsi="Arial" w:eastAsia="Arial" w:cs="Arial"/>
                <w:b w:val="0"/>
                <w:bCs w:val="0"/>
                <w:i w:val="0"/>
                <w:iCs w:val="0"/>
                <w:color w:val="203040"/>
                <w:sz w:val="22"/>
                <w:szCs w:val="22"/>
                <w:lang w:val="es-ES"/>
              </w:rPr>
              <w:t>Panel procesado · 1.114 municipios; piloto: Cali y Bucaramanga</w:t>
            </w:r>
          </w:p>
        </w:tc>
        <w:tc>
          <w:tcPr>
            <w:tcW w:w="5280" w:type="dxa"/>
            <w:tcMar/>
          </w:tcPr>
          <w:p w:rsidR="5787A2B3" w:rsidP="3CC44188" w:rsidRDefault="5787A2B3" w14:paraId="56E49E09" w14:textId="53A54469">
            <w:pPr>
              <w:pStyle w:val="Normal"/>
            </w:pPr>
            <w:r w:rsidRPr="3CC44188" w:rsidR="5787A2B3">
              <w:rPr>
                <w:rFonts w:ascii="Arial" w:hAnsi="Arial" w:eastAsia="Arial" w:cs="Arial"/>
                <w:noProof w:val="0"/>
                <w:color w:val="203040"/>
                <w:sz w:val="22"/>
                <w:szCs w:val="22"/>
                <w:lang w:val="en-US"/>
              </w:rPr>
              <w:t>Panel municipio-mes con ceros explícitos. La fecha de referencia es inicio de síntomas (INI_SIN), con notificación como respaldo.</w:t>
            </w:r>
          </w:p>
        </w:tc>
      </w:tr>
    </w:tbl>
    <w:p w:rsidR="3CC44188" w:rsidP="3CC44188" w:rsidRDefault="3CC44188" w14:paraId="21D22ABB" w14:textId="18A971DF">
      <w:pPr>
        <w:spacing w:before="0" w:after="40" w:line="240" w:lineRule="auto"/>
        <w:jc w:val="both"/>
        <w:rPr>
          <w:rFonts w:ascii="Arial" w:hAnsi="Arial" w:eastAsia="Arial" w:cs="Arial"/>
          <w:b w:val="0"/>
          <w:bCs w:val="0"/>
          <w:i w:val="0"/>
          <w:iCs w:val="0"/>
          <w:color w:val="203040"/>
          <w:sz w:val="22"/>
          <w:szCs w:val="22"/>
          <w:lang w:val="en-US"/>
        </w:rPr>
      </w:pPr>
    </w:p>
    <w:p w:rsidR="3CC44188" w:rsidP="3CC44188" w:rsidRDefault="3CC44188" w14:paraId="0AA2E9C5" w14:textId="6AF03BF5">
      <w:pPr>
        <w:spacing w:before="0" w:after="40" w:line="240" w:lineRule="auto"/>
        <w:jc w:val="both"/>
        <w:rPr>
          <w:rFonts w:ascii="Arial" w:hAnsi="Arial" w:eastAsia="Arial" w:cs="Arial"/>
          <w:b w:val="0"/>
          <w:bCs w:val="0"/>
          <w:i w:val="0"/>
          <w:iCs w:val="0"/>
          <w:color w:val="203040"/>
          <w:sz w:val="22"/>
          <w:szCs w:val="22"/>
          <w:lang w:val="en-US"/>
        </w:rPr>
      </w:pPr>
    </w:p>
    <w:p xmlns:wp14="http://schemas.microsoft.com/office/word/2010/wordml" w:rsidP="3517E32E" w:rsidRDefault="00000000" w14:paraId="00000025"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i w:val="0"/>
          <w:iCs w:val="0"/>
          <w:color w:val="203040"/>
          <w:sz w:val="22"/>
          <w:szCs w:val="22"/>
          <w:lang w:val="en-US"/>
        </w:rPr>
        <w:t>La partición vigente del repositorio es temporal: entrenamiento hasta 2022 y prueba 2023–2025, con validación cruzada temporal dentro del entrenamiento. Para calibración post-hoc, el código efectivo toma 2021–2022. El desempeño de producto que se reporta abajo corresponde al subconjunto de los dos municipios piloto dentro del conjunto de prueba.</w:t>
      </w:r>
    </w:p>
    <w:p xmlns:wp14="http://schemas.microsoft.com/office/word/2010/wordml" w:rsidRDefault="00000000" w14:paraId="00000026" wp14:textId="77777777">
      <w:pPr>
        <w:spacing w:before="0" w:after="40" w:line="240" w:lineRule="auto"/>
        <w:jc w:val="both"/>
        <w:rPr>
          <w:sz w:val="22"/>
          <w:szCs w:val="22"/>
        </w:rPr>
      </w:pPr>
      <w:r>
        <w:rPr>
          <w:rtl w:val="0"/>
        </w:rPr>
      </w:r>
    </w:p>
    <w:p xmlns:wp14="http://schemas.microsoft.com/office/word/2010/wordml" w:rsidP="3517E32E" w:rsidRDefault="00000000" w14:paraId="00000027" wp14:textId="77777777">
      <w:pPr>
        <w:pStyle w:val="Heading2"/>
        <w:jc w:val="both"/>
        <w:rPr>
          <w:sz w:val="22"/>
          <w:szCs w:val="22"/>
          <w:lang w:val="en-US"/>
        </w:rPr>
      </w:pPr>
      <w:r w:rsidRPr="3517E32E" w:rsidR="3517E32E">
        <w:rPr>
          <w:sz w:val="22"/>
          <w:szCs w:val="22"/>
          <w:lang w:val="en-US"/>
        </w:rPr>
        <w:t>1.4 Cambios respecto a Entrega 2</w:t>
      </w:r>
    </w:p>
    <w:p xmlns:wp14="http://schemas.microsoft.com/office/word/2010/wordml" w:rsidP="3517E32E" w:rsidRDefault="00000000" w14:paraId="00000028"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Pregunta de negocio reformulada alrededor del usuario, la acción y los horizontes T+1/T+2; se fijan como clientes las dos Secretarías de Salud municipales.</w:t>
      </w:r>
    </w:p>
    <w:p xmlns:wp14="http://schemas.microsoft.com/office/word/2010/wordml" w:rsidP="3517E32E" w:rsidRDefault="00000000" w14:paraId="00000029"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Se congeló un contrato de 39 predictoras: de 41 variables numéricas construidas, se excluyen los conteos contemporáneos crudos casos_clasico y casos_grave; su información histórica entra mediante rezagos y ventanas móviles.</w:t>
      </w:r>
    </w:p>
    <w:p xmlns:wp14="http://schemas.microsoft.com/office/word/2010/wordml" w:rsidP="3517E32E" w:rsidRDefault="00000000" w14:paraId="0000002A"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Se corrigió la comparabilidad de métricas en MLflow y el cálculo de inicios T+2; el reporte usa una sola línea base numérica sobre Cali+Bucaramanga.</w:t>
      </w:r>
    </w:p>
    <w:p xmlns:wp14="http://schemas.microsoft.com/office/word/2010/wordml" w:rsidP="3517E32E" w:rsidRDefault="00000000" w14:paraId="0000002B"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10" w:line="240" w:lineRule="auto"/>
        <w:ind w:left="360" w:right="0" w:hanging="360"/>
        <w:jc w:val="both"/>
        <w:rPr>
          <w:sz w:val="22"/>
          <w:szCs w:val="22"/>
          <w:lang w:val="en-US"/>
        </w:rPr>
      </w:pPr>
      <w:sdt>
        <w:sdtPr>
          <w:id w:val="-1728696535"/>
          <w:tag w:val="goog_rdk_0"/>
          <w:placeholder>
            <w:docPart w:val="DefaultPlaceholder_1081868574"/>
          </w:placeholder>
        </w:sdtPr>
        <w:sdtContent>
          <w:r w:rsidRPr="3517E32E" w:rsidR="3517E32E">
            <w:rPr>
              <w:rFonts w:ascii="Arial Unicode MS" w:hAnsi="Arial Unicode MS" w:eastAsia="Arial Unicode MS" w:cs="Arial Unicode MS"/>
              <w:b w:val="0"/>
              <w:bCs w:val="0"/>
              <w:i w:val="0"/>
              <w:iCs w:val="0"/>
              <w:caps w:val="0"/>
              <w:smallCaps w:val="0"/>
              <w:strike w:val="0"/>
              <w:dstrike w:val="0"/>
              <w:color w:val="203040"/>
              <w:sz w:val="22"/>
              <w:szCs w:val="22"/>
              <w:u w:val="none"/>
              <w:shd w:val="clear" w:fill="auto"/>
              <w:vertAlign w:val="baseline"/>
              <w:lang w:val="en-US"/>
            </w:rPr>
            <w:t xml:space="preserve">Se consolidó la integración Champion, FastAPI /api/v2, SQLite y tablero, con latest e history y pruebas E2E. La ablación solicitada por el profesor quedó ejecutada y se reporta en la sección 2.2.1. Permanecen como cierres pendientes la evidencia en interfaz de la clasificación entre inicio y continuación, y los soportes de Docker y del video.</w:t>
          </w:r>
        </w:sdtContent>
      </w:sdt>
    </w:p>
    <w:p xmlns:wp14="http://schemas.microsoft.com/office/word/2010/wordml" w:rsidP="3517E32E" w:rsidRDefault="00000000" w14:paraId="0000002D" wp14:textId="77777777">
      <w:pPr>
        <w:pageBreakBefore/>
        <w:pStyle w:val="Heading1"/>
        <w:jc w:val="center"/>
        <w:rPr>
          <w:sz w:val="22"/>
          <w:szCs w:val="22"/>
          <w:lang w:val="en-US"/>
        </w:rPr>
      </w:pPr>
      <w:r w:rsidRPr="3517E32E" w:rsidR="3517E32E">
        <w:rPr>
          <w:sz w:val="22"/>
          <w:szCs w:val="22"/>
          <w:lang w:val="en-US"/>
        </w:rPr>
        <w:t>2. Modelos desarrollados y su evaluación</w:t>
      </w:r>
    </w:p>
    <w:p xmlns:wp14="http://schemas.microsoft.com/office/word/2010/wordml" w:rsidP="3517E32E" w:rsidRDefault="00000000" w14:paraId="0000002E" wp14:textId="77777777">
      <w:pPr>
        <w:pStyle w:val="Heading2"/>
        <w:jc w:val="both"/>
        <w:rPr>
          <w:sz w:val="22"/>
          <w:szCs w:val="22"/>
          <w:lang w:val="en-US"/>
        </w:rPr>
      </w:pPr>
      <w:r w:rsidRPr="3517E32E" w:rsidR="3517E32E">
        <w:rPr>
          <w:sz w:val="22"/>
          <w:szCs w:val="22"/>
          <w:lang w:val="en-US"/>
        </w:rPr>
        <w:t>2.1 Modelos entrenados y protocolo de evaluación</w:t>
      </w:r>
    </w:p>
    <w:p xmlns:wp14="http://schemas.microsoft.com/office/word/2010/wordml" w:rsidP="3517E32E" w:rsidRDefault="00000000" w14:paraId="0000002F" wp14:textId="77777777">
      <w:pPr>
        <w:spacing w:before="0" w:after="4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La comparación final se concentra en XGBoost, LightGBM y GAM, junto con Poisson y dos baselines epidemiológicos: persistencia y canal endémico. El objetivo T+1 es objetivo = 1 cuando el mes siguiente supera P75; T+2 desplaza la etiqueta un mes adicional. El repositorio corrige es_inicio para T+2 de modo que la transición se mida contra el mes correcto. La selección de hiperparámetros usa validación temporal; la prueba queda fuera del entrenamiento (2023–2025).</w:t>
      </w:r>
      <w:r>
        <w:rPr>
          <w:rtl w:val="0"/>
        </w:rPr>
      </w:r>
    </w:p>
    <w:p xmlns:wp14="http://schemas.microsoft.com/office/word/2010/wordml" w:rsidP="3517E32E" w:rsidRDefault="00000000" w14:paraId="00000030"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i w:val="0"/>
          <w:iCs w:val="0"/>
          <w:color w:val="203040"/>
          <w:sz w:val="22"/>
          <w:szCs w:val="22"/>
          <w:lang w:val="en-US"/>
        </w:rPr>
        <w:t>En el alcance de producto, T+1 contiene 70 observaciones de Cali y Bucaramanga, 42 meses en brote y solo 3 inicios. Por ello, F1 y PR-AUC describen bien el desempeño general, pero la detección de inicios es la métrica de negocio más informativa. Las probabilidades desplegadas de XGBoost se calibran post-hoc con Platt scaling; los umbrales operativos verificados en la integración son 0,34 para T+1 y 0,27 para T+2.</w:t>
      </w:r>
    </w:p>
    <w:p xmlns:wp14="http://schemas.microsoft.com/office/word/2010/wordml" w:rsidRDefault="00000000" w14:paraId="00000031" wp14:textId="77777777">
      <w:pPr>
        <w:spacing w:before="0" w:after="40" w:line="240" w:lineRule="auto"/>
        <w:jc w:val="both"/>
        <w:rPr>
          <w:sz w:val="22"/>
          <w:szCs w:val="22"/>
        </w:rPr>
      </w:pPr>
      <w:r>
        <w:rPr>
          <w:rtl w:val="0"/>
        </w:rPr>
      </w:r>
    </w:p>
    <w:p xmlns:wp14="http://schemas.microsoft.com/office/word/2010/wordml" w:rsidP="3517E32E" w:rsidRDefault="00000000" w14:paraId="00000032" wp14:textId="77777777">
      <w:pPr>
        <w:pStyle w:val="Heading2"/>
        <w:jc w:val="both"/>
        <w:rPr>
          <w:sz w:val="22"/>
          <w:szCs w:val="22"/>
          <w:lang w:val="en-US"/>
        </w:rPr>
      </w:pPr>
      <w:r w:rsidRPr="3517E32E" w:rsidR="3517E32E">
        <w:rPr>
          <w:sz w:val="22"/>
          <w:szCs w:val="22"/>
          <w:lang w:val="en-US"/>
        </w:rPr>
        <w:t>2.2 Selección de características</w:t>
      </w:r>
    </w:p>
    <w:p xmlns:wp14="http://schemas.microsoft.com/office/word/2010/wordml" w:rsidP="3517E32E" w:rsidRDefault="00000000" w14:paraId="00000033" wp14:textId="77777777">
      <w:pPr>
        <w:spacing w:before="0" w:after="4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El generador produce 41 predictoras numéricas y el contrato desplegado congela 39. Al contrastar ambos artefactos, las dos variables construidas que no entran al Champion son los conteos contemporáneos crudos casos_clasico y casos_grave. El modelo conserva su historia mediante rezagos y promedios móviles; esta decisión queda verificable en el feature contract de la API.</w:t>
      </w:r>
      <w:r>
        <w:rPr>
          <w:rtl w:val="0"/>
        </w:rPr>
      </w:r>
    </w:p>
    <w:tbl>
      <w:tblPr>
        <w:tblStyle w:val="Table2"/>
        <w:tblW w:w="10569" w:type="dxa"/>
        <w:jc w:val="center"/>
        <w:tblBorders>
          <w:top w:val="single" w:color="b8c6d8" w:sz="4" w:space="0"/>
          <w:left w:val="single" w:color="b8c6d8" w:sz="4" w:space="0"/>
          <w:bottom w:val="single" w:color="b8c6d8" w:sz="4" w:space="0"/>
          <w:right w:val="single" w:color="b8c6d8" w:sz="4" w:space="0"/>
          <w:insideH w:val="single" w:color="b8c6d8" w:sz="4" w:space="0"/>
          <w:insideV w:val="single" w:color="b8c6d8" w:sz="4" w:space="0"/>
        </w:tblBorders>
        <w:tblLayout w:type="fixed"/>
        <w:tblLook w:val="0400"/>
        <w:tblPrChange w:author="" w:id="1967836125">
          <w:tblPr/>
        </w:tblPrChange>
      </w:tblPr>
      <w:tblGrid>
        <w:gridCol w:w="3523"/>
        <w:gridCol w:w="3523"/>
        <w:gridCol w:w="3523"/>
      </w:tblGrid>
      <w:tr xmlns:wp14="http://schemas.microsoft.com/office/word/2010/wordml" w:rsidTr="3517E32E" w14:paraId="305A6DF7" wp14:textId="77777777">
        <w:trPr>
          <w:cantSplit w:val="0"/>
          <w:tblHeader w:val="1"/>
        </w:trPr>
        <w:tc>
          <w:tcPr>
            <w:shd w:val="clear" w:color="auto" w:fill="D5E5F5"/>
            <w:tcMar>
              <w:top w:w="45.0" w:type="dxa"/>
              <w:bottom w:w="45.0" w:type="dxa"/>
            </w:tcMar>
            <w:vAlign w:val="center"/>
          </w:tcPr>
          <w:p w:rsidRDefault="00000000" w14:paraId="00000034"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Familia</w:t>
            </w:r>
            <w:r>
              <w:rPr>
                <w:rtl w:val="0"/>
              </w:rPr>
            </w:r>
          </w:p>
        </w:tc>
        <w:tc>
          <w:tcPr>
            <w:shd w:val="clear" w:color="auto" w:fill="D5E5F5"/>
            <w:tcMar>
              <w:top w:w="45.0" w:type="dxa"/>
              <w:bottom w:w="45.0" w:type="dxa"/>
            </w:tcMar>
            <w:vAlign w:val="center"/>
          </w:tcPr>
          <w:p w:rsidP="3517E32E" w:rsidRDefault="00000000" w14:paraId="00000035"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Predictoras contractuales</w:t>
            </w:r>
            <w:r>
              <w:rPr>
                <w:rtl w:val="0"/>
              </w:rPr>
            </w:r>
          </w:p>
        </w:tc>
        <w:tc>
          <w:tcPr>
            <w:shd w:val="clear" w:color="auto" w:fill="D5E5F5"/>
            <w:tcMar>
              <w:top w:w="45.0" w:type="dxa"/>
              <w:bottom w:w="45.0" w:type="dxa"/>
            </w:tcMar>
            <w:vAlign w:val="center"/>
          </w:tcPr>
          <w:p w:rsidRDefault="00000000" w14:paraId="00000036"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n</w:t>
            </w:r>
            <w:r>
              <w:rPr>
                <w:rtl w:val="0"/>
              </w:rPr>
            </w:r>
          </w:p>
        </w:tc>
      </w:tr>
      <w:tr xmlns:wp14="http://schemas.microsoft.com/office/word/2010/wordml" w:rsidTr="3517E32E" w14:paraId="4FAA7D7E" wp14:textId="77777777">
        <w:trPr>
          <w:cantSplit w:val="0"/>
          <w:tblHeader w:val="0"/>
        </w:trPr>
        <w:tc>
          <w:tcPr>
            <w:tcMar>
              <w:top w:w="45.0" w:type="dxa"/>
              <w:bottom w:w="45.0" w:type="dxa"/>
            </w:tcMar>
            <w:vAlign w:val="top"/>
          </w:tcPr>
          <w:p w:rsidRDefault="00000000" w14:paraId="00000037"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Clima actual</w:t>
            </w:r>
            <w:r>
              <w:rPr>
                <w:rtl w:val="0"/>
              </w:rPr>
            </w:r>
          </w:p>
        </w:tc>
        <w:tc>
          <w:tcPr>
            <w:tcMar>
              <w:top w:w="45.0" w:type="dxa"/>
              <w:bottom w:w="45.0" w:type="dxa"/>
            </w:tcMar>
            <w:vAlign w:val="top"/>
          </w:tcPr>
          <w:p w:rsidP="3517E32E" w:rsidRDefault="00000000" w14:paraId="00000038"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temp_mean_c; dewpoint_mean_c; rain_mm_day; soil_water_l1_mean; surface_runoff_mm_day; total_evaporation_mm_day_ecmwf; wind_u_mean_ms; wind_v_mean_ms; solar_radiation_mj_m2_day</w:t>
            </w:r>
            <w:r>
              <w:rPr>
                <w:rtl w:val="0"/>
              </w:rPr>
            </w:r>
          </w:p>
        </w:tc>
        <w:tc>
          <w:tcPr>
            <w:tcMar>
              <w:top w:w="45.0" w:type="dxa"/>
              <w:bottom w:w="45.0" w:type="dxa"/>
            </w:tcMar>
            <w:vAlign w:val="top"/>
          </w:tcPr>
          <w:p w:rsidRDefault="00000000" w14:paraId="00000039"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9</w:t>
            </w:r>
            <w:r>
              <w:rPr>
                <w:rtl w:val="0"/>
              </w:rPr>
            </w:r>
          </w:p>
        </w:tc>
      </w:tr>
      <w:tr xmlns:wp14="http://schemas.microsoft.com/office/word/2010/wordml" w:rsidTr="3517E32E" w14:paraId="34152189" wp14:textId="77777777">
        <w:trPr>
          <w:cantSplit w:val="0"/>
          <w:tblHeader w:val="0"/>
        </w:trPr>
        <w:tc>
          <w:tcPr>
            <w:shd w:val="clear" w:color="auto" w:fill="FAFBFC"/>
            <w:tcMar>
              <w:top w:w="45.0" w:type="dxa"/>
              <w:bottom w:w="45.0" w:type="dxa"/>
            </w:tcMar>
            <w:vAlign w:val="top"/>
          </w:tcPr>
          <w:p w:rsidP="3517E32E" w:rsidRDefault="00000000" w14:paraId="0000003A"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Epidemiología histórica</w:t>
            </w:r>
            <w:r>
              <w:rPr>
                <w:rtl w:val="0"/>
              </w:rPr>
            </w:r>
          </w:p>
        </w:tc>
        <w:tc>
          <w:tcPr>
            <w:shd w:val="clear" w:color="auto" w:fill="FAFBFC"/>
            <w:tcMar>
              <w:top w:w="45.0" w:type="dxa"/>
              <w:bottom w:w="45.0" w:type="dxa"/>
            </w:tcMar>
            <w:vAlign w:val="top"/>
          </w:tcPr>
          <w:p w:rsidRDefault="00000000" w14:paraId="0000003B"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casos_grave_lag_1/2/3/4/6, casos_grave_roll3; casos_clasico_lag_1/2/3/4/6, casos_clasico_roll3</w:t>
            </w:r>
            <w:r>
              <w:rPr>
                <w:rtl w:val="0"/>
              </w:rPr>
            </w:r>
          </w:p>
        </w:tc>
        <w:tc>
          <w:tcPr>
            <w:shd w:val="clear" w:color="auto" w:fill="FAFBFC"/>
            <w:tcMar>
              <w:top w:w="45.0" w:type="dxa"/>
              <w:bottom w:w="45.0" w:type="dxa"/>
            </w:tcMar>
            <w:vAlign w:val="top"/>
          </w:tcPr>
          <w:p w:rsidRDefault="00000000" w14:paraId="0000003C"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12</w:t>
            </w:r>
            <w:r>
              <w:rPr>
                <w:rtl w:val="0"/>
              </w:rPr>
            </w:r>
          </w:p>
        </w:tc>
      </w:tr>
      <w:tr xmlns:wp14="http://schemas.microsoft.com/office/word/2010/wordml" w:rsidTr="3517E32E" w14:paraId="0F9666D1" wp14:textId="77777777">
        <w:trPr>
          <w:cantSplit w:val="0"/>
          <w:tblHeader w:val="0"/>
        </w:trPr>
        <w:tc>
          <w:tcPr>
            <w:tcMar>
              <w:top w:w="45.0" w:type="dxa"/>
              <w:bottom w:w="45.0" w:type="dxa"/>
            </w:tcMar>
            <w:vAlign w:val="top"/>
          </w:tcPr>
          <w:p w:rsidP="3517E32E" w:rsidRDefault="00000000" w14:paraId="0000003D"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Rezagos climáticos</w:t>
            </w:r>
            <w:r>
              <w:rPr>
                <w:rtl w:val="0"/>
              </w:rPr>
            </w:r>
          </w:p>
        </w:tc>
        <w:tc>
          <w:tcPr>
            <w:tcMar>
              <w:top w:w="45.0" w:type="dxa"/>
              <w:bottom w:w="45.0" w:type="dxa"/>
            </w:tcMar>
            <w:vAlign w:val="top"/>
          </w:tcPr>
          <w:p w:rsidRDefault="00000000" w14:paraId="0000003E"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temp_mean_c_lag_1/2/3; rain_mm_day_lag_1/2/3</w:t>
            </w:r>
            <w:r>
              <w:rPr>
                <w:rtl w:val="0"/>
              </w:rPr>
            </w:r>
          </w:p>
        </w:tc>
        <w:tc>
          <w:tcPr>
            <w:tcMar>
              <w:top w:w="45.0" w:type="dxa"/>
              <w:bottom w:w="45.0" w:type="dxa"/>
            </w:tcMar>
            <w:vAlign w:val="top"/>
          </w:tcPr>
          <w:p w:rsidRDefault="00000000" w14:paraId="0000003F"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6</w:t>
            </w:r>
            <w:r>
              <w:rPr>
                <w:rtl w:val="0"/>
              </w:rPr>
            </w:r>
          </w:p>
        </w:tc>
      </w:tr>
      <w:tr xmlns:wp14="http://schemas.microsoft.com/office/word/2010/wordml" w:rsidTr="3517E32E" w14:paraId="501FA8D2" wp14:textId="77777777">
        <w:trPr>
          <w:cantSplit w:val="0"/>
          <w:tblHeader w:val="0"/>
        </w:trPr>
        <w:tc>
          <w:tcPr>
            <w:shd w:val="clear" w:color="auto" w:fill="FAFBFC"/>
            <w:tcMar>
              <w:top w:w="45.0" w:type="dxa"/>
              <w:bottom w:w="45.0" w:type="dxa"/>
            </w:tcMar>
            <w:vAlign w:val="top"/>
          </w:tcPr>
          <w:p w:rsidP="3517E32E" w:rsidRDefault="00000000" w14:paraId="00000040"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Estacionalidad</w:t>
            </w:r>
            <w:r>
              <w:rPr>
                <w:rtl w:val="0"/>
              </w:rPr>
            </w:r>
          </w:p>
        </w:tc>
        <w:tc>
          <w:tcPr>
            <w:shd w:val="clear" w:color="auto" w:fill="FAFBFC"/>
            <w:tcMar>
              <w:top w:w="45.0" w:type="dxa"/>
              <w:bottom w:w="45.0" w:type="dxa"/>
            </w:tcMar>
            <w:vAlign w:val="top"/>
          </w:tcPr>
          <w:p w:rsidP="3517E32E" w:rsidRDefault="00000000" w14:paraId="00000041"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mes_sin; mes_cos</w:t>
            </w:r>
            <w:r>
              <w:rPr>
                <w:rtl w:val="0"/>
              </w:rPr>
            </w:r>
          </w:p>
        </w:tc>
        <w:tc>
          <w:tcPr>
            <w:shd w:val="clear" w:color="auto" w:fill="FAFBFC"/>
            <w:tcMar>
              <w:top w:w="45.0" w:type="dxa"/>
              <w:bottom w:w="45.0" w:type="dxa"/>
            </w:tcMar>
            <w:vAlign w:val="top"/>
          </w:tcPr>
          <w:p w:rsidRDefault="00000000" w14:paraId="00000042"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2</w:t>
            </w:r>
            <w:r>
              <w:rPr>
                <w:rtl w:val="0"/>
              </w:rPr>
            </w:r>
          </w:p>
        </w:tc>
      </w:tr>
      <w:tr xmlns:wp14="http://schemas.microsoft.com/office/word/2010/wordml" w:rsidTr="3517E32E" w14:paraId="103D9F80" wp14:textId="77777777">
        <w:trPr>
          <w:cantSplit w:val="0"/>
          <w:tblHeader w:val="0"/>
        </w:trPr>
        <w:tc>
          <w:tcPr>
            <w:tcMar>
              <w:top w:w="45.0" w:type="dxa"/>
              <w:bottom w:w="45.0" w:type="dxa"/>
            </w:tcMar>
            <w:vAlign w:val="top"/>
          </w:tcPr>
          <w:p w:rsidP="3517E32E" w:rsidRDefault="00000000" w14:paraId="00000043"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Canal / estado</w:t>
            </w:r>
            <w:r>
              <w:rPr>
                <w:rtl w:val="0"/>
              </w:rPr>
            </w:r>
          </w:p>
        </w:tc>
        <w:tc>
          <w:tcPr>
            <w:tcMar>
              <w:top w:w="45.0" w:type="dxa"/>
              <w:bottom w:w="45.0" w:type="dxa"/>
            </w:tcMar>
            <w:vAlign w:val="top"/>
          </w:tcPr>
          <w:p w:rsidP="3517E32E" w:rsidRDefault="00000000" w14:paraId="00000044"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p25; p75; zona_canal; sir; es_endemico; brote; p25_objetivo; p75_objetivo; zona_objetivo; brote_lag_1</w:t>
            </w:r>
            <w:r>
              <w:rPr>
                <w:rtl w:val="0"/>
              </w:rPr>
            </w:r>
          </w:p>
        </w:tc>
        <w:tc>
          <w:tcPr>
            <w:tcMar>
              <w:top w:w="45.0" w:type="dxa"/>
              <w:bottom w:w="45.0" w:type="dxa"/>
            </w:tcMar>
            <w:vAlign w:val="top"/>
          </w:tcPr>
          <w:p w:rsidRDefault="00000000" w14:paraId="00000045"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10</w:t>
            </w:r>
            <w:r>
              <w:rPr>
                <w:rtl w:val="0"/>
              </w:rPr>
            </w:r>
          </w:p>
        </w:tc>
      </w:tr>
    </w:tbl>
    <w:p xmlns:wp14="http://schemas.microsoft.com/office/word/2010/wordml" w:rsidP="3517E32E" w:rsidRDefault="00000000" w14:paraId="00000046" wp14:textId="77777777">
      <w:pPr>
        <w:spacing w:before="0" w:after="20" w:line="240" w:lineRule="auto"/>
        <w:jc w:val="both"/>
      </w:pPr>
      <w:r w:rsidRPr="3CC44188" w:rsidR="3517E32E">
        <w:rPr>
          <w:rFonts w:ascii="Arial" w:hAnsi="Arial" w:eastAsia="Arial" w:cs="Arial"/>
          <w:b w:val="0"/>
          <w:bCs w:val="0"/>
          <w:i w:val="0"/>
          <w:iCs w:val="0"/>
          <w:color w:val="203040"/>
          <w:sz w:val="22"/>
          <w:szCs w:val="22"/>
          <w:lang w:val="en-US"/>
        </w:rPr>
        <w:t xml:space="preserve">La retroalimentación de Entrega 2 señaló que brote_lag_1 concentraba aproximadamente 0,41 de la importancia, seguida por SIR y variables del canal. Esto sugiere que buena parte del poder predictivo puede provenir de la persistencia del estado epidemiológico reciente. Los SHAP guardados actualmente en reports/ anteceden al reentrenamiento con corte 2022; por consistencia no se reutilizan como evidencia del Champion vigente.</w:t>
      </w:r>
      <w:r>
        <w:rPr>
          <w:rtl w:val="0"/>
        </w:rPr>
      </w:r>
    </w:p>
    <w:p w:rsidR="66189971" w:rsidP="3CC44188" w:rsidRDefault="66189971" w14:paraId="09B62AC2" w14:textId="11E3A4A4">
      <w:pPr>
        <w:pStyle w:val="Normal"/>
        <w:spacing w:before="0" w:after="20" w:line="240" w:lineRule="auto"/>
        <w:jc w:val="both"/>
      </w:pPr>
      <w:r w:rsidR="66189971">
        <w:drawing>
          <wp:inline wp14:editId="7906AD2C" wp14:anchorId="75C5F903">
            <wp:extent cx="5029200" cy="3333750"/>
            <wp:effectExtent l="0" t="0" r="0" b="0"/>
            <wp:docPr id="10122222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12222271" name="Picture 1012222271"/>
                    <pic:cNvPicPr/>
                  </pic:nvPicPr>
                  <pic:blipFill>
                    <a:blip xmlns:r="http://schemas.openxmlformats.org/officeDocument/2006/relationships" r:embed="rId878384324">
                      <a:extLst>
                        <a:ext uri="{28A0092B-C50C-407E-A947-70E740481C1C}">
                          <a14:useLocalDpi xmlns:a14="http://schemas.microsoft.com/office/drawing/2010/main"/>
                        </a:ext>
                      </a:extLst>
                    </a:blip>
                    <a:stretch>
                      <a:fillRect/>
                    </a:stretch>
                  </pic:blipFill>
                  <pic:spPr>
                    <a:xfrm>
                      <a:off x="0" y="0"/>
                      <a:ext cx="5029200" cy="3333750"/>
                    </a:xfrm>
                    <a:prstGeom prst="rect">
                      <a:avLst/>
                    </a:prstGeom>
                  </pic:spPr>
                </pic:pic>
              </a:graphicData>
            </a:graphic>
          </wp:inline>
        </w:drawing>
      </w:r>
    </w:p>
    <w:p xmlns:wp14="http://schemas.microsoft.com/office/word/2010/wordml" w:rsidP="3517E32E" w:rsidRDefault="00000000" w14:paraId="00000047" wp14:textId="77777777">
      <w:pPr>
        <w:shd w:val="clear" w:color="auto" w:fill="F5F8FC"/>
        <w:spacing w:before="30" w:after="40" w:line="240" w:lineRule="auto"/>
        <w:ind w:left="216" w:right="216" w:firstLine="0"/>
        <w:jc w:val="both"/>
        <w:rPr>
          <w:sz w:val="22"/>
          <w:szCs w:val="22"/>
          <w:lang w:val="en-US"/>
        </w:rPr>
      </w:pPr>
      <w:r w:rsidRPr="3517E32E" w:rsidR="3517E32E">
        <w:rPr>
          <w:rFonts w:ascii="Arial" w:hAnsi="Arial" w:eastAsia="Arial" w:cs="Arial"/>
          <w:b w:val="0"/>
          <w:bCs w:val="0"/>
          <w:i w:val="1"/>
          <w:iCs w:val="1"/>
          <w:color w:val="5b677a"/>
          <w:sz w:val="22"/>
          <w:szCs w:val="22"/>
          <w:lang w:val="en-US"/>
        </w:rPr>
        <w:t xml:space="preserve">[Imagen "Importancia de características del Champion vigente, regenerada después del reentrenamiento; resaltar brote_lag_1, SIR y variables del canal endémico"]</w:t>
      </w:r>
      <w:r>
        <w:rPr>
          <w:rtl w:val="0"/>
        </w:rPr>
      </w:r>
    </w:p>
    <w:p xmlns:wp14="http://schemas.microsoft.com/office/word/2010/wordml" w:rsidRDefault="00000000" w14:paraId="00000048" wp14:textId="77777777">
      <w:pPr>
        <w:pStyle w:val="Heading3"/>
        <w:jc w:val="both"/>
        <w:rPr>
          <w:sz w:val="22"/>
          <w:szCs w:val="22"/>
        </w:rPr>
      </w:pPr>
      <w:r>
        <w:rPr>
          <w:rtl w:val="0"/>
        </w:rPr>
      </w:r>
    </w:p>
    <w:p xmlns:wp14="http://schemas.microsoft.com/office/word/2010/wordml" w:rsidP="3517E32E" w:rsidRDefault="00000000" w14:paraId="00000049" wp14:textId="77777777">
      <w:pPr>
        <w:pStyle w:val="Heading3"/>
        <w:jc w:val="both"/>
        <w:rPr>
          <w:sz w:val="22"/>
          <w:szCs w:val="22"/>
          <w:lang w:val="en-US"/>
        </w:rPr>
      </w:pPr>
      <w:r w:rsidRPr="3517E32E" w:rsidR="3517E32E">
        <w:rPr>
          <w:sz w:val="22"/>
          <w:szCs w:val="22"/>
          <w:lang w:val="en-US"/>
        </w:rPr>
        <w:t>2.2.1 Prueba de sensibilidad solicitada</w:t>
      </w:r>
    </w:p>
    <w:p xmlns:wp14="http://schemas.microsoft.com/office/word/2010/wordml" w:rsidP="3517E32E" w:rsidRDefault="00000000" w14:paraId="0000004A"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color w:val="203040"/>
          <w:sz w:val="22"/>
          <w:szCs w:val="22"/>
          <w:lang w:val="en-US"/>
        </w:rPr>
        <w:t xml:space="preserve">El profesor solicitó comparar el Champion completo contra una variante sin las variables más directamente asociadas al estado actual del canal endémico. El experimento se ejecutó reentrenando bajo el mismo protocolo del repositorio: idéntica partición temporal con entrenamiento hasta 2022, los mismos hiperparámetros, el umbral elegido maximizando F1 sobre validación y evaluación sobre Cali y Bucaramanga en el conjunto de prueba. La corrida con las 39 variables contractuales reproduce exactamente las cifras del Champion reportado, lo que permite leer las diferencias como efecto de las variables retiradas y no del protocolo.</w:t>
      </w:r>
    </w:p>
    <w:tbl>
      <w:tblPr>
        <w:tblStyle w:val="TableGrid"/>
        <w:tblW w:w="0" w:type="auto"/>
        <w:tblLook w:val="04A0" w:firstRow="1" w:lastRow="0" w:firstColumn="1" w:lastColumn="0" w:noHBand="0" w:noVBand="1"/>
      </w:tblPr>
      <w:tblGrid>
        <w:gridCol w:w="1762"/>
        <w:gridCol w:w="1762"/>
        <w:gridCol w:w="1762"/>
        <w:gridCol w:w="1762"/>
        <w:gridCol w:w="1762"/>
        <w:gridCol w:w="1762"/>
      </w:tblGrid>
      <w:tr xmlns:wp14="http://schemas.microsoft.com/office/word/2010/wordml" w:rsidTr="3CC44188" w14:paraId="4C07B672" wp14:textId="77777777">
        <w:tc>
          <w:tcPr>
            <w:tcW w:w="1762" w:type="dxa"/>
            <w:tcMar/>
          </w:tcPr>
          <w:p w14:paraId="3D42F4EA" wp14:textId="77777777">
            <w:r w:rsidRPr="3CC44188" w:rsidR="3CC44188">
              <w:rPr>
                <w:b w:val="1"/>
                <w:bCs w:val="1"/>
                <w:sz w:val="18"/>
                <w:szCs w:val="18"/>
                <w:lang w:val="en-US"/>
              </w:rPr>
              <w:t>Variante</w:t>
            </w:r>
          </w:p>
        </w:tc>
        <w:tc>
          <w:tcPr>
            <w:tcW w:w="1762" w:type="dxa"/>
            <w:tcMar/>
          </w:tcPr>
          <w:p w14:paraId="04A217C8" wp14:textId="77777777">
            <w:r w:rsidRPr="3CC44188" w:rsidR="3CC44188">
              <w:rPr>
                <w:b w:val="1"/>
                <w:bCs w:val="1"/>
                <w:sz w:val="18"/>
                <w:szCs w:val="18"/>
                <w:lang w:val="en-US"/>
              </w:rPr>
              <w:t>Predictoras</w:t>
            </w:r>
          </w:p>
        </w:tc>
        <w:tc>
          <w:tcPr>
            <w:tcW w:w="1762" w:type="dxa"/>
            <w:tcMar/>
          </w:tcPr>
          <w:p w14:paraId="65BF7228" wp14:textId="77777777">
            <w:r/>
            <w:r>
              <w:rPr>
                <w:b/>
                <w:sz w:val="18"/>
              </w:rPr>
              <w:t>F1</w:t>
            </w:r>
          </w:p>
        </w:tc>
        <w:tc>
          <w:tcPr>
            <w:tcW w:w="1762" w:type="dxa"/>
            <w:tcMar/>
          </w:tcPr>
          <w:p w14:paraId="064F97B7" wp14:textId="77777777">
            <w:r/>
            <w:r>
              <w:rPr>
                <w:b/>
                <w:sz w:val="18"/>
              </w:rPr>
              <w:t>PR-AUC</w:t>
            </w:r>
          </w:p>
        </w:tc>
        <w:tc>
          <w:tcPr>
            <w:tcW w:w="1762" w:type="dxa"/>
            <w:tcMar/>
          </w:tcPr>
          <w:p w14:paraId="6041FE9D" wp14:textId="77777777">
            <w:r w:rsidRPr="3CC44188" w:rsidR="3CC44188">
              <w:rPr>
                <w:b w:val="1"/>
                <w:bCs w:val="1"/>
                <w:sz w:val="18"/>
                <w:szCs w:val="18"/>
                <w:lang w:val="en-US"/>
              </w:rPr>
              <w:t>Brotes / Falsas</w:t>
            </w:r>
          </w:p>
        </w:tc>
        <w:tc>
          <w:tcPr>
            <w:tcW w:w="1762" w:type="dxa"/>
            <w:tcMar/>
          </w:tcPr>
          <w:p w14:paraId="2E6044A8" wp14:textId="77777777">
            <w:r w:rsidRPr="3CC44188" w:rsidR="3CC44188">
              <w:rPr>
                <w:b w:val="1"/>
                <w:bCs w:val="1"/>
                <w:sz w:val="18"/>
                <w:szCs w:val="18"/>
                <w:lang w:val="en-US"/>
              </w:rPr>
              <w:t>Inicios</w:t>
            </w:r>
          </w:p>
        </w:tc>
      </w:tr>
      <w:tr xmlns:wp14="http://schemas.microsoft.com/office/word/2010/wordml" w:rsidTr="3CC44188" w14:paraId="3F75A517" wp14:textId="77777777">
        <w:tc>
          <w:tcPr>
            <w:tcW w:w="1762" w:type="dxa"/>
            <w:tcMar/>
          </w:tcPr>
          <w:p w14:paraId="008E9147" wp14:textId="77777777">
            <w:r w:rsidRPr="3CC44188" w:rsidR="3CC44188">
              <w:rPr>
                <w:sz w:val="18"/>
                <w:szCs w:val="18"/>
                <w:lang w:val="en-US"/>
              </w:rPr>
              <w:t>Champion completo</w:t>
            </w:r>
          </w:p>
        </w:tc>
        <w:tc>
          <w:tcPr>
            <w:tcW w:w="1762" w:type="dxa"/>
            <w:tcMar/>
          </w:tcPr>
          <w:p w14:paraId="61A51A77" wp14:textId="77777777">
            <w:r/>
            <w:r>
              <w:rPr>
                <w:sz w:val="18"/>
              </w:rPr>
              <w:t>39</w:t>
            </w:r>
          </w:p>
        </w:tc>
        <w:tc>
          <w:tcPr>
            <w:tcW w:w="1762" w:type="dxa"/>
            <w:tcMar/>
          </w:tcPr>
          <w:p w14:paraId="19DAA0D3" wp14:textId="77777777">
            <w:r/>
            <w:r>
              <w:rPr>
                <w:sz w:val="18"/>
              </w:rPr>
              <w:t>0,965</w:t>
            </w:r>
          </w:p>
        </w:tc>
        <w:tc>
          <w:tcPr>
            <w:tcW w:w="1762" w:type="dxa"/>
            <w:tcMar/>
          </w:tcPr>
          <w:p w14:paraId="521AFE67" wp14:textId="77777777">
            <w:r/>
            <w:r>
              <w:rPr>
                <w:sz w:val="18"/>
              </w:rPr>
              <w:t>0,991</w:t>
            </w:r>
          </w:p>
        </w:tc>
        <w:tc>
          <w:tcPr>
            <w:tcW w:w="1762" w:type="dxa"/>
            <w:tcMar/>
          </w:tcPr>
          <w:p w14:paraId="14B28801" wp14:textId="77777777">
            <w:r/>
            <w:r>
              <w:rPr>
                <w:sz w:val="18"/>
              </w:rPr>
              <w:t>41 de 42 / 2</w:t>
            </w:r>
          </w:p>
        </w:tc>
        <w:tc>
          <w:tcPr>
            <w:tcW w:w="1762" w:type="dxa"/>
            <w:tcMar/>
          </w:tcPr>
          <w:p w14:paraId="19F0EB14" wp14:textId="77777777">
            <w:r/>
            <w:r>
              <w:rPr>
                <w:sz w:val="18"/>
              </w:rPr>
              <w:t>2 de 3</w:t>
            </w:r>
          </w:p>
        </w:tc>
      </w:tr>
      <w:tr xmlns:wp14="http://schemas.microsoft.com/office/word/2010/wordml" w:rsidTr="3CC44188" w14:paraId="41376DB4" wp14:textId="77777777">
        <w:tc>
          <w:tcPr>
            <w:tcW w:w="1762" w:type="dxa"/>
            <w:tcMar/>
          </w:tcPr>
          <w:p w14:paraId="42226CCD" wp14:textId="77777777">
            <w:r w:rsidRPr="3CC44188" w:rsidR="3CC44188">
              <w:rPr>
                <w:sz w:val="18"/>
                <w:szCs w:val="18"/>
                <w:lang w:val="en-US"/>
              </w:rPr>
              <w:t>Sin brote y brote_lag_1</w:t>
            </w:r>
          </w:p>
        </w:tc>
        <w:tc>
          <w:tcPr>
            <w:tcW w:w="1762" w:type="dxa"/>
            <w:tcMar/>
          </w:tcPr>
          <w:p w14:paraId="0903FD93" wp14:textId="77777777">
            <w:r/>
            <w:r>
              <w:rPr>
                <w:sz w:val="18"/>
              </w:rPr>
              <w:t>37</w:t>
            </w:r>
          </w:p>
        </w:tc>
        <w:tc>
          <w:tcPr>
            <w:tcW w:w="1762" w:type="dxa"/>
            <w:tcMar/>
          </w:tcPr>
          <w:p w14:paraId="01E26174" wp14:textId="77777777">
            <w:r/>
            <w:r>
              <w:rPr>
                <w:sz w:val="18"/>
              </w:rPr>
              <w:t>0,965</w:t>
            </w:r>
          </w:p>
        </w:tc>
        <w:tc>
          <w:tcPr>
            <w:tcW w:w="1762" w:type="dxa"/>
            <w:tcMar/>
          </w:tcPr>
          <w:p w14:paraId="61770048" wp14:textId="77777777">
            <w:r/>
            <w:r>
              <w:rPr>
                <w:sz w:val="18"/>
              </w:rPr>
              <w:t>0,991</w:t>
            </w:r>
          </w:p>
        </w:tc>
        <w:tc>
          <w:tcPr>
            <w:tcW w:w="1762" w:type="dxa"/>
            <w:tcMar/>
          </w:tcPr>
          <w:p w14:paraId="2DE99437" wp14:textId="77777777">
            <w:r/>
            <w:r>
              <w:rPr>
                <w:sz w:val="18"/>
              </w:rPr>
              <w:t>41 de 42 / 2</w:t>
            </w:r>
          </w:p>
        </w:tc>
        <w:tc>
          <w:tcPr>
            <w:tcW w:w="1762" w:type="dxa"/>
            <w:tcMar/>
          </w:tcPr>
          <w:p w14:paraId="06F904B6" wp14:textId="77777777">
            <w:r/>
            <w:r>
              <w:rPr>
                <w:sz w:val="18"/>
              </w:rPr>
              <w:t>2 de 3</w:t>
            </w:r>
          </w:p>
        </w:tc>
      </w:tr>
      <w:tr xmlns:wp14="http://schemas.microsoft.com/office/word/2010/wordml" w:rsidTr="3CC44188" w14:paraId="6A2F0C88" wp14:textId="77777777">
        <w:tc>
          <w:tcPr>
            <w:tcW w:w="1762" w:type="dxa"/>
            <w:tcMar/>
          </w:tcPr>
          <w:p w14:paraId="552689BE" wp14:textId="77777777">
            <w:r w:rsidRPr="3CC44188" w:rsidR="3CC44188">
              <w:rPr>
                <w:sz w:val="18"/>
                <w:szCs w:val="18"/>
                <w:lang w:val="en-US"/>
              </w:rPr>
              <w:t>Sin estado actual del canal (también zona_canal y sir)</w:t>
            </w:r>
          </w:p>
        </w:tc>
        <w:tc>
          <w:tcPr>
            <w:tcW w:w="1762" w:type="dxa"/>
            <w:tcMar/>
          </w:tcPr>
          <w:p w14:paraId="3D5C510C" wp14:textId="77777777">
            <w:r/>
            <w:r>
              <w:rPr>
                <w:sz w:val="18"/>
              </w:rPr>
              <w:t>35</w:t>
            </w:r>
          </w:p>
        </w:tc>
        <w:tc>
          <w:tcPr>
            <w:tcW w:w="1762" w:type="dxa"/>
            <w:tcMar/>
          </w:tcPr>
          <w:p w14:paraId="18C63DD7" wp14:textId="77777777">
            <w:r/>
            <w:r>
              <w:rPr>
                <w:sz w:val="18"/>
              </w:rPr>
              <w:t>0,951</w:t>
            </w:r>
          </w:p>
        </w:tc>
        <w:tc>
          <w:tcPr>
            <w:tcW w:w="1762" w:type="dxa"/>
            <w:tcMar/>
          </w:tcPr>
          <w:p w14:paraId="165EEEFE" wp14:textId="77777777">
            <w:r/>
            <w:r>
              <w:rPr>
                <w:sz w:val="18"/>
              </w:rPr>
              <w:t>0,991</w:t>
            </w:r>
          </w:p>
        </w:tc>
        <w:tc>
          <w:tcPr>
            <w:tcW w:w="1762" w:type="dxa"/>
            <w:tcMar/>
          </w:tcPr>
          <w:p w14:paraId="23079F1B" wp14:textId="77777777">
            <w:r/>
            <w:r>
              <w:rPr>
                <w:sz w:val="18"/>
              </w:rPr>
              <w:t>39 de 42 / 1</w:t>
            </w:r>
          </w:p>
        </w:tc>
        <w:tc>
          <w:tcPr>
            <w:tcW w:w="1762" w:type="dxa"/>
            <w:tcMar/>
          </w:tcPr>
          <w:p w14:paraId="1084A025" wp14:textId="77777777">
            <w:r/>
            <w:r>
              <w:rPr>
                <w:sz w:val="18"/>
              </w:rPr>
              <w:t>2 de 3</w:t>
            </w:r>
          </w:p>
        </w:tc>
      </w:tr>
      <w:tr xmlns:wp14="http://schemas.microsoft.com/office/word/2010/wordml" w:rsidTr="3CC44188" w14:paraId="0422EE53" wp14:textId="77777777">
        <w:tc>
          <w:tcPr>
            <w:tcW w:w="1762" w:type="dxa"/>
            <w:tcMar/>
          </w:tcPr>
          <w:p w14:paraId="71EB77A4" wp14:textId="77777777">
            <w:r w:rsidRPr="3CC44188" w:rsidR="3CC44188">
              <w:rPr>
                <w:sz w:val="18"/>
                <w:szCs w:val="18"/>
                <w:lang w:val="en-US"/>
              </w:rPr>
              <w:t>Sin ninguna variable del canal (también percentiles y endemicidad)</w:t>
            </w:r>
          </w:p>
        </w:tc>
        <w:tc>
          <w:tcPr>
            <w:tcW w:w="1762" w:type="dxa"/>
            <w:tcMar/>
          </w:tcPr>
          <w:p w14:paraId="4B34824B" wp14:textId="77777777">
            <w:r/>
            <w:r>
              <w:rPr>
                <w:sz w:val="18"/>
              </w:rPr>
              <w:t>29</w:t>
            </w:r>
          </w:p>
        </w:tc>
        <w:tc>
          <w:tcPr>
            <w:tcW w:w="1762" w:type="dxa"/>
            <w:tcMar/>
          </w:tcPr>
          <w:p w14:paraId="381AA54E" wp14:textId="77777777">
            <w:r/>
            <w:r>
              <w:rPr>
                <w:sz w:val="18"/>
              </w:rPr>
              <w:t>0,750</w:t>
            </w:r>
          </w:p>
        </w:tc>
        <w:tc>
          <w:tcPr>
            <w:tcW w:w="1762" w:type="dxa"/>
            <w:tcMar/>
          </w:tcPr>
          <w:p w14:paraId="3EB92991" wp14:textId="77777777">
            <w:r/>
            <w:r>
              <w:rPr>
                <w:sz w:val="18"/>
              </w:rPr>
              <w:t>0,771</w:t>
            </w:r>
          </w:p>
        </w:tc>
        <w:tc>
          <w:tcPr>
            <w:tcW w:w="1762" w:type="dxa"/>
            <w:tcMar/>
          </w:tcPr>
          <w:p w14:paraId="630F6A47" wp14:textId="77777777">
            <w:r/>
            <w:r>
              <w:rPr>
                <w:sz w:val="18"/>
              </w:rPr>
              <w:t>42 de 42 / 28</w:t>
            </w:r>
          </w:p>
        </w:tc>
        <w:tc>
          <w:tcPr>
            <w:tcW w:w="1762" w:type="dxa"/>
            <w:tcMar/>
          </w:tcPr>
          <w:p w14:paraId="0851B327" wp14:textId="77777777">
            <w:r/>
            <w:r>
              <w:rPr>
                <w:sz w:val="18"/>
              </w:rPr>
              <w:t>3 de 3</w:t>
            </w:r>
          </w:p>
        </w:tc>
      </w:tr>
      <w:tr xmlns:wp14="http://schemas.microsoft.com/office/word/2010/wordml" w:rsidTr="3CC44188" w14:paraId="7A9306BF" wp14:textId="77777777">
        <w:tc>
          <w:tcPr>
            <w:tcW w:w="1762" w:type="dxa"/>
            <w:tcMar/>
          </w:tcPr>
          <w:p w14:paraId="598CC3EF" wp14:textId="77777777">
            <w:r w:rsidRPr="3CC44188" w:rsidR="3CC44188">
              <w:rPr>
                <w:sz w:val="18"/>
                <w:szCs w:val="18"/>
                <w:lang w:val="en-US"/>
              </w:rPr>
              <w:t>Sin variables climáticas</w:t>
            </w:r>
          </w:p>
        </w:tc>
        <w:tc>
          <w:tcPr>
            <w:tcW w:w="1762" w:type="dxa"/>
            <w:tcMar/>
          </w:tcPr>
          <w:p w14:paraId="1D8EB8EE" wp14:textId="77777777">
            <w:r/>
            <w:r>
              <w:rPr>
                <w:sz w:val="18"/>
              </w:rPr>
              <w:t>24</w:t>
            </w:r>
          </w:p>
        </w:tc>
        <w:tc>
          <w:tcPr>
            <w:tcW w:w="1762" w:type="dxa"/>
            <w:tcMar/>
          </w:tcPr>
          <w:p w14:paraId="5C94FAA3" wp14:textId="77777777">
            <w:r/>
            <w:r>
              <w:rPr>
                <w:sz w:val="18"/>
              </w:rPr>
              <w:t>0,952</w:t>
            </w:r>
          </w:p>
        </w:tc>
        <w:tc>
          <w:tcPr>
            <w:tcW w:w="1762" w:type="dxa"/>
            <w:tcMar/>
          </w:tcPr>
          <w:p w14:paraId="52C0C31E" wp14:textId="77777777">
            <w:r/>
            <w:r>
              <w:rPr>
                <w:sz w:val="18"/>
              </w:rPr>
              <w:t>0,993</w:t>
            </w:r>
          </w:p>
        </w:tc>
        <w:tc>
          <w:tcPr>
            <w:tcW w:w="1762" w:type="dxa"/>
            <w:tcMar/>
          </w:tcPr>
          <w:p w14:paraId="25BC25C4" wp14:textId="77777777">
            <w:r/>
            <w:r>
              <w:rPr>
                <w:sz w:val="18"/>
              </w:rPr>
              <w:t>40 de 42 / 2</w:t>
            </w:r>
          </w:p>
        </w:tc>
        <w:tc>
          <w:tcPr>
            <w:tcW w:w="1762" w:type="dxa"/>
            <w:tcMar/>
          </w:tcPr>
          <w:p w14:paraId="31F4B337" wp14:textId="77777777">
            <w:r/>
            <w:r>
              <w:rPr>
                <w:sz w:val="18"/>
              </w:rPr>
              <w:t>1 de 3</w:t>
            </w:r>
          </w:p>
        </w:tc>
      </w:tr>
    </w:tbl>
    <w:p w:rsidR="3CC44188" w:rsidP="3CC44188" w:rsidRDefault="3CC44188" w14:paraId="31D5FD98" w14:textId="3A0040D8">
      <w:pPr>
        <w:spacing w:before="0" w:after="20" w:line="240" w:lineRule="auto"/>
        <w:jc w:val="both"/>
        <w:rPr>
          <w:rFonts w:ascii="Arial" w:hAnsi="Arial" w:eastAsia="Arial" w:cs="Arial"/>
          <w:b w:val="0"/>
          <w:bCs w:val="0"/>
          <w:color w:val="203040"/>
          <w:sz w:val="22"/>
          <w:szCs w:val="22"/>
          <w:lang w:val="en-US"/>
        </w:rPr>
      </w:pPr>
    </w:p>
    <w:p w:rsidP="3CC44188" w:rsidRDefault="00000000" w14:paraId="0000006B" w14:textId="0B490B02">
      <w:pPr>
        <w:spacing w:before="0" w:after="20" w:line="240" w:lineRule="auto"/>
        <w:jc w:val="both"/>
        <w:rPr>
          <w:rFonts w:ascii="Arial" w:hAnsi="Arial" w:eastAsia="Arial" w:cs="Arial"/>
          <w:b w:val="0"/>
          <w:bCs w:val="0"/>
          <w:i w:val="0"/>
          <w:iCs w:val="0"/>
          <w:color w:val="203040"/>
          <w:sz w:val="22"/>
          <w:szCs w:val="22"/>
          <w:lang w:val="es-ES"/>
        </w:rPr>
      </w:pPr>
      <w:r w:rsidRPr="3CC44188" w:rsidR="3517E32E">
        <w:rPr>
          <w:rFonts w:ascii="Arial" w:hAnsi="Arial" w:eastAsia="Arial" w:cs="Arial"/>
          <w:b w:val="0"/>
          <w:bCs w:val="0"/>
          <w:color w:val="203040"/>
          <w:sz w:val="22"/>
          <w:szCs w:val="22"/>
          <w:lang w:val="es-ES"/>
        </w:rPr>
        <w:t xml:space="preserve">La </w:t>
      </w:r>
      <w:r w:rsidRPr="3CC44188" w:rsidR="3517E32E">
        <w:rPr>
          <w:rFonts w:ascii="Arial" w:hAnsi="Arial" w:eastAsia="Arial" w:cs="Arial"/>
          <w:b w:val="0"/>
          <w:bCs w:val="0"/>
          <w:color w:val="203040"/>
          <w:sz w:val="22"/>
          <w:szCs w:val="22"/>
          <w:lang w:val="es-ES"/>
        </w:rPr>
        <w:t>lectura</w:t>
      </w:r>
      <w:r w:rsidRPr="3CC44188" w:rsidR="3517E32E">
        <w:rPr>
          <w:rFonts w:ascii="Arial" w:hAnsi="Arial" w:eastAsia="Arial" w:cs="Arial"/>
          <w:b w:val="0"/>
          <w:bCs w:val="0"/>
          <w:color w:val="203040"/>
          <w:sz w:val="22"/>
          <w:szCs w:val="22"/>
          <w:lang w:val="es-ES"/>
        </w:rPr>
        <w:t xml:space="preserve"> del </w:t>
      </w:r>
      <w:r w:rsidRPr="3CC44188" w:rsidR="3517E32E">
        <w:rPr>
          <w:rFonts w:ascii="Arial" w:hAnsi="Arial" w:eastAsia="Arial" w:cs="Arial"/>
          <w:b w:val="0"/>
          <w:bCs w:val="0"/>
          <w:color w:val="203040"/>
          <w:sz w:val="22"/>
          <w:szCs w:val="22"/>
          <w:lang w:val="es-ES"/>
        </w:rPr>
        <w:t>experimento</w:t>
      </w:r>
      <w:r w:rsidRPr="3CC44188" w:rsidR="3517E32E">
        <w:rPr>
          <w:rFonts w:ascii="Arial" w:hAnsi="Arial" w:eastAsia="Arial" w:cs="Arial"/>
          <w:b w:val="0"/>
          <w:bCs w:val="0"/>
          <w:color w:val="203040"/>
          <w:sz w:val="22"/>
          <w:szCs w:val="22"/>
          <w:lang w:val="es-ES"/>
        </w:rPr>
        <w:t xml:space="preserve"> </w:t>
      </w:r>
      <w:r w:rsidRPr="3CC44188" w:rsidR="3517E32E">
        <w:rPr>
          <w:rFonts w:ascii="Arial" w:hAnsi="Arial" w:eastAsia="Arial" w:cs="Arial"/>
          <w:b w:val="0"/>
          <w:bCs w:val="0"/>
          <w:color w:val="203040"/>
          <w:sz w:val="22"/>
          <w:szCs w:val="22"/>
          <w:lang w:val="es-ES"/>
        </w:rPr>
        <w:t>deja</w:t>
      </w:r>
      <w:r w:rsidRPr="3CC44188" w:rsidR="3517E32E">
        <w:rPr>
          <w:rFonts w:ascii="Arial" w:hAnsi="Arial" w:eastAsia="Arial" w:cs="Arial"/>
          <w:b w:val="0"/>
          <w:bCs w:val="0"/>
          <w:color w:val="203040"/>
          <w:sz w:val="22"/>
          <w:szCs w:val="22"/>
          <w:lang w:val="es-ES"/>
        </w:rPr>
        <w:t xml:space="preserve"> </w:t>
      </w:r>
      <w:r w:rsidRPr="3CC44188" w:rsidR="3517E32E">
        <w:rPr>
          <w:rFonts w:ascii="Arial" w:hAnsi="Arial" w:eastAsia="Arial" w:cs="Arial"/>
          <w:b w:val="0"/>
          <w:bCs w:val="0"/>
          <w:color w:val="203040"/>
          <w:sz w:val="22"/>
          <w:szCs w:val="22"/>
          <w:lang w:val="es-ES"/>
        </w:rPr>
        <w:t>tres</w:t>
      </w:r>
      <w:r w:rsidRPr="3CC44188" w:rsidR="3517E32E">
        <w:rPr>
          <w:rFonts w:ascii="Arial" w:hAnsi="Arial" w:eastAsia="Arial" w:cs="Arial"/>
          <w:b w:val="0"/>
          <w:bCs w:val="0"/>
          <w:color w:val="203040"/>
          <w:sz w:val="22"/>
          <w:szCs w:val="22"/>
          <w:lang w:val="es-ES"/>
        </w:rPr>
        <w:t xml:space="preserve"> </w:t>
      </w:r>
      <w:r w:rsidRPr="3CC44188" w:rsidR="3517E32E">
        <w:rPr>
          <w:rFonts w:ascii="Arial" w:hAnsi="Arial" w:eastAsia="Arial" w:cs="Arial"/>
          <w:b w:val="0"/>
          <w:bCs w:val="0"/>
          <w:color w:val="203040"/>
          <w:sz w:val="22"/>
          <w:szCs w:val="22"/>
          <w:lang w:val="es-ES"/>
        </w:rPr>
        <w:t>conclusiones</w:t>
      </w:r>
      <w:r w:rsidRPr="3CC44188" w:rsidR="3517E32E">
        <w:rPr>
          <w:rFonts w:ascii="Arial" w:hAnsi="Arial" w:eastAsia="Arial" w:cs="Arial"/>
          <w:b w:val="0"/>
          <w:bCs w:val="0"/>
          <w:color w:val="203040"/>
          <w:sz w:val="22"/>
          <w:szCs w:val="22"/>
          <w:lang w:val="es-ES"/>
        </w:rPr>
        <w:t xml:space="preserve">. La </w:t>
      </w:r>
      <w:r w:rsidRPr="3CC44188" w:rsidR="3517E32E">
        <w:rPr>
          <w:rFonts w:ascii="Arial" w:hAnsi="Arial" w:eastAsia="Arial" w:cs="Arial"/>
          <w:b w:val="0"/>
          <w:bCs w:val="0"/>
          <w:color w:val="203040"/>
          <w:sz w:val="22"/>
          <w:szCs w:val="22"/>
          <w:lang w:val="es-ES"/>
        </w:rPr>
        <w:t>primera</w:t>
      </w:r>
      <w:r w:rsidRPr="3CC44188" w:rsidR="3517E32E">
        <w:rPr>
          <w:rFonts w:ascii="Arial" w:hAnsi="Arial" w:eastAsia="Arial" w:cs="Arial"/>
          <w:b w:val="0"/>
          <w:bCs w:val="0"/>
          <w:color w:val="203040"/>
          <w:sz w:val="22"/>
          <w:szCs w:val="22"/>
          <w:lang w:val="es-ES"/>
        </w:rPr>
        <w:t xml:space="preserve"> es </w:t>
      </w:r>
      <w:r w:rsidRPr="3CC44188" w:rsidR="3517E32E">
        <w:rPr>
          <w:rFonts w:ascii="Arial" w:hAnsi="Arial" w:eastAsia="Arial" w:cs="Arial"/>
          <w:b w:val="0"/>
          <w:bCs w:val="0"/>
          <w:color w:val="203040"/>
          <w:sz w:val="22"/>
          <w:szCs w:val="22"/>
          <w:lang w:val="es-ES"/>
        </w:rPr>
        <w:t>que</w:t>
      </w:r>
      <w:r w:rsidRPr="3CC44188" w:rsidR="3517E32E">
        <w:rPr>
          <w:rFonts w:ascii="Arial" w:hAnsi="Arial" w:eastAsia="Arial" w:cs="Arial"/>
          <w:b w:val="0"/>
          <w:bCs w:val="0"/>
          <w:color w:val="203040"/>
          <w:sz w:val="22"/>
          <w:szCs w:val="22"/>
          <w:lang w:val="es-ES"/>
        </w:rPr>
        <w:t xml:space="preserve"> </w:t>
      </w:r>
      <w:r w:rsidRPr="3CC44188" w:rsidR="3517E32E">
        <w:rPr>
          <w:rFonts w:ascii="Arial" w:hAnsi="Arial" w:eastAsia="Arial" w:cs="Arial"/>
          <w:b w:val="0"/>
          <w:bCs w:val="0"/>
          <w:color w:val="203040"/>
          <w:sz w:val="22"/>
          <w:szCs w:val="22"/>
          <w:lang w:val="es-ES"/>
        </w:rPr>
        <w:t>retirar</w:t>
      </w:r>
      <w:r w:rsidRPr="3CC44188" w:rsidR="3517E32E">
        <w:rPr>
          <w:rFonts w:ascii="Arial" w:hAnsi="Arial" w:eastAsia="Arial" w:cs="Arial"/>
          <w:b w:val="0"/>
          <w:bCs w:val="0"/>
          <w:color w:val="203040"/>
          <w:sz w:val="22"/>
          <w:szCs w:val="22"/>
          <w:lang w:val="es-ES"/>
        </w:rPr>
        <w:t xml:space="preserve"> </w:t>
      </w:r>
      <w:r w:rsidRPr="3CC44188" w:rsidR="3517E32E">
        <w:rPr>
          <w:rFonts w:ascii="Arial" w:hAnsi="Arial" w:eastAsia="Arial" w:cs="Arial"/>
          <w:b w:val="0"/>
          <w:bCs w:val="0"/>
          <w:color w:val="203040"/>
          <w:sz w:val="22"/>
          <w:szCs w:val="22"/>
          <w:lang w:val="es-ES"/>
        </w:rPr>
        <w:t>brote</w:t>
      </w:r>
      <w:r w:rsidRPr="3CC44188" w:rsidR="3517E32E">
        <w:rPr>
          <w:rFonts w:ascii="Arial" w:hAnsi="Arial" w:eastAsia="Arial" w:cs="Arial"/>
          <w:b w:val="0"/>
          <w:bCs w:val="0"/>
          <w:color w:val="203040"/>
          <w:sz w:val="22"/>
          <w:szCs w:val="22"/>
          <w:lang w:val="es-ES"/>
        </w:rPr>
        <w:t xml:space="preserve"> y brote_lag_1 no cambia </w:t>
      </w:r>
      <w:r w:rsidRPr="3CC44188" w:rsidR="3517E32E">
        <w:rPr>
          <w:rFonts w:ascii="Arial" w:hAnsi="Arial" w:eastAsia="Arial" w:cs="Arial"/>
          <w:b w:val="0"/>
          <w:bCs w:val="0"/>
          <w:color w:val="203040"/>
          <w:sz w:val="22"/>
          <w:szCs w:val="22"/>
          <w:lang w:val="es-ES"/>
        </w:rPr>
        <w:t>ninguna</w:t>
      </w:r>
      <w:r w:rsidRPr="3CC44188" w:rsidR="3517E32E">
        <w:rPr>
          <w:rFonts w:ascii="Arial" w:hAnsi="Arial" w:eastAsia="Arial" w:cs="Arial"/>
          <w:b w:val="0"/>
          <w:bCs w:val="0"/>
          <w:color w:val="203040"/>
          <w:sz w:val="22"/>
          <w:szCs w:val="22"/>
          <w:lang w:val="es-ES"/>
        </w:rPr>
        <w:t xml:space="preserve"> </w:t>
      </w:r>
      <w:r w:rsidRPr="3CC44188" w:rsidR="3517E32E">
        <w:rPr>
          <w:rFonts w:ascii="Arial" w:hAnsi="Arial" w:eastAsia="Arial" w:cs="Arial"/>
          <w:b w:val="0"/>
          <w:bCs w:val="0"/>
          <w:color w:val="203040"/>
          <w:sz w:val="22"/>
          <w:szCs w:val="22"/>
          <w:lang w:val="es-ES"/>
        </w:rPr>
        <w:t>métrica</w:t>
      </w:r>
      <w:r w:rsidRPr="3CC44188" w:rsidR="3517E32E">
        <w:rPr>
          <w:rFonts w:ascii="Arial" w:hAnsi="Arial" w:eastAsia="Arial" w:cs="Arial"/>
          <w:b w:val="0"/>
          <w:bCs w:val="0"/>
          <w:color w:val="203040"/>
          <w:sz w:val="22"/>
          <w:szCs w:val="22"/>
          <w:lang w:val="es-ES"/>
        </w:rPr>
        <w:t xml:space="preserve">: la </w:t>
      </w:r>
      <w:r w:rsidRPr="3CC44188" w:rsidR="3517E32E">
        <w:rPr>
          <w:rFonts w:ascii="Arial" w:hAnsi="Arial" w:eastAsia="Arial" w:cs="Arial"/>
          <w:b w:val="0"/>
          <w:bCs w:val="0"/>
          <w:color w:val="203040"/>
          <w:sz w:val="22"/>
          <w:szCs w:val="22"/>
          <w:lang w:val="es-ES"/>
        </w:rPr>
        <w:t>información</w:t>
      </w:r>
      <w:r w:rsidRPr="3CC44188" w:rsidR="3517E32E">
        <w:rPr>
          <w:rFonts w:ascii="Arial" w:hAnsi="Arial" w:eastAsia="Arial" w:cs="Arial"/>
          <w:b w:val="0"/>
          <w:bCs w:val="0"/>
          <w:color w:val="203040"/>
          <w:sz w:val="22"/>
          <w:szCs w:val="22"/>
          <w:lang w:val="es-ES"/>
        </w:rPr>
        <w:t xml:space="preserve"> </w:t>
      </w:r>
      <w:r w:rsidRPr="3CC44188" w:rsidR="3517E32E">
        <w:rPr>
          <w:rFonts w:ascii="Arial" w:hAnsi="Arial" w:eastAsia="Arial" w:cs="Arial"/>
          <w:b w:val="0"/>
          <w:bCs w:val="0"/>
          <w:color w:val="203040"/>
          <w:sz w:val="22"/>
          <w:szCs w:val="22"/>
          <w:lang w:val="es-ES"/>
        </w:rPr>
        <w:t>que</w:t>
      </w:r>
      <w:r w:rsidRPr="3CC44188" w:rsidR="3517E32E">
        <w:rPr>
          <w:rFonts w:ascii="Arial" w:hAnsi="Arial" w:eastAsia="Arial" w:cs="Arial"/>
          <w:b w:val="0"/>
          <w:bCs w:val="0"/>
          <w:color w:val="203040"/>
          <w:sz w:val="22"/>
          <w:szCs w:val="22"/>
          <w:lang w:val="es-ES"/>
        </w:rPr>
        <w:t xml:space="preserve"> </w:t>
      </w:r>
      <w:r w:rsidRPr="3CC44188" w:rsidR="3517E32E">
        <w:rPr>
          <w:rFonts w:ascii="Arial" w:hAnsi="Arial" w:eastAsia="Arial" w:cs="Arial"/>
          <w:b w:val="0"/>
          <w:bCs w:val="0"/>
          <w:color w:val="203040"/>
          <w:sz w:val="22"/>
          <w:szCs w:val="22"/>
          <w:lang w:val="es-ES"/>
        </w:rPr>
        <w:t>aportan</w:t>
      </w:r>
      <w:r w:rsidRPr="3CC44188" w:rsidR="3517E32E">
        <w:rPr>
          <w:rFonts w:ascii="Arial" w:hAnsi="Arial" w:eastAsia="Arial" w:cs="Arial"/>
          <w:b w:val="0"/>
          <w:bCs w:val="0"/>
          <w:color w:val="203040"/>
          <w:sz w:val="22"/>
          <w:szCs w:val="22"/>
          <w:lang w:val="es-ES"/>
        </w:rPr>
        <w:t xml:space="preserve"> es </w:t>
      </w:r>
      <w:r w:rsidRPr="3CC44188" w:rsidR="3517E32E">
        <w:rPr>
          <w:rFonts w:ascii="Arial" w:hAnsi="Arial" w:eastAsia="Arial" w:cs="Arial"/>
          <w:b w:val="0"/>
          <w:bCs w:val="0"/>
          <w:color w:val="203040"/>
          <w:sz w:val="22"/>
          <w:szCs w:val="22"/>
          <w:lang w:val="es-ES"/>
        </w:rPr>
        <w:t>redundante</w:t>
      </w:r>
      <w:r w:rsidRPr="3CC44188" w:rsidR="3517E32E">
        <w:rPr>
          <w:rFonts w:ascii="Arial" w:hAnsi="Arial" w:eastAsia="Arial" w:cs="Arial"/>
          <w:b w:val="0"/>
          <w:bCs w:val="0"/>
          <w:color w:val="203040"/>
          <w:sz w:val="22"/>
          <w:szCs w:val="22"/>
          <w:lang w:val="es-ES"/>
        </w:rPr>
        <w:t xml:space="preserve"> con el resto de variables del canal, de modo </w:t>
      </w:r>
      <w:r w:rsidRPr="3CC44188" w:rsidR="3517E32E">
        <w:rPr>
          <w:rFonts w:ascii="Arial" w:hAnsi="Arial" w:eastAsia="Arial" w:cs="Arial"/>
          <w:b w:val="0"/>
          <w:bCs w:val="0"/>
          <w:color w:val="203040"/>
          <w:sz w:val="22"/>
          <w:szCs w:val="22"/>
          <w:lang w:val="es-ES"/>
        </w:rPr>
        <w:t>que</w:t>
      </w:r>
      <w:r w:rsidRPr="3CC44188" w:rsidR="3517E32E">
        <w:rPr>
          <w:rFonts w:ascii="Arial" w:hAnsi="Arial" w:eastAsia="Arial" w:cs="Arial"/>
          <w:b w:val="0"/>
          <w:bCs w:val="0"/>
          <w:color w:val="203040"/>
          <w:sz w:val="22"/>
          <w:szCs w:val="22"/>
          <w:lang w:val="es-ES"/>
        </w:rPr>
        <w:t xml:space="preserve"> la </w:t>
      </w:r>
      <w:r w:rsidRPr="3CC44188" w:rsidR="3517E32E">
        <w:rPr>
          <w:rFonts w:ascii="Arial" w:hAnsi="Arial" w:eastAsia="Arial" w:cs="Arial"/>
          <w:b w:val="0"/>
          <w:bCs w:val="0"/>
          <w:color w:val="203040"/>
          <w:sz w:val="22"/>
          <w:szCs w:val="22"/>
          <w:lang w:val="es-ES"/>
        </w:rPr>
        <w:t>importancia</w:t>
      </w:r>
      <w:r w:rsidRPr="3CC44188" w:rsidR="3517E32E">
        <w:rPr>
          <w:rFonts w:ascii="Arial" w:hAnsi="Arial" w:eastAsia="Arial" w:cs="Arial"/>
          <w:b w:val="0"/>
          <w:bCs w:val="0"/>
          <w:color w:val="203040"/>
          <w:sz w:val="22"/>
          <w:szCs w:val="22"/>
          <w:lang w:val="es-ES"/>
        </w:rPr>
        <w:t xml:space="preserve"> </w:t>
      </w:r>
      <w:r w:rsidRPr="3CC44188" w:rsidR="3517E32E">
        <w:rPr>
          <w:rFonts w:ascii="Arial" w:hAnsi="Arial" w:eastAsia="Arial" w:cs="Arial"/>
          <w:b w:val="0"/>
          <w:bCs w:val="0"/>
          <w:color w:val="203040"/>
          <w:sz w:val="22"/>
          <w:szCs w:val="22"/>
          <w:lang w:val="es-ES"/>
        </w:rPr>
        <w:t>alta</w:t>
      </w:r>
      <w:r w:rsidRPr="3CC44188" w:rsidR="3517E32E">
        <w:rPr>
          <w:rFonts w:ascii="Arial" w:hAnsi="Arial" w:eastAsia="Arial" w:cs="Arial"/>
          <w:b w:val="0"/>
          <w:bCs w:val="0"/>
          <w:color w:val="203040"/>
          <w:sz w:val="22"/>
          <w:szCs w:val="22"/>
          <w:lang w:val="es-ES"/>
        </w:rPr>
        <w:t xml:space="preserve"> </w:t>
      </w:r>
      <w:r w:rsidRPr="3CC44188" w:rsidR="3517E32E">
        <w:rPr>
          <w:rFonts w:ascii="Arial" w:hAnsi="Arial" w:eastAsia="Arial" w:cs="Arial"/>
          <w:b w:val="0"/>
          <w:bCs w:val="0"/>
          <w:color w:val="203040"/>
          <w:sz w:val="22"/>
          <w:szCs w:val="22"/>
          <w:lang w:val="es-ES"/>
        </w:rPr>
        <w:t>que</w:t>
      </w:r>
      <w:r w:rsidRPr="3CC44188" w:rsidR="3517E32E">
        <w:rPr>
          <w:rFonts w:ascii="Arial" w:hAnsi="Arial" w:eastAsia="Arial" w:cs="Arial"/>
          <w:b w:val="0"/>
          <w:bCs w:val="0"/>
          <w:color w:val="203040"/>
          <w:sz w:val="22"/>
          <w:szCs w:val="22"/>
          <w:lang w:val="es-ES"/>
        </w:rPr>
        <w:t xml:space="preserve"> se </w:t>
      </w:r>
      <w:r w:rsidRPr="3CC44188" w:rsidR="3517E32E">
        <w:rPr>
          <w:rFonts w:ascii="Arial" w:hAnsi="Arial" w:eastAsia="Arial" w:cs="Arial"/>
          <w:b w:val="0"/>
          <w:bCs w:val="0"/>
          <w:color w:val="203040"/>
          <w:sz w:val="22"/>
          <w:szCs w:val="22"/>
          <w:lang w:val="es-ES"/>
        </w:rPr>
        <w:t>observó</w:t>
      </w:r>
      <w:r w:rsidRPr="3CC44188" w:rsidR="3517E32E">
        <w:rPr>
          <w:rFonts w:ascii="Arial" w:hAnsi="Arial" w:eastAsia="Arial" w:cs="Arial"/>
          <w:b w:val="0"/>
          <w:bCs w:val="0"/>
          <w:color w:val="203040"/>
          <w:sz w:val="22"/>
          <w:szCs w:val="22"/>
          <w:lang w:val="es-ES"/>
        </w:rPr>
        <w:t xml:space="preserve"> para brote_lag_1 no </w:t>
      </w:r>
      <w:r w:rsidRPr="3CC44188" w:rsidR="3517E32E">
        <w:rPr>
          <w:rFonts w:ascii="Arial" w:hAnsi="Arial" w:eastAsia="Arial" w:cs="Arial"/>
          <w:b w:val="0"/>
          <w:bCs w:val="0"/>
          <w:color w:val="203040"/>
          <w:sz w:val="22"/>
          <w:szCs w:val="22"/>
          <w:lang w:val="es-ES"/>
        </w:rPr>
        <w:t>implica</w:t>
      </w:r>
      <w:r w:rsidRPr="3CC44188" w:rsidR="3517E32E">
        <w:rPr>
          <w:rFonts w:ascii="Arial" w:hAnsi="Arial" w:eastAsia="Arial" w:cs="Arial"/>
          <w:b w:val="0"/>
          <w:bCs w:val="0"/>
          <w:color w:val="203040"/>
          <w:sz w:val="22"/>
          <w:szCs w:val="22"/>
          <w:lang w:val="es-ES"/>
        </w:rPr>
        <w:t xml:space="preserve"> </w:t>
      </w:r>
      <w:r w:rsidRPr="3CC44188" w:rsidR="3517E32E">
        <w:rPr>
          <w:rFonts w:ascii="Arial" w:hAnsi="Arial" w:eastAsia="Arial" w:cs="Arial"/>
          <w:b w:val="0"/>
          <w:bCs w:val="0"/>
          <w:color w:val="203040"/>
          <w:sz w:val="22"/>
          <w:szCs w:val="22"/>
          <w:lang w:val="es-ES"/>
        </w:rPr>
        <w:t>dependencia</w:t>
      </w:r>
      <w:r w:rsidRPr="3CC44188" w:rsidR="3517E32E">
        <w:rPr>
          <w:rFonts w:ascii="Arial" w:hAnsi="Arial" w:eastAsia="Arial" w:cs="Arial"/>
          <w:b w:val="0"/>
          <w:bCs w:val="0"/>
          <w:color w:val="203040"/>
          <w:sz w:val="22"/>
          <w:szCs w:val="22"/>
          <w:lang w:val="es-ES"/>
        </w:rPr>
        <w:t xml:space="preserve"> del </w:t>
      </w:r>
      <w:r w:rsidRPr="3CC44188" w:rsidR="3517E32E">
        <w:rPr>
          <w:rFonts w:ascii="Arial" w:hAnsi="Arial" w:eastAsia="Arial" w:cs="Arial"/>
          <w:b w:val="0"/>
          <w:bCs w:val="0"/>
          <w:color w:val="203040"/>
          <w:sz w:val="22"/>
          <w:szCs w:val="22"/>
          <w:lang w:val="es-ES"/>
        </w:rPr>
        <w:t>modelo</w:t>
      </w:r>
      <w:r w:rsidRPr="3CC44188" w:rsidR="3517E32E">
        <w:rPr>
          <w:rFonts w:ascii="Arial" w:hAnsi="Arial" w:eastAsia="Arial" w:cs="Arial"/>
          <w:b w:val="0"/>
          <w:bCs w:val="0"/>
          <w:color w:val="203040"/>
          <w:sz w:val="22"/>
          <w:szCs w:val="22"/>
          <w:lang w:val="es-ES"/>
        </w:rPr>
        <w:t xml:space="preserve"> </w:t>
      </w:r>
      <w:r w:rsidRPr="3CC44188" w:rsidR="3517E32E">
        <w:rPr>
          <w:rFonts w:ascii="Arial" w:hAnsi="Arial" w:eastAsia="Arial" w:cs="Arial"/>
          <w:b w:val="0"/>
          <w:bCs w:val="0"/>
          <w:color w:val="203040"/>
          <w:sz w:val="22"/>
          <w:szCs w:val="22"/>
          <w:lang w:val="es-ES"/>
        </w:rPr>
        <w:t>respecto</w:t>
      </w:r>
      <w:r w:rsidRPr="3CC44188" w:rsidR="3517E32E">
        <w:rPr>
          <w:rFonts w:ascii="Arial" w:hAnsi="Arial" w:eastAsia="Arial" w:cs="Arial"/>
          <w:b w:val="0"/>
          <w:bCs w:val="0"/>
          <w:color w:val="203040"/>
          <w:sz w:val="22"/>
          <w:szCs w:val="22"/>
          <w:lang w:val="es-ES"/>
        </w:rPr>
        <w:t xml:space="preserve"> de </w:t>
      </w:r>
      <w:r w:rsidRPr="3CC44188" w:rsidR="3517E32E">
        <w:rPr>
          <w:rFonts w:ascii="Arial" w:hAnsi="Arial" w:eastAsia="Arial" w:cs="Arial"/>
          <w:b w:val="0"/>
          <w:bCs w:val="0"/>
          <w:color w:val="203040"/>
          <w:sz w:val="22"/>
          <w:szCs w:val="22"/>
          <w:lang w:val="es-ES"/>
        </w:rPr>
        <w:t>esa</w:t>
      </w:r>
      <w:r w:rsidRPr="3CC44188" w:rsidR="3517E32E">
        <w:rPr>
          <w:rFonts w:ascii="Arial" w:hAnsi="Arial" w:eastAsia="Arial" w:cs="Arial"/>
          <w:b w:val="0"/>
          <w:bCs w:val="0"/>
          <w:color w:val="203040"/>
          <w:sz w:val="22"/>
          <w:szCs w:val="22"/>
          <w:lang w:val="es-ES"/>
        </w:rPr>
        <w:t xml:space="preserve"> columna </w:t>
      </w:r>
      <w:r w:rsidRPr="3CC44188" w:rsidR="3517E32E">
        <w:rPr>
          <w:rFonts w:ascii="Arial" w:hAnsi="Arial" w:eastAsia="Arial" w:cs="Arial"/>
          <w:b w:val="0"/>
          <w:bCs w:val="0"/>
          <w:color w:val="203040"/>
          <w:sz w:val="22"/>
          <w:szCs w:val="22"/>
          <w:lang w:val="es-ES"/>
        </w:rPr>
        <w:t>en</w:t>
      </w:r>
      <w:r w:rsidRPr="3CC44188" w:rsidR="3517E32E">
        <w:rPr>
          <w:rFonts w:ascii="Arial" w:hAnsi="Arial" w:eastAsia="Arial" w:cs="Arial"/>
          <w:b w:val="0"/>
          <w:bCs w:val="0"/>
          <w:color w:val="203040"/>
          <w:sz w:val="22"/>
          <w:szCs w:val="22"/>
          <w:lang w:val="es-ES"/>
        </w:rPr>
        <w:t xml:space="preserve"> particular.</w:t>
      </w:r>
    </w:p>
    <w:p w:rsidP="3517E32E" w:rsidRDefault="00000000" w14:paraId="6A2077A1" w14:textId="77777777">
      <w:pPr>
        <w:spacing w:before="0" w:after="2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color w:val="203040"/>
          <w:sz w:val="22"/>
          <w:szCs w:val="22"/>
          <w:lang w:val="en-US"/>
        </w:rPr>
        <w:t xml:space="preserve">La segunda es que retirar además zona_canal y sir cuesta 1,4 puntos de F1 y dos meses de brote detectados, sin cambiar la detección de inicios. El desempeño resultante, F1 0,951 con 39 de 42 y una falsa alarma, coincide con el del canal endémico evaluado sobre las mismas filas, lo que sugiere que con esas cuatro variables el modelo está reproduciendo la regla epidemiológica más que agregando señal propia.</w:t>
      </w:r>
    </w:p>
    <w:p w:rsidP="3517E32E" w:rsidRDefault="00000000" w14:paraId="0BA7A6CE" w14:textId="77777777">
      <w:pPr>
        <w:spacing w:before="0" w:after="2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color w:val="203040"/>
          <w:sz w:val="22"/>
          <w:szCs w:val="22"/>
          <w:lang w:val="en-US"/>
        </w:rPr>
        <w:t xml:space="preserve">La tercera es la más relevante para interpretar el sistema. Al retirar también los percentiles y la endemicidad, el modelo colapsa: emite alerta en los 70 meses evaluados, con 28 falsas alarmas sobre 28 meses sin brote, y su F1 de 0,750 es exactamente el de una regla que alerta siempre. Sin los percentiles del canal el modelo pierde la referencia de escala de cada municipio y no puede distinguir qué es un valor alto para Bucaramanga frente a Cali. Detectar 3 de 3 inicios en esa condición no es una mejora, es una consecuencia de alertar todos los meses.</w:t>
      </w:r>
    </w:p>
    <w:p w:rsidP="3517E32E" w:rsidRDefault="00000000" w14:paraId="0AB628E2" w14:textId="77777777">
      <w:pPr>
        <w:spacing w:before="0" w:after="2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color w:val="203040"/>
          <w:sz w:val="22"/>
          <w:szCs w:val="22"/>
          <w:lang w:val="en-US"/>
        </w:rPr>
        <w:t xml:space="preserve">El experimento se extendió a las variables climáticas, que no formaban parte de la solicitud original pero responden a la misma pregunta. Retirarlas cuesta poco en desempeño agregado, 0,952 frente a 0,965 de F1, pero la detección de inicios baja de 2 de 3 a 1 de 3. Con tres transiciones eso es un solo caso y no permite concluir, aunque deja la hipótesis planteada para el alcance ampliado.</w:t>
      </w:r>
    </w:p>
    <w:p xmlns:wp14="http://schemas.microsoft.com/office/word/2010/wordml" w:rsidRDefault="00000000" w14:paraId="0000004B" wp14:textId="77777777">
      <w:pPr>
        <w:spacing w:before="0" w:after="40" w:line="240" w:lineRule="auto"/>
        <w:jc w:val="both"/>
        <w:rPr>
          <w:sz w:val="22"/>
          <w:szCs w:val="22"/>
        </w:rPr>
      </w:pPr>
      <w:r>
        <w:rPr>
          <w:rtl w:val="0"/>
        </w:rPr>
      </w:r>
    </w:p>
    <w:p xmlns:wp14="http://schemas.microsoft.com/office/word/2010/wordml" w:rsidP="3517E32E" w:rsidRDefault="00000000" w14:paraId="0000004C" wp14:textId="77777777">
      <w:pPr>
        <w:pStyle w:val="Heading2"/>
        <w:jc w:val="both"/>
        <w:rPr>
          <w:sz w:val="22"/>
          <w:szCs w:val="22"/>
          <w:lang w:val="en-US"/>
        </w:rPr>
      </w:pPr>
      <w:r w:rsidRPr="3517E32E" w:rsidR="3517E32E">
        <w:rPr>
          <w:sz w:val="22"/>
          <w:szCs w:val="22"/>
          <w:lang w:val="en-US"/>
        </w:rPr>
        <w:t>2.3 Evaluación de los modelos</w:t>
      </w:r>
    </w:p>
    <w:p xmlns:wp14="http://schemas.microsoft.com/office/word/2010/wordml" w:rsidP="3517E32E" w:rsidRDefault="00000000" w14:paraId="0000004D" wp14:textId="77777777">
      <w:pPr>
        <w:spacing w:before="0" w:after="40" w:line="240" w:lineRule="auto"/>
        <w:jc w:val="both"/>
        <w:rPr>
          <w:sz w:val="22"/>
          <w:szCs w:val="22"/>
          <w:lang w:val="en-US"/>
        </w:rPr>
      </w:pPr>
      <w:r w:rsidRPr="3517E32E" w:rsidR="3517E32E">
        <w:rPr>
          <w:sz w:val="22"/>
          <w:szCs w:val="22"/>
          <w:lang w:val="en-US"/>
        </w:rPr>
        <w:t xml:space="preserve">La evaluación se concentra en el alcance de producto, es decir las filas de Cali y Bucaramanga del conjunto de prueba, porque es el conjunto sobre el que opera el sistema desplegado. Todos los modelos y las dos líneas base se miden sobre las mismas 70 observaciones y con el mismo umbral elegido en validación, de modo que las diferencias entre filas de la tabla son atribuibles al modelo. Se reportan F1 y PR-AUC como medidas de desempeño agregado, y de forma separada la detección de inicios de brote, que es la que corresponde al uso previsto del sistema. La separación importa porque 39 de los 42 meses en brote son continuaciones de un episodio ya activo, así que una métrica agregada puede ser alta sin que el sistema aporte nada en el momento en que la decisión todavía es útil.</w:t>
      </w:r>
    </w:p>
    <w:tbl>
      <w:tblPr>
        <w:tblStyle w:val="Table3"/>
        <w:tblW w:w="10568" w:type="dxa"/>
        <w:jc w:val="center"/>
        <w:tblBorders>
          <w:top w:val="single" w:color="b8c6d8" w:sz="4" w:space="0"/>
          <w:left w:val="single" w:color="b8c6d8" w:sz="4" w:space="0"/>
          <w:bottom w:val="single" w:color="b8c6d8" w:sz="4" w:space="0"/>
          <w:right w:val="single" w:color="b8c6d8" w:sz="4" w:space="0"/>
          <w:insideH w:val="single" w:color="b8c6d8" w:sz="4" w:space="0"/>
          <w:insideV w:val="single" w:color="b8c6d8" w:sz="4" w:space="0"/>
        </w:tblBorders>
        <w:tblLayout w:type="fixed"/>
        <w:tblLook w:val="0400"/>
        <w:tblPrChange w:author="" w:id="1971065560">
          <w:tblPr/>
        </w:tblPrChange>
      </w:tblPr>
      <w:tblGrid>
        <w:gridCol w:w="2642"/>
        <w:gridCol w:w="2642"/>
        <w:gridCol w:w="2642"/>
        <w:gridCol w:w="2642"/>
      </w:tblGrid>
      <w:tr xmlns:wp14="http://schemas.microsoft.com/office/word/2010/wordml" w:rsidTr="3517E32E" w14:paraId="7A6DBA7C" wp14:textId="77777777">
        <w:trPr>
          <w:cantSplit w:val="0"/>
          <w:tblHeader w:val="1"/>
        </w:trPr>
        <w:tc>
          <w:tcPr>
            <w:shd w:val="clear" w:color="auto" w:fill="D5E5F5"/>
            <w:tcMar>
              <w:top w:w="45.0" w:type="dxa"/>
              <w:bottom w:w="45.0" w:type="dxa"/>
            </w:tcMar>
            <w:vAlign w:val="center"/>
          </w:tcPr>
          <w:p w:rsidP="3517E32E" w:rsidRDefault="00000000" w14:paraId="0000004E"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T+1 · n=70, 42 brotes, 3 inicios</w:t>
            </w:r>
            <w:r>
              <w:rPr>
                <w:rtl w:val="0"/>
              </w:rPr>
            </w:r>
          </w:p>
        </w:tc>
        <w:tc>
          <w:tcPr>
            <w:shd w:val="clear" w:color="auto" w:fill="D5E5F5"/>
            <w:tcMar>
              <w:top w:w="45.0" w:type="dxa"/>
              <w:bottom w:w="45.0" w:type="dxa"/>
            </w:tcMar>
            <w:vAlign w:val="center"/>
          </w:tcPr>
          <w:p w:rsidRDefault="00000000" w14:paraId="0000004F"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F1</w:t>
            </w:r>
            <w:r>
              <w:rPr>
                <w:rtl w:val="0"/>
              </w:rPr>
            </w:r>
          </w:p>
        </w:tc>
        <w:tc>
          <w:tcPr>
            <w:shd w:val="clear" w:color="auto" w:fill="D5E5F5"/>
            <w:tcMar>
              <w:top w:w="45.0" w:type="dxa"/>
              <w:bottom w:w="45.0" w:type="dxa"/>
            </w:tcMar>
            <w:vAlign w:val="center"/>
          </w:tcPr>
          <w:p w:rsidRDefault="00000000" w14:paraId="00000050"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PR-AUC</w:t>
            </w:r>
            <w:r>
              <w:rPr>
                <w:rtl w:val="0"/>
              </w:rPr>
            </w:r>
          </w:p>
        </w:tc>
        <w:tc>
          <w:tcPr>
            <w:shd w:val="clear" w:color="auto" w:fill="D5E5F5"/>
            <w:tcMar>
              <w:top w:w="45.0" w:type="dxa"/>
              <w:bottom w:w="45.0" w:type="dxa"/>
            </w:tcMar>
            <w:vAlign w:val="center"/>
          </w:tcPr>
          <w:p w:rsidP="3517E32E" w:rsidRDefault="00000000" w14:paraId="00000051"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Inicios</w:t>
            </w:r>
            <w:r>
              <w:rPr>
                <w:rtl w:val="0"/>
              </w:rPr>
            </w:r>
          </w:p>
        </w:tc>
      </w:tr>
      <w:tr xmlns:wp14="http://schemas.microsoft.com/office/word/2010/wordml" w:rsidTr="3517E32E" w14:paraId="468CED2F" wp14:textId="77777777">
        <w:trPr>
          <w:cantSplit w:val="0"/>
          <w:tblHeader w:val="0"/>
        </w:trPr>
        <w:tc>
          <w:tcPr>
            <w:tcMar>
              <w:top w:w="45.0" w:type="dxa"/>
              <w:bottom w:w="45.0" w:type="dxa"/>
            </w:tcMar>
            <w:vAlign w:val="top"/>
          </w:tcPr>
          <w:p w:rsidP="3517E32E" w:rsidRDefault="00000000" w14:paraId="00000052"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XGBoost</w:t>
            </w:r>
            <w:r>
              <w:rPr>
                <w:rtl w:val="0"/>
              </w:rPr>
            </w:r>
          </w:p>
        </w:tc>
        <w:tc>
          <w:tcPr>
            <w:tcMar>
              <w:top w:w="45.0" w:type="dxa"/>
              <w:bottom w:w="45.0" w:type="dxa"/>
            </w:tcMar>
            <w:vAlign w:val="top"/>
          </w:tcPr>
          <w:p w:rsidRDefault="00000000" w14:paraId="00000053"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0,965</w:t>
            </w:r>
            <w:r>
              <w:rPr>
                <w:rtl w:val="0"/>
              </w:rPr>
            </w:r>
          </w:p>
        </w:tc>
        <w:tc>
          <w:tcPr>
            <w:tcMar>
              <w:top w:w="45.0" w:type="dxa"/>
              <w:bottom w:w="45.0" w:type="dxa"/>
            </w:tcMar>
            <w:vAlign w:val="top"/>
          </w:tcPr>
          <w:p w:rsidRDefault="00000000" w14:paraId="00000054"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0,991</w:t>
            </w:r>
            <w:r>
              <w:rPr>
                <w:rtl w:val="0"/>
              </w:rPr>
            </w:r>
          </w:p>
        </w:tc>
        <w:tc>
          <w:tcPr>
            <w:tcMar>
              <w:top w:w="45.0" w:type="dxa"/>
              <w:bottom w:w="45.0" w:type="dxa"/>
            </w:tcMar>
            <w:vAlign w:val="top"/>
          </w:tcPr>
          <w:p w:rsidRDefault="00000000" w14:paraId="00000055"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2/3</w:t>
            </w:r>
            <w:r>
              <w:rPr>
                <w:rtl w:val="0"/>
              </w:rPr>
            </w:r>
          </w:p>
        </w:tc>
      </w:tr>
      <w:tr xmlns:wp14="http://schemas.microsoft.com/office/word/2010/wordml" w:rsidTr="3517E32E" w14:paraId="70775800" wp14:textId="77777777">
        <w:trPr>
          <w:cantSplit w:val="0"/>
          <w:tblHeader w:val="0"/>
        </w:trPr>
        <w:tc>
          <w:tcPr>
            <w:shd w:val="clear" w:color="auto" w:fill="FAFBFC"/>
            <w:tcMar>
              <w:top w:w="45.0" w:type="dxa"/>
              <w:bottom w:w="45.0" w:type="dxa"/>
            </w:tcMar>
            <w:vAlign w:val="top"/>
          </w:tcPr>
          <w:p w:rsidP="3517E32E" w:rsidRDefault="00000000" w14:paraId="00000056"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LightGBM</w:t>
            </w:r>
            <w:r>
              <w:rPr>
                <w:rtl w:val="0"/>
              </w:rPr>
            </w:r>
          </w:p>
        </w:tc>
        <w:tc>
          <w:tcPr>
            <w:shd w:val="clear" w:color="auto" w:fill="FAFBFC"/>
            <w:tcMar>
              <w:top w:w="45.0" w:type="dxa"/>
              <w:bottom w:w="45.0" w:type="dxa"/>
            </w:tcMar>
            <w:vAlign w:val="top"/>
          </w:tcPr>
          <w:p w:rsidRDefault="00000000" w14:paraId="00000057"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0,965</w:t>
            </w:r>
            <w:r>
              <w:rPr>
                <w:rtl w:val="0"/>
              </w:rPr>
            </w:r>
          </w:p>
        </w:tc>
        <w:tc>
          <w:tcPr>
            <w:shd w:val="clear" w:color="auto" w:fill="FAFBFC"/>
            <w:tcMar>
              <w:top w:w="45.0" w:type="dxa"/>
              <w:bottom w:w="45.0" w:type="dxa"/>
            </w:tcMar>
            <w:vAlign w:val="top"/>
          </w:tcPr>
          <w:p w:rsidRDefault="00000000" w14:paraId="00000058"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0,988</w:t>
            </w:r>
            <w:r>
              <w:rPr>
                <w:rtl w:val="0"/>
              </w:rPr>
            </w:r>
          </w:p>
        </w:tc>
        <w:tc>
          <w:tcPr>
            <w:shd w:val="clear" w:color="auto" w:fill="FAFBFC"/>
            <w:tcMar>
              <w:top w:w="45.0" w:type="dxa"/>
              <w:bottom w:w="45.0" w:type="dxa"/>
            </w:tcMar>
            <w:vAlign w:val="top"/>
          </w:tcPr>
          <w:p w:rsidRDefault="00000000" w14:paraId="00000059"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2/3</w:t>
            </w:r>
            <w:r>
              <w:rPr>
                <w:rtl w:val="0"/>
              </w:rPr>
            </w:r>
          </w:p>
        </w:tc>
      </w:tr>
      <w:tr xmlns:wp14="http://schemas.microsoft.com/office/word/2010/wordml" w:rsidTr="3517E32E" w14:paraId="6251536E" wp14:textId="77777777">
        <w:trPr>
          <w:cantSplit w:val="0"/>
          <w:tblHeader w:val="0"/>
        </w:trPr>
        <w:tc>
          <w:tcPr>
            <w:tcMar>
              <w:top w:w="45.0" w:type="dxa"/>
              <w:bottom w:w="45.0" w:type="dxa"/>
            </w:tcMar>
            <w:vAlign w:val="top"/>
          </w:tcPr>
          <w:p w:rsidP="3517E32E" w:rsidRDefault="00000000" w14:paraId="0000005A"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Canal endémico</w:t>
            </w:r>
            <w:r>
              <w:rPr>
                <w:rtl w:val="0"/>
              </w:rPr>
            </w:r>
          </w:p>
        </w:tc>
        <w:tc>
          <w:tcPr>
            <w:tcMar>
              <w:top w:w="45.0" w:type="dxa"/>
              <w:bottom w:w="45.0" w:type="dxa"/>
            </w:tcMar>
            <w:vAlign w:val="top"/>
          </w:tcPr>
          <w:p w:rsidRDefault="00000000" w14:paraId="0000005B"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0,951</w:t>
            </w:r>
            <w:r>
              <w:rPr>
                <w:rtl w:val="0"/>
              </w:rPr>
            </w:r>
          </w:p>
        </w:tc>
        <w:tc>
          <w:tcPr>
            <w:tcMar>
              <w:top w:w="45.0" w:type="dxa"/>
              <w:bottom w:w="45.0" w:type="dxa"/>
            </w:tcMar>
            <w:vAlign w:val="top"/>
          </w:tcPr>
          <w:p w:rsidRDefault="00000000" w14:paraId="0000005C"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0,992</w:t>
            </w:r>
            <w:r>
              <w:rPr>
                <w:rtl w:val="0"/>
              </w:rPr>
            </w:r>
          </w:p>
        </w:tc>
        <w:tc>
          <w:tcPr>
            <w:tcMar>
              <w:top w:w="45.0" w:type="dxa"/>
              <w:bottom w:w="45.0" w:type="dxa"/>
            </w:tcMar>
            <w:vAlign w:val="top"/>
          </w:tcPr>
          <w:p w:rsidRDefault="00000000" w14:paraId="0000005D"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2/3</w:t>
            </w:r>
            <w:r>
              <w:rPr>
                <w:rtl w:val="0"/>
              </w:rPr>
            </w:r>
          </w:p>
        </w:tc>
      </w:tr>
      <w:tr xmlns:wp14="http://schemas.microsoft.com/office/word/2010/wordml" w:rsidTr="3517E32E" w14:paraId="2D892EDD" wp14:textId="77777777">
        <w:trPr>
          <w:cantSplit w:val="0"/>
          <w:tblHeader w:val="0"/>
        </w:trPr>
        <w:tc>
          <w:tcPr>
            <w:shd w:val="clear" w:color="auto" w:fill="FAFBFC"/>
            <w:tcMar>
              <w:top w:w="45.0" w:type="dxa"/>
              <w:bottom w:w="45.0" w:type="dxa"/>
            </w:tcMar>
            <w:vAlign w:val="top"/>
          </w:tcPr>
          <w:p w:rsidP="3517E32E" w:rsidRDefault="00000000" w14:paraId="0000005E"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Persistencia</w:t>
            </w:r>
            <w:r>
              <w:rPr>
                <w:rtl w:val="0"/>
              </w:rPr>
            </w:r>
          </w:p>
        </w:tc>
        <w:tc>
          <w:tcPr>
            <w:shd w:val="clear" w:color="auto" w:fill="FAFBFC"/>
            <w:tcMar>
              <w:top w:w="45.0" w:type="dxa"/>
              <w:bottom w:w="45.0" w:type="dxa"/>
            </w:tcMar>
            <w:vAlign w:val="top"/>
          </w:tcPr>
          <w:p w:rsidRDefault="00000000" w14:paraId="0000005F"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0,940</w:t>
            </w:r>
            <w:r>
              <w:rPr>
                <w:rtl w:val="0"/>
              </w:rPr>
            </w:r>
          </w:p>
        </w:tc>
        <w:tc>
          <w:tcPr>
            <w:shd w:val="clear" w:color="auto" w:fill="FAFBFC"/>
            <w:tcMar>
              <w:top w:w="45.0" w:type="dxa"/>
              <w:bottom w:w="45.0" w:type="dxa"/>
            </w:tcMar>
            <w:vAlign w:val="top"/>
          </w:tcPr>
          <w:p w:rsidRDefault="00000000" w14:paraId="00000060"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0,992</w:t>
            </w:r>
            <w:r>
              <w:rPr>
                <w:rtl w:val="0"/>
              </w:rPr>
            </w:r>
          </w:p>
        </w:tc>
        <w:tc>
          <w:tcPr>
            <w:shd w:val="clear" w:color="auto" w:fill="FAFBFC"/>
            <w:tcMar>
              <w:top w:w="45.0" w:type="dxa"/>
              <w:bottom w:w="45.0" w:type="dxa"/>
            </w:tcMar>
            <w:vAlign w:val="top"/>
          </w:tcPr>
          <w:p w:rsidRDefault="00000000" w14:paraId="00000061"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0/3</w:t>
            </w:r>
            <w:r>
              <w:rPr>
                <w:rtl w:val="0"/>
              </w:rPr>
            </w:r>
          </w:p>
        </w:tc>
      </w:tr>
      <w:tr xmlns:wp14="http://schemas.microsoft.com/office/word/2010/wordml" w:rsidTr="3517E32E" w14:paraId="792A5AA1" wp14:textId="77777777">
        <w:trPr>
          <w:cantSplit w:val="0"/>
          <w:tblHeader w:val="0"/>
        </w:trPr>
        <w:tc>
          <w:tcPr>
            <w:tcMar>
              <w:top w:w="45.0" w:type="dxa"/>
              <w:bottom w:w="45.0" w:type="dxa"/>
            </w:tcMar>
            <w:vAlign w:val="top"/>
          </w:tcPr>
          <w:p w:rsidRDefault="00000000" w14:paraId="00000062"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Poisson</w:t>
            </w:r>
            <w:r>
              <w:rPr>
                <w:rtl w:val="0"/>
              </w:rPr>
            </w:r>
          </w:p>
        </w:tc>
        <w:tc>
          <w:tcPr>
            <w:tcMar>
              <w:top w:w="45.0" w:type="dxa"/>
              <w:bottom w:w="45.0" w:type="dxa"/>
            </w:tcMar>
            <w:vAlign w:val="top"/>
          </w:tcPr>
          <w:p w:rsidRDefault="00000000" w14:paraId="00000063"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0,914</w:t>
            </w:r>
            <w:r>
              <w:rPr>
                <w:rtl w:val="0"/>
              </w:rPr>
            </w:r>
          </w:p>
        </w:tc>
        <w:tc>
          <w:tcPr>
            <w:tcMar>
              <w:top w:w="45.0" w:type="dxa"/>
              <w:bottom w:w="45.0" w:type="dxa"/>
            </w:tcMar>
            <w:vAlign w:val="top"/>
          </w:tcPr>
          <w:p w:rsidRDefault="00000000" w14:paraId="00000064"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0,993</w:t>
            </w:r>
            <w:r>
              <w:rPr>
                <w:rtl w:val="0"/>
              </w:rPr>
            </w:r>
          </w:p>
        </w:tc>
        <w:tc>
          <w:tcPr>
            <w:tcMar>
              <w:top w:w="45.0" w:type="dxa"/>
              <w:bottom w:w="45.0" w:type="dxa"/>
            </w:tcMar>
            <w:vAlign w:val="top"/>
          </w:tcPr>
          <w:p w:rsidRDefault="00000000" w14:paraId="00000065"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1/3</w:t>
            </w:r>
            <w:r>
              <w:rPr>
                <w:rtl w:val="0"/>
              </w:rPr>
            </w:r>
          </w:p>
        </w:tc>
      </w:tr>
      <w:tr xmlns:wp14="http://schemas.microsoft.com/office/word/2010/wordml" w:rsidTr="3517E32E" w14:paraId="18DD13A7" wp14:textId="77777777">
        <w:trPr>
          <w:cantSplit w:val="0"/>
          <w:tblHeader w:val="0"/>
        </w:trPr>
        <w:tc>
          <w:tcPr>
            <w:shd w:val="clear" w:color="auto" w:fill="FAFBFC"/>
            <w:tcMar>
              <w:top w:w="45.0" w:type="dxa"/>
              <w:bottom w:w="45.0" w:type="dxa"/>
            </w:tcMar>
            <w:vAlign w:val="top"/>
          </w:tcPr>
          <w:p w:rsidRDefault="00000000" w14:paraId="00000066"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GAM</w:t>
            </w:r>
            <w:r>
              <w:rPr>
                <w:rtl w:val="0"/>
              </w:rPr>
            </w:r>
          </w:p>
        </w:tc>
        <w:tc>
          <w:tcPr>
            <w:shd w:val="clear" w:color="auto" w:fill="FAFBFC"/>
            <w:tcMar>
              <w:top w:w="45.0" w:type="dxa"/>
              <w:bottom w:w="45.0" w:type="dxa"/>
            </w:tcMar>
            <w:vAlign w:val="top"/>
          </w:tcPr>
          <w:p w:rsidRDefault="00000000" w14:paraId="00000067"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0,875</w:t>
            </w:r>
            <w:r>
              <w:rPr>
                <w:rtl w:val="0"/>
              </w:rPr>
            </w:r>
          </w:p>
        </w:tc>
        <w:tc>
          <w:tcPr>
            <w:shd w:val="clear" w:color="auto" w:fill="FAFBFC"/>
            <w:tcMar>
              <w:top w:w="45.0" w:type="dxa"/>
              <w:bottom w:w="45.0" w:type="dxa"/>
            </w:tcMar>
            <w:vAlign w:val="top"/>
          </w:tcPr>
          <w:p w:rsidRDefault="00000000" w14:paraId="00000068"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0,968</w:t>
            </w:r>
            <w:r>
              <w:rPr>
                <w:rtl w:val="0"/>
              </w:rPr>
            </w:r>
          </w:p>
        </w:tc>
        <w:tc>
          <w:tcPr>
            <w:shd w:val="clear" w:color="auto" w:fill="FAFBFC"/>
            <w:tcMar>
              <w:top w:w="45.0" w:type="dxa"/>
              <w:bottom w:w="45.0" w:type="dxa"/>
            </w:tcMar>
            <w:vAlign w:val="top"/>
          </w:tcPr>
          <w:p w:rsidRDefault="00000000" w14:paraId="00000069"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0/3</w:t>
            </w:r>
            <w:r>
              <w:rPr>
                <w:rtl w:val="0"/>
              </w:rPr>
            </w:r>
          </w:p>
        </w:tc>
      </w:tr>
    </w:tbl>
    <w:p xmlns:wp14="http://schemas.microsoft.com/office/word/2010/wordml" w:rsidRDefault="00000000" w14:paraId="0000006A" wp14:textId="77777777">
      <w:pPr>
        <w:spacing w:before="0" w:after="20" w:line="240" w:lineRule="auto"/>
        <w:jc w:val="both"/>
        <w:rPr>
          <w:sz w:val="22"/>
          <w:szCs w:val="22"/>
        </w:rPr>
      </w:pPr>
      <w:r>
        <w:rPr>
          <w:rtl w:val="0"/>
        </w:rPr>
      </w:r>
    </w:p>
    <w:p xmlns:wp14="http://schemas.microsoft.com/office/word/2010/wordml" w:rsidP="3517E32E" w:rsidRDefault="00000000" w14:paraId="5ED86B35" wp14:textId="77777777">
      <w:pPr>
        <w:spacing w:before="0" w:after="2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i w:val="0"/>
          <w:iCs w:val="0"/>
          <w:color w:val="203040"/>
          <w:sz w:val="22"/>
          <w:szCs w:val="22"/>
          <w:lang w:val="en-US"/>
        </w:rPr>
        <w:t>XGBoost identifica 41 de 42 meses en brote con 2 falsas alarmas; el canal endémico identifica 39 con 1 falsa alarma. Sin embargo, XGBoost, LightGBM y el propio canal detectan los mismos 2 de 3 inicios. Con solo tres transiciones, una diferencia de un caso cambia la tasa en 33 puntos porcentuales; no hay evidencia suficiente para afirmar superioridad en anticipación de inicios.</w:t>
      </w:r>
    </w:p>
    <w:p xmlns:wp14="http://schemas.microsoft.com/office/word/2010/wordml" w:rsidRDefault="00000000" w14:paraId="0000006C" wp14:textId="77777777">
      <w:pPr>
        <w:spacing w:before="0" w:after="20" w:line="240" w:lineRule="auto"/>
        <w:jc w:val="both"/>
        <w:rPr>
          <w:sz w:val="22"/>
          <w:szCs w:val="22"/>
        </w:rPr>
      </w:pPr>
      <w:r>
        <w:rPr>
          <w:rtl w:val="0"/>
        </w:rPr>
      </w:r>
    </w:p>
    <w:tbl>
      <w:tblPr>
        <w:tblStyle w:val="Table4"/>
        <w:tblW w:w="10569" w:type="dxa"/>
        <w:jc w:val="center"/>
        <w:tblBorders>
          <w:top w:val="single" w:color="b8c6d8" w:sz="4" w:space="0"/>
          <w:left w:val="single" w:color="b8c6d8" w:sz="4" w:space="0"/>
          <w:bottom w:val="single" w:color="b8c6d8" w:sz="4" w:space="0"/>
          <w:right w:val="single" w:color="b8c6d8" w:sz="4" w:space="0"/>
          <w:insideH w:val="single" w:color="b8c6d8" w:sz="4" w:space="0"/>
          <w:insideV w:val="single" w:color="b8c6d8" w:sz="4" w:space="0"/>
        </w:tblBorders>
        <w:tblLayout w:type="fixed"/>
        <w:tblLook w:val="0400"/>
        <w:tblPrChange w:author="" w:id="1099640730">
          <w:tblPr/>
        </w:tblPrChange>
      </w:tblPr>
      <w:tblGrid>
        <w:gridCol w:w="3523"/>
        <w:gridCol w:w="3523"/>
        <w:gridCol w:w="3523"/>
      </w:tblGrid>
      <w:tr xmlns:wp14="http://schemas.microsoft.com/office/word/2010/wordml" w:rsidTr="3517E32E" w14:paraId="5DACF6BE" wp14:textId="77777777">
        <w:trPr>
          <w:cantSplit w:val="0"/>
          <w:tblHeader w:val="1"/>
        </w:trPr>
        <w:tc>
          <w:tcPr>
            <w:shd w:val="clear" w:color="auto" w:fill="D5E5F5"/>
            <w:tcMar>
              <w:top w:w="45.0" w:type="dxa"/>
              <w:bottom w:w="45.0" w:type="dxa"/>
            </w:tcMar>
            <w:vAlign w:val="center"/>
          </w:tcPr>
          <w:p w:rsidP="3517E32E" w:rsidRDefault="00000000" w14:paraId="0000006D"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T+2 · n=68, 3 inicios</w:t>
            </w:r>
            <w:r>
              <w:rPr>
                <w:rtl w:val="0"/>
              </w:rPr>
            </w:r>
          </w:p>
        </w:tc>
        <w:tc>
          <w:tcPr>
            <w:shd w:val="clear" w:color="auto" w:fill="D5E5F5"/>
            <w:tcMar>
              <w:top w:w="45.0" w:type="dxa"/>
              <w:bottom w:w="45.0" w:type="dxa"/>
            </w:tcMar>
            <w:vAlign w:val="center"/>
          </w:tcPr>
          <w:p w:rsidRDefault="00000000" w14:paraId="0000006E"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F1</w:t>
            </w:r>
            <w:r>
              <w:rPr>
                <w:rtl w:val="0"/>
              </w:rPr>
            </w:r>
          </w:p>
        </w:tc>
        <w:tc>
          <w:tcPr>
            <w:shd w:val="clear" w:color="auto" w:fill="D5E5F5"/>
            <w:tcMar>
              <w:top w:w="45.0" w:type="dxa"/>
              <w:bottom w:w="45.0" w:type="dxa"/>
            </w:tcMar>
            <w:vAlign w:val="center"/>
          </w:tcPr>
          <w:p w:rsidP="3517E32E" w:rsidRDefault="00000000" w14:paraId="0000006F"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Inicios</w:t>
            </w:r>
            <w:r>
              <w:rPr>
                <w:rtl w:val="0"/>
              </w:rPr>
            </w:r>
          </w:p>
        </w:tc>
      </w:tr>
      <w:tr xmlns:wp14="http://schemas.microsoft.com/office/word/2010/wordml" w:rsidTr="3517E32E" w14:paraId="7EDC1E9C" wp14:textId="77777777">
        <w:trPr>
          <w:cantSplit w:val="0"/>
          <w:tblHeader w:val="0"/>
        </w:trPr>
        <w:tc>
          <w:tcPr>
            <w:tcMar>
              <w:top w:w="45.0" w:type="dxa"/>
              <w:bottom w:w="45.0" w:type="dxa"/>
            </w:tcMar>
            <w:vAlign w:val="top"/>
          </w:tcPr>
          <w:p w:rsidP="3517E32E" w:rsidRDefault="00000000" w14:paraId="00000070"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LightGBM</w:t>
            </w:r>
            <w:r>
              <w:rPr>
                <w:rtl w:val="0"/>
              </w:rPr>
            </w:r>
          </w:p>
        </w:tc>
        <w:tc>
          <w:tcPr>
            <w:tcMar>
              <w:top w:w="45.0" w:type="dxa"/>
              <w:bottom w:w="45.0" w:type="dxa"/>
            </w:tcMar>
            <w:vAlign w:val="top"/>
          </w:tcPr>
          <w:p w:rsidRDefault="00000000" w14:paraId="00000071"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0,920</w:t>
            </w:r>
            <w:r>
              <w:rPr>
                <w:rtl w:val="0"/>
              </w:rPr>
            </w:r>
          </w:p>
        </w:tc>
        <w:tc>
          <w:tcPr>
            <w:tcMar>
              <w:top w:w="45.0" w:type="dxa"/>
              <w:bottom w:w="45.0" w:type="dxa"/>
            </w:tcMar>
            <w:vAlign w:val="top"/>
          </w:tcPr>
          <w:p w:rsidRDefault="00000000" w14:paraId="00000072"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2/3</w:t>
            </w:r>
            <w:r>
              <w:rPr>
                <w:rtl w:val="0"/>
              </w:rPr>
            </w:r>
          </w:p>
        </w:tc>
      </w:tr>
      <w:tr xmlns:wp14="http://schemas.microsoft.com/office/word/2010/wordml" w:rsidTr="3517E32E" w14:paraId="6DAC5D65" wp14:textId="77777777">
        <w:trPr>
          <w:cantSplit w:val="0"/>
          <w:tblHeader w:val="0"/>
        </w:trPr>
        <w:tc>
          <w:tcPr>
            <w:shd w:val="clear" w:color="auto" w:fill="FAFBFC"/>
            <w:tcMar>
              <w:top w:w="45.0" w:type="dxa"/>
              <w:bottom w:w="45.0" w:type="dxa"/>
            </w:tcMar>
            <w:vAlign w:val="top"/>
          </w:tcPr>
          <w:p w:rsidP="3517E32E" w:rsidRDefault="00000000" w14:paraId="00000073"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XGBoost</w:t>
            </w:r>
            <w:r>
              <w:rPr>
                <w:rtl w:val="0"/>
              </w:rPr>
            </w:r>
          </w:p>
        </w:tc>
        <w:tc>
          <w:tcPr>
            <w:shd w:val="clear" w:color="auto" w:fill="FAFBFC"/>
            <w:tcMar>
              <w:top w:w="45.0" w:type="dxa"/>
              <w:bottom w:w="45.0" w:type="dxa"/>
            </w:tcMar>
            <w:vAlign w:val="top"/>
          </w:tcPr>
          <w:p w:rsidRDefault="00000000" w14:paraId="00000074"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0,918</w:t>
            </w:r>
            <w:r>
              <w:rPr>
                <w:rtl w:val="0"/>
              </w:rPr>
            </w:r>
          </w:p>
        </w:tc>
        <w:tc>
          <w:tcPr>
            <w:shd w:val="clear" w:color="auto" w:fill="FAFBFC"/>
            <w:tcMar>
              <w:top w:w="45.0" w:type="dxa"/>
              <w:bottom w:w="45.0" w:type="dxa"/>
            </w:tcMar>
            <w:vAlign w:val="top"/>
          </w:tcPr>
          <w:p w:rsidRDefault="00000000" w14:paraId="00000075"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1/3</w:t>
            </w:r>
            <w:r>
              <w:rPr>
                <w:rtl w:val="0"/>
              </w:rPr>
            </w:r>
          </w:p>
        </w:tc>
      </w:tr>
      <w:tr xmlns:wp14="http://schemas.microsoft.com/office/word/2010/wordml" w:rsidTr="3517E32E" w14:paraId="10B18D47" wp14:textId="77777777">
        <w:trPr>
          <w:cantSplit w:val="0"/>
          <w:tblHeader w:val="0"/>
        </w:trPr>
        <w:tc>
          <w:tcPr>
            <w:tcMar>
              <w:top w:w="45.0" w:type="dxa"/>
              <w:bottom w:w="45.0" w:type="dxa"/>
            </w:tcMar>
            <w:vAlign w:val="top"/>
          </w:tcPr>
          <w:p w:rsidRDefault="00000000" w14:paraId="00000076"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GAM</w:t>
            </w:r>
            <w:r>
              <w:rPr>
                <w:rtl w:val="0"/>
              </w:rPr>
            </w:r>
          </w:p>
        </w:tc>
        <w:tc>
          <w:tcPr>
            <w:tcMar>
              <w:top w:w="45.0" w:type="dxa"/>
              <w:bottom w:w="45.0" w:type="dxa"/>
            </w:tcMar>
            <w:vAlign w:val="top"/>
          </w:tcPr>
          <w:p w:rsidRDefault="00000000" w14:paraId="00000077"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0,854</w:t>
            </w:r>
            <w:r>
              <w:rPr>
                <w:rtl w:val="0"/>
              </w:rPr>
            </w:r>
          </w:p>
        </w:tc>
        <w:tc>
          <w:tcPr>
            <w:tcMar>
              <w:top w:w="45.0" w:type="dxa"/>
              <w:bottom w:w="45.0" w:type="dxa"/>
            </w:tcMar>
            <w:vAlign w:val="top"/>
          </w:tcPr>
          <w:p w:rsidRDefault="00000000" w14:paraId="00000078"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0/3</w:t>
            </w:r>
            <w:r>
              <w:rPr>
                <w:rtl w:val="0"/>
              </w:rPr>
            </w:r>
          </w:p>
        </w:tc>
      </w:tr>
    </w:tbl>
    <w:p xmlns:wp14="http://schemas.microsoft.com/office/word/2010/wordml" w:rsidP="3517E32E" w:rsidRDefault="00000000" w14:paraId="00000079"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i w:val="0"/>
          <w:iCs w:val="0"/>
          <w:color w:val="203040"/>
          <w:sz w:val="22"/>
          <w:szCs w:val="22"/>
          <w:lang w:val="en-US"/>
        </w:rPr>
        <w:t>La comparación T+2 aún no incluye todos los baselines bajo el mismo protocolo. LightGBM presenta la mejor evidencia T+2 disponible (F1 0,920; 2/3 inicios), por lo que debe conservarse como candidato en una futura reevaluación del Champion.</w:t>
      </w:r>
    </w:p>
    <w:p xmlns:wp14="http://schemas.microsoft.com/office/word/2010/wordml" w:rsidRDefault="00000000" w14:paraId="0000007A" wp14:textId="77777777">
      <w:pPr>
        <w:spacing w:before="0" w:after="40" w:line="240" w:lineRule="auto"/>
        <w:jc w:val="both"/>
        <w:rPr>
          <w:sz w:val="22"/>
          <w:szCs w:val="22"/>
        </w:rPr>
      </w:pPr>
    </w:p>
    <w:p w:rsidR="13324FAB" w:rsidP="3CC44188" w:rsidRDefault="13324FAB" w14:paraId="4CDE7847" w14:textId="270BC469">
      <w:pPr>
        <w:pStyle w:val="Normal"/>
        <w:spacing w:before="0" w:after="40" w:line="240" w:lineRule="auto"/>
        <w:jc w:val="both"/>
      </w:pPr>
      <w:r w:rsidR="13324FAB">
        <w:drawing>
          <wp:inline wp14:editId="2CE56CF5" wp14:anchorId="44CE5996">
            <wp:extent cx="5029200" cy="2047875"/>
            <wp:effectExtent l="0" t="0" r="0" b="0"/>
            <wp:docPr id="168821369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88213696" name="Picture 1688213696"/>
                    <pic:cNvPicPr/>
                  </pic:nvPicPr>
                  <pic:blipFill>
                    <a:blip xmlns:r="http://schemas.openxmlformats.org/officeDocument/2006/relationships" r:embed="rId2835761">
                      <a:extLst>
                        <a:ext uri="{28A0092B-C50C-407E-A947-70E740481C1C}">
                          <a14:useLocalDpi xmlns:a14="http://schemas.microsoft.com/office/drawing/2010/main"/>
                        </a:ext>
                      </a:extLst>
                    </a:blip>
                    <a:stretch>
                      <a:fillRect/>
                    </a:stretch>
                  </pic:blipFill>
                  <pic:spPr>
                    <a:xfrm>
                      <a:off x="0" y="0"/>
                      <a:ext cx="5029200" cy="2047875"/>
                    </a:xfrm>
                    <a:prstGeom prst="rect">
                      <a:avLst/>
                    </a:prstGeom>
                  </pic:spPr>
                </pic:pic>
              </a:graphicData>
            </a:graphic>
          </wp:inline>
        </w:drawing>
      </w:r>
    </w:p>
    <w:p xmlns:wp14="http://schemas.microsoft.com/office/word/2010/wordml" w:rsidP="3517E32E" w:rsidRDefault="00000000" w14:paraId="0000007B" wp14:textId="77777777">
      <w:pPr>
        <w:shd w:val="clear" w:color="auto" w:fill="F5F8FC"/>
        <w:spacing w:before="30" w:after="40" w:line="240" w:lineRule="auto"/>
        <w:ind w:left="216" w:right="216" w:firstLine="0"/>
        <w:jc w:val="both"/>
      </w:pPr>
      <w:r w:rsidRPr="3CC44188" w:rsidR="3517E32E">
        <w:rPr>
          <w:rFonts w:ascii="Arial" w:hAnsi="Arial" w:eastAsia="Arial" w:cs="Arial"/>
          <w:b w:val="0"/>
          <w:bCs w:val="0"/>
          <w:i w:val="1"/>
          <w:iCs w:val="1"/>
          <w:color w:val="5b677a"/>
          <w:sz w:val="22"/>
          <w:szCs w:val="22"/>
          <w:lang w:val="en-US"/>
        </w:rPr>
        <w:t xml:space="preserve">[Imagen "Curvas ROC y Precision-Recall regeneradas para las corridas comparables del conjunto de prueba"]</w:t>
      </w:r>
      <w:r>
        <w:rPr>
          <w:rtl w:val="0"/>
        </w:rPr>
      </w:r>
    </w:p>
    <w:p w:rsidR="3CC44188" w:rsidP="3CC44188" w:rsidRDefault="3CC44188" w14:paraId="43DDFA38" w14:textId="45A483B5">
      <w:pPr>
        <w:shd w:val="clear" w:color="auto" w:fill="F5F8FC"/>
        <w:spacing w:before="30" w:after="40" w:line="240" w:lineRule="auto"/>
        <w:ind w:left="216" w:right="216" w:firstLine="0"/>
        <w:jc w:val="both"/>
        <w:rPr>
          <w:rFonts w:ascii="Arial" w:hAnsi="Arial" w:eastAsia="Arial" w:cs="Arial"/>
          <w:b w:val="0"/>
          <w:bCs w:val="0"/>
          <w:i w:val="1"/>
          <w:iCs w:val="1"/>
          <w:color w:val="5B677A"/>
          <w:sz w:val="22"/>
          <w:szCs w:val="22"/>
          <w:lang w:val="en-US"/>
        </w:rPr>
      </w:pPr>
    </w:p>
    <w:p w:rsidR="1C7093FE" w:rsidP="3CC44188" w:rsidRDefault="1C7093FE" w14:paraId="5362180B" w14:textId="5B9CA302">
      <w:pPr>
        <w:pStyle w:val="Normal"/>
        <w:shd w:val="clear" w:color="auto" w:fill="F5F8FC"/>
        <w:spacing w:before="30" w:after="40" w:line="240" w:lineRule="auto"/>
        <w:ind w:left="0" w:right="216" w:firstLine="0"/>
        <w:jc w:val="both"/>
      </w:pPr>
      <w:r w:rsidR="1C7093FE">
        <w:drawing>
          <wp:inline wp14:editId="6490DF22" wp14:anchorId="704FD2A2">
            <wp:extent cx="5029200" cy="2228850"/>
            <wp:effectExtent l="0" t="0" r="0" b="0"/>
            <wp:docPr id="15970408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9704080" name="Picture 159704080"/>
                    <pic:cNvPicPr/>
                  </pic:nvPicPr>
                  <pic:blipFill>
                    <a:blip xmlns:r="http://schemas.openxmlformats.org/officeDocument/2006/relationships" r:embed="rId1979040148">
                      <a:extLst>
                        <a:ext uri="{28A0092B-C50C-407E-A947-70E740481C1C}">
                          <a14:useLocalDpi xmlns:a14="http://schemas.microsoft.com/office/drawing/2010/main"/>
                        </a:ext>
                      </a:extLst>
                    </a:blip>
                    <a:stretch>
                      <a:fillRect/>
                    </a:stretch>
                  </pic:blipFill>
                  <pic:spPr>
                    <a:xfrm>
                      <a:off x="0" y="0"/>
                      <a:ext cx="5029200" cy="2228850"/>
                    </a:xfrm>
                    <a:prstGeom prst="rect">
                      <a:avLst/>
                    </a:prstGeom>
                  </pic:spPr>
                </pic:pic>
              </a:graphicData>
            </a:graphic>
          </wp:inline>
        </w:drawing>
      </w:r>
    </w:p>
    <w:p xmlns:wp14="http://schemas.microsoft.com/office/word/2010/wordml" w:rsidP="3517E32E" w:rsidRDefault="00000000" w14:paraId="0000007C" wp14:textId="77777777">
      <w:pPr>
        <w:shd w:val="clear" w:color="auto" w:fill="F5F8FC"/>
        <w:spacing w:before="30" w:after="40" w:line="240" w:lineRule="auto"/>
        <w:ind w:left="216" w:right="216" w:firstLine="0"/>
        <w:jc w:val="both"/>
        <w:rPr>
          <w:sz w:val="22"/>
          <w:szCs w:val="22"/>
          <w:lang w:val="en-US"/>
        </w:rPr>
      </w:pPr>
      <w:r w:rsidRPr="3517E32E" w:rsidR="3517E32E">
        <w:rPr>
          <w:rFonts w:ascii="Arial" w:hAnsi="Arial" w:eastAsia="Arial" w:cs="Arial"/>
          <w:b w:val="0"/>
          <w:bCs w:val="0"/>
          <w:i w:val="1"/>
          <w:iCs w:val="1"/>
          <w:color w:val="5b677a"/>
          <w:sz w:val="22"/>
          <w:szCs w:val="22"/>
          <w:lang w:val="en-US"/>
        </w:rPr>
        <w:t xml:space="preserve">[Imagen "Comparación de inicios de brote detectados por XGBoost, LightGBM, canal endémico, persistencia, Poisson y GAM"]</w:t>
      </w:r>
      <w:r>
        <w:rPr>
          <w:rtl w:val="0"/>
        </w:rPr>
      </w:r>
    </w:p>
    <w:p xmlns:wp14="http://schemas.microsoft.com/office/word/2010/wordml" w:rsidRDefault="00000000" w14:paraId="0000007D" wp14:textId="77777777">
      <w:pPr>
        <w:pStyle w:val="Heading2"/>
        <w:jc w:val="both"/>
        <w:rPr>
          <w:sz w:val="22"/>
          <w:szCs w:val="22"/>
        </w:rPr>
      </w:pPr>
      <w:r>
        <w:rPr>
          <w:rtl w:val="0"/>
        </w:rPr>
      </w:r>
    </w:p>
    <w:p xmlns:wp14="http://schemas.microsoft.com/office/word/2010/wordml" w:rsidP="3517E32E" w:rsidRDefault="00000000" w14:paraId="0000007E" wp14:textId="77777777">
      <w:pPr>
        <w:pStyle w:val="Heading2"/>
        <w:jc w:val="both"/>
        <w:rPr>
          <w:sz w:val="22"/>
          <w:szCs w:val="22"/>
          <w:lang w:val="en-US"/>
        </w:rPr>
      </w:pPr>
      <w:r w:rsidRPr="3517E32E" w:rsidR="3517E32E">
        <w:rPr>
          <w:sz w:val="22"/>
          <w:szCs w:val="22"/>
          <w:lang w:val="en-US"/>
        </w:rPr>
        <w:t>2.4 Gestión de experimentos con MLflow</w:t>
      </w:r>
    </w:p>
    <w:p xmlns:wp14="http://schemas.microsoft.com/office/word/2010/wordml" w:rsidP="3517E32E" w:rsidRDefault="00000000" w14:paraId="0000007F" wp14:textId="77777777">
      <w:pPr>
        <w:spacing w:before="0" w:after="40" w:line="240" w:lineRule="auto"/>
        <w:jc w:val="both"/>
      </w:pPr>
      <w:r w:rsidRPr="3CC44188" w:rsidR="3517E32E">
        <w:rPr>
          <w:rFonts w:ascii="Arial" w:hAnsi="Arial" w:eastAsia="Arial" w:cs="Arial"/>
          <w:b w:val="0"/>
          <w:bCs w:val="0"/>
          <w:i w:val="0"/>
          <w:iCs w:val="0"/>
          <w:color w:val="203040"/>
          <w:sz w:val="22"/>
          <w:szCs w:val="22"/>
          <w:lang w:val="en-US"/>
        </w:rPr>
        <w:t xml:space="preserve">Los experimentos vigentes se registran en MLflow bajo sat-dengue. Cada corrida conserva parámetros, horizonte, conjunto evaluado, métricas, umbral y artefactos. La convención de alcance separa las métricas de los dos municipios, las nacionales y las específicas por DIVIPOLA. Esta normalización evita comparar números calculados sobre universos diferentes y permite rastrear el modelo desplegado frente a sus corridas.</w:t>
      </w:r>
      <w:r>
        <w:rPr>
          <w:rtl w:val="0"/>
        </w:rPr>
      </w:r>
    </w:p>
    <w:p w:rsidR="3CC44188" w:rsidP="3CC44188" w:rsidRDefault="3CC44188" w14:paraId="2C6919F6" w14:textId="1A5B40EA">
      <w:pPr>
        <w:spacing w:before="0" w:after="40" w:line="240" w:lineRule="auto"/>
        <w:jc w:val="both"/>
        <w:rPr>
          <w:rFonts w:ascii="Arial" w:hAnsi="Arial" w:eastAsia="Arial" w:cs="Arial"/>
          <w:b w:val="0"/>
          <w:bCs w:val="0"/>
          <w:i w:val="0"/>
          <w:iCs w:val="0"/>
          <w:color w:val="203040"/>
          <w:sz w:val="22"/>
          <w:szCs w:val="22"/>
          <w:lang w:val="en-US"/>
        </w:rPr>
      </w:pPr>
    </w:p>
    <w:p w:rsidR="38C5C17F" w:rsidP="3CC44188" w:rsidRDefault="38C5C17F" w14:paraId="2AD1D4D2" w14:textId="3794C4D8">
      <w:pPr>
        <w:spacing w:before="0" w:after="40" w:line="240" w:lineRule="auto"/>
        <w:jc w:val="both"/>
        <w:rPr>
          <w:rFonts w:ascii="Arial" w:hAnsi="Arial" w:eastAsia="Arial" w:cs="Arial"/>
          <w:b w:val="0"/>
          <w:bCs w:val="0"/>
          <w:i w:val="0"/>
          <w:iCs w:val="0"/>
          <w:color w:val="203040"/>
          <w:sz w:val="22"/>
          <w:szCs w:val="22"/>
          <w:lang w:val="en-US"/>
        </w:rPr>
      </w:pPr>
      <w:r w:rsidR="38C5C17F">
        <w:drawing>
          <wp:inline wp14:editId="4314405F" wp14:anchorId="6144C887">
            <wp:extent cx="6724650" cy="2886075"/>
            <wp:effectExtent l="0" t="0" r="0" b="0"/>
            <wp:docPr id="158544633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85446332" name="Picture 1585446332"/>
                    <pic:cNvPicPr/>
                  </pic:nvPicPr>
                  <pic:blipFill>
                    <a:blip xmlns:r="http://schemas.openxmlformats.org/officeDocument/2006/relationships" r:embed="rId637262926">
                      <a:extLst>
                        <a:ext uri="{28A0092B-C50C-407E-A947-70E740481C1C}">
                          <a14:useLocalDpi xmlns:a14="http://schemas.microsoft.com/office/drawing/2010/main"/>
                        </a:ext>
                      </a:extLst>
                    </a:blip>
                    <a:stretch>
                      <a:fillRect/>
                    </a:stretch>
                  </pic:blipFill>
                  <pic:spPr>
                    <a:xfrm>
                      <a:off x="0" y="0"/>
                      <a:ext cx="6724650" cy="2886075"/>
                    </a:xfrm>
                    <a:prstGeom prst="rect">
                      <a:avLst/>
                    </a:prstGeom>
                  </pic:spPr>
                </pic:pic>
              </a:graphicData>
            </a:graphic>
          </wp:inline>
        </w:drawing>
      </w:r>
    </w:p>
    <w:p xmlns:wp14="http://schemas.microsoft.com/office/word/2010/wordml" w:rsidP="3517E32E" w:rsidRDefault="00000000" w14:paraId="00000080" wp14:textId="77777777">
      <w:pPr>
        <w:shd w:val="clear" w:color="auto" w:fill="F5F8FC"/>
        <w:spacing w:before="30" w:after="40" w:line="240" w:lineRule="auto"/>
        <w:ind w:left="216" w:right="216" w:firstLine="0"/>
        <w:jc w:val="both"/>
        <w:rPr>
          <w:sz w:val="22"/>
          <w:szCs w:val="22"/>
          <w:lang w:val="en-US"/>
        </w:rPr>
      </w:pPr>
      <w:r w:rsidRPr="3517E32E" w:rsidR="3517E32E">
        <w:rPr>
          <w:rFonts w:ascii="Arial" w:hAnsi="Arial" w:eastAsia="Arial" w:cs="Arial"/>
          <w:b w:val="0"/>
          <w:bCs w:val="0"/>
          <w:i w:val="1"/>
          <w:iCs w:val="1"/>
          <w:color w:val="5b677a"/>
          <w:sz w:val="22"/>
          <w:szCs w:val="22"/>
          <w:lang w:val="en-US"/>
        </w:rPr>
        <w:t xml:space="preserve">[Imagen "Vista de MLflow filtrada por params.conjunto = prueba, mostrando corridas T+1/T+2 y métricas usadas en la comparación final"]</w:t>
      </w:r>
      <w:r>
        <w:rPr>
          <w:rtl w:val="0"/>
        </w:rPr>
      </w:r>
    </w:p>
    <w:p xmlns:wp14="http://schemas.microsoft.com/office/word/2010/wordml" w:rsidRDefault="00000000" w14:paraId="00000081" wp14:textId="77777777">
      <w:pPr>
        <w:pStyle w:val="Heading2"/>
        <w:jc w:val="both"/>
        <w:rPr>
          <w:sz w:val="22"/>
          <w:szCs w:val="22"/>
        </w:rPr>
      </w:pPr>
      <w:r>
        <w:rPr>
          <w:rtl w:val="0"/>
        </w:rPr>
      </w:r>
    </w:p>
    <w:p xmlns:wp14="http://schemas.microsoft.com/office/word/2010/wordml" w:rsidP="3517E32E" w:rsidRDefault="00000000" w14:paraId="00000082" wp14:textId="77777777">
      <w:pPr>
        <w:pStyle w:val="Heading2"/>
        <w:jc w:val="both"/>
        <w:rPr>
          <w:sz w:val="22"/>
          <w:szCs w:val="22"/>
          <w:lang w:val="en-US"/>
        </w:rPr>
      </w:pPr>
      <w:r w:rsidRPr="3517E32E" w:rsidR="3517E32E">
        <w:rPr>
          <w:sz w:val="22"/>
          <w:szCs w:val="22"/>
          <w:lang w:val="en-US"/>
        </w:rPr>
        <w:t>2.5 Evaluación comparativa y selección del Champion</w:t>
      </w:r>
    </w:p>
    <w:p xmlns:wp14="http://schemas.microsoft.com/office/word/2010/wordml" w:rsidP="3517E32E" w:rsidRDefault="00000000" w14:paraId="00000083" wp14:textId="77777777">
      <w:pPr>
        <w:spacing w:before="0" w:after="4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XGBoost se mantiene como Champion desplegado porque es la alternativa integrada, calibrada y validada de extremo a extremo contra el contrato de 39 features. Esta elección es de integración y reproducibilidad del producto, no una afirmación de superioridad absoluta: en T+1 empata con LightGBM en F1 e inicios, y en T+2 LightGBM muestra mejor detección de inicios. La evidencia actual obliga a separar “mejor integrado” de “mejor predictor”.</w:t>
      </w:r>
      <w:r>
        <w:rPr>
          <w:rtl w:val="0"/>
        </w:rPr>
      </w:r>
    </w:p>
    <w:p xmlns:wp14="http://schemas.microsoft.com/office/word/2010/wordml" w:rsidP="3517E32E" w:rsidRDefault="00000000" w14:paraId="00000084" wp14:textId="77777777">
      <w:pPr>
        <w:pStyle w:val="Heading1"/>
        <w:jc w:val="center"/>
        <w:rPr>
          <w:sz w:val="22"/>
          <w:szCs w:val="22"/>
          <w:lang w:val="en-US"/>
        </w:rPr>
      </w:pPr>
      <w:r w:rsidRPr="3517E32E" w:rsidR="3517E32E">
        <w:rPr>
          <w:sz w:val="22"/>
          <w:szCs w:val="22"/>
          <w:lang w:val="en-US"/>
        </w:rPr>
        <w:t>3. Tablero de predicciones</w:t>
      </w:r>
    </w:p>
    <w:p xmlns:wp14="http://schemas.microsoft.com/office/word/2010/wordml" w:rsidP="3517E32E" w:rsidRDefault="00000000" w14:paraId="00000085" wp14:textId="77777777">
      <w:pPr>
        <w:pStyle w:val="Heading2"/>
        <w:jc w:val="both"/>
        <w:rPr>
          <w:sz w:val="22"/>
          <w:szCs w:val="22"/>
          <w:lang w:val="en-US"/>
        </w:rPr>
      </w:pPr>
      <w:r w:rsidRPr="3517E32E" w:rsidR="3517E32E">
        <w:rPr>
          <w:sz w:val="22"/>
          <w:szCs w:val="22"/>
          <w:lang w:val="en-US"/>
        </w:rPr>
        <w:t>3.1 Arquitectura funcional</w:t>
      </w:r>
    </w:p>
    <w:p xmlns:wp14="http://schemas.microsoft.com/office/word/2010/wordml" w:rsidP="3517E32E" w:rsidRDefault="00000000" w14:paraId="00000086" wp14:textId="77777777">
      <w:pPr>
        <w:spacing w:before="0" w:after="40" w:line="240" w:lineRule="auto"/>
        <w:jc w:val="both"/>
        <w:rPr>
          <w:sz w:val="22"/>
          <w:szCs w:val="22"/>
          <w:lang w:val="en-US"/>
        </w:rPr>
      </w:pPr>
      <w:r w:rsidRPr="3CC44188" w:rsidR="3517E32E">
        <w:rPr>
          <w:rFonts w:ascii="Arial" w:hAnsi="Arial" w:eastAsia="Arial" w:cs="Arial"/>
          <w:b w:val="0"/>
          <w:bCs w:val="0"/>
          <w:i w:val="0"/>
          <w:iCs w:val="0"/>
          <w:color w:val="203040"/>
          <w:sz w:val="22"/>
          <w:szCs w:val="22"/>
          <w:lang w:val="en-US"/>
        </w:rPr>
        <w:t xml:space="preserve">La arquitectura separa inferencia y presentación. Un input mensual con dos filas (Bucaramanga y Cali) y exactamente 39 features contractuales alimenta el Champion; éste produce cuatro predicciones (dos ciudades × T+1/T+2). FastAPI /api/v2 valida el contrato y persiste el ChampionResult en SQLite. El dashboard React/Vite consume resultados por HTTP y no ejecuta el modelo ni recalcula probability, threshold o label.</w:t>
      </w:r>
      <w:r>
        <w:rPr>
          <w:rtl w:val="0"/>
        </w:rPr>
      </w:r>
    </w:p>
    <w:p w:rsidR="5E8D4AC3" w:rsidP="3CC44188" w:rsidRDefault="5E8D4AC3" w14:paraId="392A23FA" w14:textId="4D6838D0">
      <w:pPr>
        <w:shd w:val="clear" w:color="auto" w:fill="F5F8FC"/>
        <w:spacing w:before="30" w:after="40" w:line="240" w:lineRule="auto"/>
        <w:ind w:left="216" w:right="216" w:firstLine="0"/>
        <w:jc w:val="both"/>
        <w:rPr>
          <w:rFonts w:ascii="Arial" w:hAnsi="Arial" w:eastAsia="Arial" w:cs="Arial"/>
          <w:b w:val="0"/>
          <w:bCs w:val="0"/>
          <w:i w:val="1"/>
          <w:iCs w:val="1"/>
          <w:color w:val="5B677A"/>
          <w:sz w:val="22"/>
          <w:szCs w:val="22"/>
          <w:lang w:val="en-US"/>
        </w:rPr>
      </w:pPr>
      <w:r w:rsidR="5E8D4AC3">
        <w:drawing>
          <wp:inline wp14:editId="52C14517" wp14:anchorId="230D4E66">
            <wp:extent cx="6055372" cy="3619500"/>
            <wp:effectExtent l="0" t="0" r="0" b="0"/>
            <wp:docPr id="72128729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21287292" name="Picture 721287292"/>
                    <pic:cNvPicPr/>
                  </pic:nvPicPr>
                  <pic:blipFill>
                    <a:blip xmlns:r="http://schemas.openxmlformats.org/officeDocument/2006/relationships" r:embed="rId428543849">
                      <a:extLst>
                        <a:ext uri="{28A0092B-C50C-407E-A947-70E740481C1C}">
                          <a14:useLocalDpi xmlns:a14="http://schemas.microsoft.com/office/drawing/2010/main"/>
                        </a:ext>
                      </a:extLst>
                    </a:blip>
                    <a:stretch>
                      <a:fillRect/>
                    </a:stretch>
                  </pic:blipFill>
                  <pic:spPr>
                    <a:xfrm rot="0">
                      <a:off x="0" y="0"/>
                      <a:ext cx="6055372" cy="3619500"/>
                    </a:xfrm>
                    <a:prstGeom prst="rect">
                      <a:avLst/>
                    </a:prstGeom>
                  </pic:spPr>
                </pic:pic>
              </a:graphicData>
            </a:graphic>
          </wp:inline>
        </w:drawing>
      </w:r>
    </w:p>
    <w:p w:rsidR="3CC44188" w:rsidP="3CC44188" w:rsidRDefault="3CC44188" w14:paraId="465C9C01" w14:textId="299F7CBD">
      <w:pPr>
        <w:shd w:val="clear" w:color="auto" w:fill="F5F8FC"/>
        <w:spacing w:before="30" w:after="40" w:line="240" w:lineRule="auto"/>
        <w:ind w:left="216" w:right="216" w:firstLine="0"/>
        <w:jc w:val="both"/>
        <w:rPr>
          <w:rFonts w:ascii="Arial" w:hAnsi="Arial" w:eastAsia="Arial" w:cs="Arial"/>
          <w:b w:val="0"/>
          <w:bCs w:val="0"/>
          <w:i w:val="1"/>
          <w:iCs w:val="1"/>
          <w:color w:val="5B677A"/>
          <w:sz w:val="22"/>
          <w:szCs w:val="22"/>
          <w:lang w:val="en-US"/>
        </w:rPr>
      </w:pPr>
    </w:p>
    <w:p xmlns:wp14="http://schemas.microsoft.com/office/word/2010/wordml" w:rsidP="3517E32E" w:rsidRDefault="00000000" w14:paraId="00000087" wp14:textId="77777777">
      <w:pPr>
        <w:shd w:val="clear" w:color="auto" w:fill="F5F8FC"/>
        <w:spacing w:before="30" w:after="40" w:line="240" w:lineRule="auto"/>
        <w:ind w:left="216" w:right="216" w:firstLine="0"/>
        <w:jc w:val="both"/>
        <w:rPr>
          <w:sz w:val="22"/>
          <w:szCs w:val="22"/>
          <w:lang w:val="en-US"/>
        </w:rPr>
      </w:pPr>
      <w:r w:rsidRPr="3517E32E" w:rsidR="3517E32E">
        <w:rPr>
          <w:rFonts w:ascii="Arial" w:hAnsi="Arial" w:eastAsia="Arial" w:cs="Arial"/>
          <w:b w:val="0"/>
          <w:bCs w:val="0"/>
          <w:i w:val="1"/>
          <w:iCs w:val="1"/>
          <w:color w:val="5b677a"/>
          <w:sz w:val="22"/>
          <w:szCs w:val="22"/>
          <w:lang w:val="en-US"/>
        </w:rPr>
        <w:t xml:space="preserve">[Imagen "Diagrama de arquitectura final de </w:t>
      </w:r>
      <w:r w:rsidRPr="3517E32E" w:rsidR="3517E32E">
        <w:rPr>
          <w:i w:val="1"/>
          <w:iCs w:val="1"/>
          <w:color w:val="5b677a"/>
          <w:sz w:val="22"/>
          <w:szCs w:val="22"/>
          <w:lang w:val="en-US"/>
        </w:rPr>
        <w:t xml:space="preserve">SAT_Dengue</w:t>
      </w:r>
      <w:sdt>
        <w:sdtPr>
          <w:id w:val="1676541920"/>
          <w:tag w:val="goog_rdk_1"/>
          <w:placeholder>
            <w:docPart w:val="DefaultPlaceholder_1081868574"/>
          </w:placeholder>
        </w:sdtPr>
        <w:sdtContent>
          <w:r w:rsidRPr="3517E32E" w:rsidR="3517E32E">
            <w:rPr>
              <w:rFonts w:ascii="Arial Unicode MS" w:hAnsi="Arial Unicode MS" w:eastAsia="Arial Unicode MS" w:cs="Arial Unicode MS"/>
              <w:b w:val="0"/>
              <w:bCs w:val="0"/>
              <w:i w:val="1"/>
              <w:iCs w:val="1"/>
              <w:color w:val="5b677a"/>
              <w:sz w:val="22"/>
              <w:szCs w:val="22"/>
              <w:lang w:val="en-US"/>
            </w:rPr>
            <w:t xml:space="preserve">: input mensual → Champion → FastAPI /api/v2 → SQLite → GET latest/history → dashboard"]</w:t>
          </w:r>
        </w:sdtContent>
      </w:sdt>
      <w:r>
        <w:rPr>
          <w:rtl w:val="0"/>
        </w:rPr>
      </w:r>
    </w:p>
    <w:p xmlns:wp14="http://schemas.microsoft.com/office/word/2010/wordml" w:rsidRDefault="00000000" w14:paraId="00000088" wp14:textId="77777777">
      <w:pPr>
        <w:pStyle w:val="Heading2"/>
        <w:jc w:val="both"/>
        <w:rPr>
          <w:sz w:val="22"/>
          <w:szCs w:val="22"/>
        </w:rPr>
      </w:pPr>
      <w:r>
        <w:rPr>
          <w:rtl w:val="0"/>
        </w:rPr>
      </w:r>
    </w:p>
    <w:p xmlns:wp14="http://schemas.microsoft.com/office/word/2010/wordml" w:rsidP="3517E32E" w:rsidRDefault="00000000" w14:paraId="00000089" wp14:textId="77777777">
      <w:pPr>
        <w:pStyle w:val="Heading2"/>
        <w:jc w:val="both"/>
        <w:rPr>
          <w:sz w:val="22"/>
          <w:szCs w:val="22"/>
          <w:lang w:val="en-US"/>
        </w:rPr>
      </w:pPr>
      <w:r w:rsidRPr="3517E32E" w:rsidR="3517E32E">
        <w:rPr>
          <w:sz w:val="22"/>
          <w:szCs w:val="22"/>
          <w:lang w:val="en-US"/>
        </w:rPr>
        <w:t>3.2 Funcionalidades del tablero</w:t>
      </w:r>
    </w:p>
    <w:p xmlns:wp14="http://schemas.microsoft.com/office/word/2010/wordml" w:rsidP="3517E32E" w:rsidRDefault="00000000" w14:paraId="0000008A"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Selección de Bucaramanga o Cali y lectura conjunta de los horizontes T+1 y T+2.</w:t>
      </w:r>
    </w:p>
    <w:p xmlns:wp14="http://schemas.microsoft.com/office/word/2010/wordml" w:rsidP="3517E32E" w:rsidRDefault="00000000" w14:paraId="0000008B"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Etiqueta EXCESO/NO_EXCESO, probabilidad calibrada, umbral, periodo de referencia/objetivo y trazabilidad del modelo/run.</w:t>
      </w:r>
    </w:p>
    <w:p xmlns:wp14="http://schemas.microsoft.com/office/word/2010/wordml" w:rsidP="3517E32E" w:rsidRDefault="00000000" w14:paraId="0000008C"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Consulta de latest y de history; “Actualizar vista” vuelve a leer latest y no dispara una nueva inferencia.</w:t>
      </w:r>
    </w:p>
    <w:p xmlns:wp14="http://schemas.microsoft.com/office/word/2010/wordml" w:rsidP="3517E32E" w:rsidRDefault="00000000" w14:paraId="0000008D"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1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Contexto epidemiológico (P25, P75 y zona del canal) cuando esos campos están presentes en el input validado; la UI refleja el API sin inventar valores.</w:t>
      </w:r>
    </w:p>
    <w:p xmlns:wp14="http://schemas.microsoft.com/office/word/2010/wordml" w:rsidP="3517E32E" w:rsidRDefault="00000000" w14:paraId="0000008E" wp14:textId="77777777">
      <w:pPr>
        <w:spacing w:before="0" w:after="2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i w:val="0"/>
          <w:iCs w:val="0"/>
          <w:color w:val="203040"/>
          <w:sz w:val="22"/>
          <w:szCs w:val="22"/>
          <w:lang w:val="en-US"/>
        </w:rPr>
        <w:t>Ejemplo real de integración validado con reference_month = 2025-12:</w:t>
      </w:r>
    </w:p>
    <w:p xmlns:wp14="http://schemas.microsoft.com/office/word/2010/wordml" w:rsidRDefault="00000000" w14:paraId="0000008F" wp14:textId="77777777">
      <w:pPr>
        <w:spacing w:before="0" w:after="20" w:line="240" w:lineRule="auto"/>
        <w:jc w:val="both"/>
        <w:rPr>
          <w:sz w:val="22"/>
          <w:szCs w:val="22"/>
        </w:rPr>
      </w:pPr>
      <w:r>
        <w:rPr>
          <w:rtl w:val="0"/>
        </w:rPr>
      </w:r>
    </w:p>
    <w:tbl>
      <w:tblPr>
        <w:tblStyle w:val="Table5"/>
        <w:tblW w:w="10570" w:type="dxa"/>
        <w:jc w:val="center"/>
        <w:tblBorders>
          <w:top w:val="single" w:color="b8c6d8" w:sz="4" w:space="0"/>
          <w:left w:val="single" w:color="b8c6d8" w:sz="4" w:space="0"/>
          <w:bottom w:val="single" w:color="b8c6d8" w:sz="4" w:space="0"/>
          <w:right w:val="single" w:color="b8c6d8" w:sz="4" w:space="0"/>
          <w:insideH w:val="single" w:color="b8c6d8" w:sz="4" w:space="0"/>
          <w:insideV w:val="single" w:color="b8c6d8" w:sz="4" w:space="0"/>
        </w:tblBorders>
        <w:tblLayout w:type="fixed"/>
        <w:tblLook w:val="0400"/>
        <w:tblPrChange w:author="" w:id="762252173">
          <w:tblPr/>
        </w:tblPrChange>
      </w:tblPr>
      <w:tblGrid>
        <w:gridCol w:w="2114"/>
        <w:gridCol w:w="2114"/>
        <w:gridCol w:w="2114"/>
        <w:gridCol w:w="2114"/>
        <w:gridCol w:w="2114"/>
      </w:tblGrid>
      <w:tr xmlns:wp14="http://schemas.microsoft.com/office/word/2010/wordml" w:rsidTr="3517E32E" w14:paraId="4A112BFF" wp14:textId="77777777">
        <w:trPr>
          <w:cantSplit w:val="0"/>
          <w:tblHeader w:val="1"/>
        </w:trPr>
        <w:tc>
          <w:tcPr>
            <w:shd w:val="clear" w:color="auto" w:fill="D5E5F5"/>
            <w:tcMar>
              <w:top w:w="45.0" w:type="dxa"/>
              <w:bottom w:w="45.0" w:type="dxa"/>
            </w:tcMar>
            <w:vAlign w:val="center"/>
          </w:tcPr>
          <w:p w:rsidRDefault="00000000" w14:paraId="00000090"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Municipio</w:t>
            </w:r>
            <w:r>
              <w:rPr>
                <w:rtl w:val="0"/>
              </w:rPr>
            </w:r>
          </w:p>
        </w:tc>
        <w:tc>
          <w:tcPr>
            <w:shd w:val="clear" w:color="auto" w:fill="D5E5F5"/>
            <w:tcMar>
              <w:top w:w="45.0" w:type="dxa"/>
              <w:bottom w:w="45.0" w:type="dxa"/>
            </w:tcMar>
            <w:vAlign w:val="center"/>
          </w:tcPr>
          <w:p w:rsidRDefault="00000000" w14:paraId="00000091"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Horizonte</w:t>
            </w:r>
            <w:r>
              <w:rPr>
                <w:rtl w:val="0"/>
              </w:rPr>
            </w:r>
          </w:p>
        </w:tc>
        <w:tc>
          <w:tcPr>
            <w:shd w:val="clear" w:color="auto" w:fill="D5E5F5"/>
            <w:tcMar>
              <w:top w:w="45.0" w:type="dxa"/>
              <w:bottom w:w="45.0" w:type="dxa"/>
            </w:tcMar>
            <w:vAlign w:val="center"/>
          </w:tcPr>
          <w:p w:rsidRDefault="00000000" w14:paraId="00000092"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Prob.</w:t>
            </w:r>
            <w:r>
              <w:rPr>
                <w:rtl w:val="0"/>
              </w:rPr>
            </w:r>
          </w:p>
        </w:tc>
        <w:tc>
          <w:tcPr>
            <w:shd w:val="clear" w:color="auto" w:fill="D5E5F5"/>
            <w:tcMar>
              <w:top w:w="45.0" w:type="dxa"/>
              <w:bottom w:w="45.0" w:type="dxa"/>
            </w:tcMar>
            <w:vAlign w:val="center"/>
          </w:tcPr>
          <w:p w:rsidRDefault="00000000" w14:paraId="00000093"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Umbral</w:t>
            </w:r>
            <w:r>
              <w:rPr>
                <w:rtl w:val="0"/>
              </w:rPr>
            </w:r>
          </w:p>
        </w:tc>
        <w:tc>
          <w:tcPr>
            <w:shd w:val="clear" w:color="auto" w:fill="D5E5F5"/>
            <w:tcMar>
              <w:top w:w="45.0" w:type="dxa"/>
              <w:bottom w:w="45.0" w:type="dxa"/>
            </w:tcMar>
            <w:vAlign w:val="center"/>
          </w:tcPr>
          <w:p w:rsidP="3517E32E" w:rsidRDefault="00000000" w14:paraId="00000094"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Etiqueta</w:t>
            </w:r>
            <w:r>
              <w:rPr>
                <w:rtl w:val="0"/>
              </w:rPr>
            </w:r>
          </w:p>
        </w:tc>
      </w:tr>
      <w:tr xmlns:wp14="http://schemas.microsoft.com/office/word/2010/wordml" w:rsidTr="3517E32E" w14:paraId="434361E3" wp14:textId="77777777">
        <w:trPr>
          <w:cantSplit w:val="0"/>
          <w:tblHeader w:val="0"/>
        </w:trPr>
        <w:tc>
          <w:tcPr>
            <w:tcMar>
              <w:top w:w="45.0" w:type="dxa"/>
              <w:bottom w:w="45.0" w:type="dxa"/>
            </w:tcMar>
            <w:vAlign w:val="top"/>
          </w:tcPr>
          <w:p w:rsidRDefault="00000000" w14:paraId="00000095"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Bucaramanga</w:t>
            </w:r>
            <w:r>
              <w:rPr>
                <w:rtl w:val="0"/>
              </w:rPr>
            </w:r>
          </w:p>
        </w:tc>
        <w:tc>
          <w:tcPr>
            <w:tcMar>
              <w:top w:w="45.0" w:type="dxa"/>
              <w:bottom w:w="45.0" w:type="dxa"/>
            </w:tcMar>
            <w:vAlign w:val="top"/>
          </w:tcPr>
          <w:p w:rsidRDefault="00000000" w14:paraId="00000096"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T+1</w:t>
            </w:r>
            <w:r>
              <w:rPr>
                <w:rtl w:val="0"/>
              </w:rPr>
            </w:r>
          </w:p>
        </w:tc>
        <w:tc>
          <w:tcPr>
            <w:tcMar>
              <w:top w:w="45.0" w:type="dxa"/>
              <w:bottom w:w="45.0" w:type="dxa"/>
            </w:tcMar>
            <w:vAlign w:val="top"/>
          </w:tcPr>
          <w:p w:rsidRDefault="00000000" w14:paraId="00000097"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0,7347</w:t>
            </w:r>
            <w:r>
              <w:rPr>
                <w:rtl w:val="0"/>
              </w:rPr>
            </w:r>
          </w:p>
        </w:tc>
        <w:tc>
          <w:tcPr>
            <w:tcMar>
              <w:top w:w="45.0" w:type="dxa"/>
              <w:bottom w:w="45.0" w:type="dxa"/>
            </w:tcMar>
            <w:vAlign w:val="top"/>
          </w:tcPr>
          <w:p w:rsidRDefault="00000000" w14:paraId="00000098"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0,34</w:t>
            </w:r>
            <w:r>
              <w:rPr>
                <w:rtl w:val="0"/>
              </w:rPr>
            </w:r>
          </w:p>
        </w:tc>
        <w:tc>
          <w:tcPr>
            <w:tcMar>
              <w:top w:w="45.0" w:type="dxa"/>
              <w:bottom w:w="45.0" w:type="dxa"/>
            </w:tcMar>
            <w:vAlign w:val="top"/>
          </w:tcPr>
          <w:p w:rsidRDefault="00000000" w14:paraId="00000099"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EXCESO</w:t>
            </w:r>
            <w:r>
              <w:rPr>
                <w:rtl w:val="0"/>
              </w:rPr>
            </w:r>
          </w:p>
        </w:tc>
      </w:tr>
      <w:tr xmlns:wp14="http://schemas.microsoft.com/office/word/2010/wordml" w:rsidTr="3517E32E" w14:paraId="691F532C" wp14:textId="77777777">
        <w:trPr>
          <w:cantSplit w:val="0"/>
          <w:tblHeader w:val="0"/>
        </w:trPr>
        <w:tc>
          <w:tcPr>
            <w:shd w:val="clear" w:color="auto" w:fill="FAFBFC"/>
            <w:tcMar>
              <w:top w:w="45.0" w:type="dxa"/>
              <w:bottom w:w="45.0" w:type="dxa"/>
            </w:tcMar>
            <w:vAlign w:val="top"/>
          </w:tcPr>
          <w:p w:rsidRDefault="00000000" w14:paraId="0000009A"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Bucaramanga</w:t>
            </w:r>
            <w:r>
              <w:rPr>
                <w:rtl w:val="0"/>
              </w:rPr>
            </w:r>
          </w:p>
        </w:tc>
        <w:tc>
          <w:tcPr>
            <w:shd w:val="clear" w:color="auto" w:fill="FAFBFC"/>
            <w:tcMar>
              <w:top w:w="45.0" w:type="dxa"/>
              <w:bottom w:w="45.0" w:type="dxa"/>
            </w:tcMar>
            <w:vAlign w:val="top"/>
          </w:tcPr>
          <w:p w:rsidRDefault="00000000" w14:paraId="0000009B"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T+2</w:t>
            </w:r>
            <w:r>
              <w:rPr>
                <w:rtl w:val="0"/>
              </w:rPr>
            </w:r>
          </w:p>
        </w:tc>
        <w:tc>
          <w:tcPr>
            <w:shd w:val="clear" w:color="auto" w:fill="FAFBFC"/>
            <w:tcMar>
              <w:top w:w="45.0" w:type="dxa"/>
              <w:bottom w:w="45.0" w:type="dxa"/>
            </w:tcMar>
            <w:vAlign w:val="top"/>
          </w:tcPr>
          <w:p w:rsidRDefault="00000000" w14:paraId="0000009C"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0,6724</w:t>
            </w:r>
            <w:r>
              <w:rPr>
                <w:rtl w:val="0"/>
              </w:rPr>
            </w:r>
          </w:p>
        </w:tc>
        <w:tc>
          <w:tcPr>
            <w:shd w:val="clear" w:color="auto" w:fill="FAFBFC"/>
            <w:tcMar>
              <w:top w:w="45.0" w:type="dxa"/>
              <w:bottom w:w="45.0" w:type="dxa"/>
            </w:tcMar>
            <w:vAlign w:val="top"/>
          </w:tcPr>
          <w:p w:rsidRDefault="00000000" w14:paraId="0000009D"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0,27</w:t>
            </w:r>
            <w:r>
              <w:rPr>
                <w:rtl w:val="0"/>
              </w:rPr>
            </w:r>
          </w:p>
        </w:tc>
        <w:tc>
          <w:tcPr>
            <w:shd w:val="clear" w:color="auto" w:fill="FAFBFC"/>
            <w:tcMar>
              <w:top w:w="45.0" w:type="dxa"/>
              <w:bottom w:w="45.0" w:type="dxa"/>
            </w:tcMar>
            <w:vAlign w:val="top"/>
          </w:tcPr>
          <w:p w:rsidRDefault="00000000" w14:paraId="0000009E"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EXCESO</w:t>
            </w:r>
            <w:r>
              <w:rPr>
                <w:rtl w:val="0"/>
              </w:rPr>
            </w:r>
          </w:p>
        </w:tc>
      </w:tr>
      <w:tr xmlns:wp14="http://schemas.microsoft.com/office/word/2010/wordml" w:rsidTr="3517E32E" w14:paraId="5B64ECA2" wp14:textId="77777777">
        <w:trPr>
          <w:cantSplit w:val="0"/>
          <w:tblHeader w:val="0"/>
        </w:trPr>
        <w:tc>
          <w:tcPr>
            <w:tcMar>
              <w:top w:w="45.0" w:type="dxa"/>
              <w:bottom w:w="45.0" w:type="dxa"/>
            </w:tcMar>
            <w:vAlign w:val="top"/>
          </w:tcPr>
          <w:p w:rsidRDefault="00000000" w14:paraId="0000009F"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Cali</w:t>
            </w:r>
            <w:r>
              <w:rPr>
                <w:rtl w:val="0"/>
              </w:rPr>
            </w:r>
          </w:p>
        </w:tc>
        <w:tc>
          <w:tcPr>
            <w:tcMar>
              <w:top w:w="45.0" w:type="dxa"/>
              <w:bottom w:w="45.0" w:type="dxa"/>
            </w:tcMar>
            <w:vAlign w:val="top"/>
          </w:tcPr>
          <w:p w:rsidRDefault="00000000" w14:paraId="000000A0"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T+1</w:t>
            </w:r>
            <w:r>
              <w:rPr>
                <w:rtl w:val="0"/>
              </w:rPr>
            </w:r>
          </w:p>
        </w:tc>
        <w:tc>
          <w:tcPr>
            <w:tcMar>
              <w:top w:w="45.0" w:type="dxa"/>
              <w:bottom w:w="45.0" w:type="dxa"/>
            </w:tcMar>
            <w:vAlign w:val="top"/>
          </w:tcPr>
          <w:p w:rsidRDefault="00000000" w14:paraId="000000A1"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0,0132</w:t>
            </w:r>
            <w:r>
              <w:rPr>
                <w:rtl w:val="0"/>
              </w:rPr>
            </w:r>
          </w:p>
        </w:tc>
        <w:tc>
          <w:tcPr>
            <w:tcMar>
              <w:top w:w="45.0" w:type="dxa"/>
              <w:bottom w:w="45.0" w:type="dxa"/>
            </w:tcMar>
            <w:vAlign w:val="top"/>
          </w:tcPr>
          <w:p w:rsidRDefault="00000000" w14:paraId="000000A2"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0,34</w:t>
            </w:r>
            <w:r>
              <w:rPr>
                <w:rtl w:val="0"/>
              </w:rPr>
            </w:r>
          </w:p>
        </w:tc>
        <w:tc>
          <w:tcPr>
            <w:tcMar>
              <w:top w:w="45.0" w:type="dxa"/>
              <w:bottom w:w="45.0" w:type="dxa"/>
            </w:tcMar>
            <w:vAlign w:val="top"/>
          </w:tcPr>
          <w:p w:rsidRDefault="00000000" w14:paraId="000000A3"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NO_EXCESO</w:t>
            </w:r>
            <w:r>
              <w:rPr>
                <w:rtl w:val="0"/>
              </w:rPr>
            </w:r>
          </w:p>
        </w:tc>
      </w:tr>
      <w:tr xmlns:wp14="http://schemas.microsoft.com/office/word/2010/wordml" w:rsidTr="3517E32E" w14:paraId="3E19EA2E" wp14:textId="77777777">
        <w:trPr>
          <w:cantSplit w:val="0"/>
          <w:tblHeader w:val="0"/>
        </w:trPr>
        <w:tc>
          <w:tcPr>
            <w:shd w:val="clear" w:color="auto" w:fill="FAFBFC"/>
            <w:tcMar>
              <w:top w:w="45.0" w:type="dxa"/>
              <w:bottom w:w="45.0" w:type="dxa"/>
            </w:tcMar>
            <w:vAlign w:val="top"/>
          </w:tcPr>
          <w:p w:rsidRDefault="00000000" w14:paraId="000000A4"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Cali</w:t>
            </w:r>
            <w:r>
              <w:rPr>
                <w:rtl w:val="0"/>
              </w:rPr>
            </w:r>
          </w:p>
        </w:tc>
        <w:tc>
          <w:tcPr>
            <w:shd w:val="clear" w:color="auto" w:fill="FAFBFC"/>
            <w:tcMar>
              <w:top w:w="45.0" w:type="dxa"/>
              <w:bottom w:w="45.0" w:type="dxa"/>
            </w:tcMar>
            <w:vAlign w:val="top"/>
          </w:tcPr>
          <w:p w:rsidRDefault="00000000" w14:paraId="000000A5"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T+2</w:t>
            </w:r>
            <w:r>
              <w:rPr>
                <w:rtl w:val="0"/>
              </w:rPr>
            </w:r>
          </w:p>
        </w:tc>
        <w:tc>
          <w:tcPr>
            <w:shd w:val="clear" w:color="auto" w:fill="FAFBFC"/>
            <w:tcMar>
              <w:top w:w="45.0" w:type="dxa"/>
              <w:bottom w:w="45.0" w:type="dxa"/>
            </w:tcMar>
            <w:vAlign w:val="top"/>
          </w:tcPr>
          <w:p w:rsidRDefault="00000000" w14:paraId="000000A6"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0,0150</w:t>
            </w:r>
            <w:r>
              <w:rPr>
                <w:rtl w:val="0"/>
              </w:rPr>
            </w:r>
          </w:p>
        </w:tc>
        <w:tc>
          <w:tcPr>
            <w:shd w:val="clear" w:color="auto" w:fill="FAFBFC"/>
            <w:tcMar>
              <w:top w:w="45.0" w:type="dxa"/>
              <w:bottom w:w="45.0" w:type="dxa"/>
            </w:tcMar>
            <w:vAlign w:val="top"/>
          </w:tcPr>
          <w:p w:rsidRDefault="00000000" w14:paraId="000000A7"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0,27</w:t>
            </w:r>
            <w:r>
              <w:rPr>
                <w:rtl w:val="0"/>
              </w:rPr>
            </w:r>
          </w:p>
        </w:tc>
        <w:tc>
          <w:tcPr>
            <w:shd w:val="clear" w:color="auto" w:fill="FAFBFC"/>
            <w:tcMar>
              <w:top w:w="45.0" w:type="dxa"/>
              <w:bottom w:w="45.0" w:type="dxa"/>
            </w:tcMar>
            <w:vAlign w:val="top"/>
          </w:tcPr>
          <w:p w:rsidRDefault="00000000" w14:paraId="000000A8"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NO_EXCESO</w:t>
            </w:r>
            <w:r>
              <w:rPr>
                <w:rtl w:val="0"/>
              </w:rPr>
            </w:r>
          </w:p>
        </w:tc>
      </w:tr>
    </w:tbl>
    <w:p xmlns:wp14="http://schemas.microsoft.com/office/word/2010/wordml" w:rsidRDefault="00000000" w14:paraId="000000A9" wp14:textId="77777777">
      <w:pPr>
        <w:pStyle w:val="Heading2"/>
        <w:jc w:val="both"/>
        <w:rPr>
          <w:sz w:val="22"/>
          <w:szCs w:val="22"/>
        </w:rPr>
      </w:pPr>
      <w:r>
        <w:rPr>
          <w:rtl w:val="0"/>
        </w:rPr>
      </w:r>
    </w:p>
    <w:p xmlns:wp14="http://schemas.microsoft.com/office/word/2010/wordml" w:rsidP="3517E32E" w:rsidRDefault="00000000" w14:paraId="000000AA" wp14:textId="77777777">
      <w:pPr>
        <w:pStyle w:val="Heading2"/>
        <w:jc w:val="both"/>
        <w:rPr>
          <w:sz w:val="22"/>
          <w:szCs w:val="22"/>
          <w:lang w:val="en-US"/>
        </w:rPr>
      </w:pPr>
      <w:r w:rsidRPr="3517E32E" w:rsidR="3517E32E">
        <w:rPr>
          <w:sz w:val="22"/>
          <w:szCs w:val="22"/>
          <w:lang w:val="en-US"/>
        </w:rPr>
        <w:t>3.3 Diferenciación entre inicio y continuación</w:t>
      </w:r>
    </w:p>
    <w:p xmlns:wp14="http://schemas.microsoft.com/office/word/2010/wordml" w:rsidP="3517E32E" w:rsidRDefault="00000000" w14:paraId="000000AB"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i w:val="0"/>
          <w:iCs w:val="0"/>
          <w:color w:val="203040"/>
          <w:sz w:val="22"/>
          <w:szCs w:val="22"/>
          <w:lang w:val="en-US"/>
        </w:rPr>
        <w:t>Para que una secretaría interprete la alerta como una decisión y no solo como una etiqueta, el reporte adopta la siguiente regla operacional: si el municipio no está hoy en exceso (brote = 0) y el modelo pronostica EXCESO, el evento es INICIO DE BROTE; si ya está en exceso (brote = 1) y el pronóstico sigue en EXCESO, es CONTINUACIÓN DE BROTE; si el pronóstico es NO_EXCESO, se reporta SIN BROTE previsto. Esta distinción materializa el valor frente a la simple persistencia.</w:t>
      </w:r>
    </w:p>
    <w:p xmlns:wp14="http://schemas.microsoft.com/office/word/2010/wordml" w:rsidRDefault="00000000" w14:paraId="000000AC" wp14:textId="77777777">
      <w:pPr>
        <w:spacing w:before="0" w:after="40" w:line="240" w:lineRule="auto"/>
        <w:jc w:val="both"/>
        <w:rPr>
          <w:sz w:val="22"/>
          <w:szCs w:val="22"/>
        </w:rPr>
      </w:pPr>
      <w:r>
        <w:rPr>
          <w:rtl w:val="0"/>
        </w:rPr>
      </w:r>
    </w:p>
    <w:tbl>
      <w:tblPr>
        <w:tblStyle w:val="Table6"/>
        <w:tblW w:w="10569" w:type="dxa"/>
        <w:jc w:val="center"/>
        <w:tblBorders>
          <w:top w:val="single" w:color="b8c6d8" w:sz="4" w:space="0"/>
          <w:left w:val="single" w:color="b8c6d8" w:sz="4" w:space="0"/>
          <w:bottom w:val="single" w:color="b8c6d8" w:sz="4" w:space="0"/>
          <w:right w:val="single" w:color="b8c6d8" w:sz="4" w:space="0"/>
          <w:insideH w:val="single" w:color="b8c6d8" w:sz="4" w:space="0"/>
          <w:insideV w:val="single" w:color="b8c6d8" w:sz="4" w:space="0"/>
        </w:tblBorders>
        <w:tblLayout w:type="fixed"/>
        <w:tblLook w:val="0400"/>
        <w:tblPrChange w:author="" w:id="169282225">
          <w:tblPr/>
        </w:tblPrChange>
      </w:tblPr>
      <w:tblGrid>
        <w:gridCol w:w="3523"/>
        <w:gridCol w:w="3523"/>
        <w:gridCol w:w="3523"/>
      </w:tblGrid>
      <w:tr xmlns:wp14="http://schemas.microsoft.com/office/word/2010/wordml" w:rsidTr="3517E32E" w14:paraId="0FFC1D0F" wp14:textId="77777777">
        <w:trPr>
          <w:cantSplit w:val="0"/>
          <w:tblHeader w:val="1"/>
        </w:trPr>
        <w:tc>
          <w:tcPr>
            <w:shd w:val="clear" w:color="auto" w:fill="D5E5F5"/>
            <w:tcMar>
              <w:top w:w="45.0" w:type="dxa"/>
              <w:bottom w:w="45.0" w:type="dxa"/>
            </w:tcMar>
            <w:vAlign w:val="center"/>
          </w:tcPr>
          <w:p w:rsidRDefault="00000000" w14:paraId="000000AD"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Estado actual</w:t>
            </w:r>
            <w:r>
              <w:rPr>
                <w:rtl w:val="0"/>
              </w:rPr>
            </w:r>
          </w:p>
        </w:tc>
        <w:tc>
          <w:tcPr>
            <w:shd w:val="clear" w:color="auto" w:fill="D5E5F5"/>
            <w:tcMar>
              <w:top w:w="45.0" w:type="dxa"/>
              <w:bottom w:w="45.0" w:type="dxa"/>
            </w:tcMar>
            <w:vAlign w:val="center"/>
          </w:tcPr>
          <w:p w:rsidP="3517E32E" w:rsidRDefault="00000000" w14:paraId="000000AE"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Predicción</w:t>
            </w:r>
            <w:r>
              <w:rPr>
                <w:rtl w:val="0"/>
              </w:rPr>
            </w:r>
          </w:p>
        </w:tc>
        <w:tc>
          <w:tcPr>
            <w:shd w:val="clear" w:color="auto" w:fill="D5E5F5"/>
            <w:tcMar>
              <w:top w:w="45.0" w:type="dxa"/>
              <w:bottom w:w="45.0" w:type="dxa"/>
            </w:tcMar>
            <w:vAlign w:val="center"/>
          </w:tcPr>
          <w:p w:rsidP="3517E32E" w:rsidRDefault="00000000" w14:paraId="000000AF"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Interpretación para decisión</w:t>
            </w:r>
            <w:r>
              <w:rPr>
                <w:rtl w:val="0"/>
              </w:rPr>
            </w:r>
          </w:p>
        </w:tc>
      </w:tr>
      <w:tr xmlns:wp14="http://schemas.microsoft.com/office/word/2010/wordml" w:rsidTr="3517E32E" w14:paraId="73AD6DA3" wp14:textId="77777777">
        <w:trPr>
          <w:cantSplit w:val="0"/>
          <w:tblHeader w:val="0"/>
        </w:trPr>
        <w:tc>
          <w:tcPr>
            <w:tcMar>
              <w:top w:w="45.0" w:type="dxa"/>
              <w:bottom w:w="45.0" w:type="dxa"/>
            </w:tcMar>
            <w:vAlign w:val="top"/>
          </w:tcPr>
          <w:p w:rsidP="3517E32E" w:rsidRDefault="00000000" w14:paraId="000000B0"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No exceso</w:t>
            </w:r>
            <w:r>
              <w:rPr>
                <w:rtl w:val="0"/>
              </w:rPr>
            </w:r>
          </w:p>
        </w:tc>
        <w:tc>
          <w:tcPr>
            <w:tcMar>
              <w:top w:w="45.0" w:type="dxa"/>
              <w:bottom w:w="45.0" w:type="dxa"/>
            </w:tcMar>
            <w:vAlign w:val="top"/>
          </w:tcPr>
          <w:p w:rsidRDefault="00000000" w14:paraId="000000B1"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EXCESO</w:t>
            </w:r>
            <w:r>
              <w:rPr>
                <w:rtl w:val="0"/>
              </w:rPr>
            </w:r>
          </w:p>
        </w:tc>
        <w:tc>
          <w:tcPr>
            <w:tcMar>
              <w:top w:w="45.0" w:type="dxa"/>
              <w:bottom w:w="45.0" w:type="dxa"/>
            </w:tcMar>
            <w:vAlign w:val="top"/>
          </w:tcPr>
          <w:p w:rsidP="3517E32E" w:rsidRDefault="00000000" w14:paraId="000000B2"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INICIO DE BROTE — priorizar acción preventiva.</w:t>
            </w:r>
            <w:r>
              <w:rPr>
                <w:rtl w:val="0"/>
              </w:rPr>
            </w:r>
          </w:p>
        </w:tc>
      </w:tr>
      <w:tr xmlns:wp14="http://schemas.microsoft.com/office/word/2010/wordml" w:rsidTr="3517E32E" w14:paraId="0A63EBE2" wp14:textId="77777777">
        <w:trPr>
          <w:cantSplit w:val="0"/>
          <w:tblHeader w:val="0"/>
        </w:trPr>
        <w:tc>
          <w:tcPr>
            <w:shd w:val="clear" w:color="auto" w:fill="FAFBFC"/>
            <w:tcMar>
              <w:top w:w="45.0" w:type="dxa"/>
              <w:bottom w:w="45.0" w:type="dxa"/>
            </w:tcMar>
            <w:vAlign w:val="top"/>
          </w:tcPr>
          <w:p w:rsidP="3517E32E" w:rsidRDefault="00000000" w14:paraId="000000B3"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Exceso</w:t>
            </w:r>
            <w:r>
              <w:rPr>
                <w:rtl w:val="0"/>
              </w:rPr>
            </w:r>
          </w:p>
        </w:tc>
        <w:tc>
          <w:tcPr>
            <w:shd w:val="clear" w:color="auto" w:fill="FAFBFC"/>
            <w:tcMar>
              <w:top w:w="45.0" w:type="dxa"/>
              <w:bottom w:w="45.0" w:type="dxa"/>
            </w:tcMar>
            <w:vAlign w:val="top"/>
          </w:tcPr>
          <w:p w:rsidRDefault="00000000" w14:paraId="000000B4"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EXCESO</w:t>
            </w:r>
            <w:r>
              <w:rPr>
                <w:rtl w:val="0"/>
              </w:rPr>
            </w:r>
          </w:p>
        </w:tc>
        <w:tc>
          <w:tcPr>
            <w:shd w:val="clear" w:color="auto" w:fill="FAFBFC"/>
            <w:tcMar>
              <w:top w:w="45.0" w:type="dxa"/>
              <w:bottom w:w="45.0" w:type="dxa"/>
            </w:tcMar>
            <w:vAlign w:val="top"/>
          </w:tcPr>
          <w:p w:rsidP="3517E32E" w:rsidRDefault="00000000" w14:paraId="000000B5"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CONTINUACIÓN DE BROTE — sostener/reforzar respuesta.</w:t>
            </w:r>
            <w:r>
              <w:rPr>
                <w:rtl w:val="0"/>
              </w:rPr>
            </w:r>
          </w:p>
        </w:tc>
      </w:tr>
      <w:tr xmlns:wp14="http://schemas.microsoft.com/office/word/2010/wordml" w:rsidTr="3517E32E" w14:paraId="141013C2" wp14:textId="77777777">
        <w:trPr>
          <w:cantSplit w:val="0"/>
          <w:tblHeader w:val="0"/>
        </w:trPr>
        <w:tc>
          <w:tcPr>
            <w:tcMar>
              <w:top w:w="45.0" w:type="dxa"/>
              <w:bottom w:w="45.0" w:type="dxa"/>
            </w:tcMar>
            <w:vAlign w:val="top"/>
          </w:tcPr>
          <w:p w:rsidP="3517E32E" w:rsidRDefault="00000000" w14:paraId="000000B6"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Cualquiera</w:t>
            </w:r>
            <w:r>
              <w:rPr>
                <w:rtl w:val="0"/>
              </w:rPr>
            </w:r>
          </w:p>
        </w:tc>
        <w:tc>
          <w:tcPr>
            <w:tcMar>
              <w:top w:w="45.0" w:type="dxa"/>
              <w:bottom w:w="45.0" w:type="dxa"/>
            </w:tcMar>
            <w:vAlign w:val="top"/>
          </w:tcPr>
          <w:p w:rsidRDefault="00000000" w14:paraId="000000B7"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NO_EXCESO</w:t>
            </w:r>
            <w:r>
              <w:rPr>
                <w:rtl w:val="0"/>
              </w:rPr>
            </w:r>
          </w:p>
        </w:tc>
        <w:tc>
          <w:tcPr>
            <w:tcMar>
              <w:top w:w="45.0" w:type="dxa"/>
              <w:bottom w:w="45.0" w:type="dxa"/>
            </w:tcMar>
            <w:vAlign w:val="top"/>
          </w:tcPr>
          <w:p w:rsidP="3517E32E" w:rsidRDefault="00000000" w14:paraId="000000B8"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SIN BROTE previsto — vigilancia y seguimiento.</w:t>
            </w:r>
            <w:r>
              <w:rPr>
                <w:rtl w:val="0"/>
              </w:rPr>
            </w:r>
          </w:p>
        </w:tc>
      </w:tr>
    </w:tbl>
    <w:p xmlns:wp14="http://schemas.microsoft.com/office/word/2010/wordml" w:rsidRDefault="00000000" w14:paraId="000000B9" wp14:textId="77777777">
      <w:pPr>
        <w:spacing w:before="0" w:after="40" w:line="240" w:lineRule="auto"/>
        <w:jc w:val="both"/>
        <w:rPr>
          <w:sz w:val="22"/>
          <w:szCs w:val="22"/>
        </w:rPr>
      </w:pPr>
      <w:r>
        <w:rPr>
          <w:rtl w:val="0"/>
        </w:rPr>
      </w:r>
    </w:p>
    <w:p xmlns:wp14="http://schemas.microsoft.com/office/word/2010/wordml" w:rsidP="3517E32E" w:rsidRDefault="00000000" w14:paraId="000000BA"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color w:val="203040"/>
          <w:sz w:val="22"/>
          <w:szCs w:val="22"/>
          <w:lang w:val="en-US"/>
        </w:rPr>
        <w:t xml:space="preserve">La clasificación se deriva de dos campos que el sistema ya maneja y no requiere cálculo adicional: brote, que viene en el archivo mensual validado y describe el estado del mes de referencia, y label, que es la salida del modelo. Con la corrida de referencia 2025-12 el resultado es verificable de extremo a extremo. Bucaramanga entra con brote igual a 1 y el modelo devuelve EXCESO a T+1, de manera que el evento se clasifica como CONTINUACIÓN DE BROTE y la acción correspondiente es sostener la respuesta. Cali entra con brote igual a 0 y el modelo devuelve NO_EXCESO, de manera que se clasifica como SIN BROTE previsto y la acción es seguimiento. La captura de cierre muestra ambos campos en la misma vista para que la clasificación sea comprobable por el lector.</w:t>
      </w:r>
    </w:p>
    <w:p xmlns:wp14="http://schemas.microsoft.com/office/word/2010/wordml" w:rsidRDefault="00000000" w14:paraId="000000BB" wp14:textId="77777777">
      <w:pPr>
        <w:spacing w:before="0" w:after="40" w:line="240" w:lineRule="auto"/>
        <w:jc w:val="both"/>
        <w:rPr>
          <w:sz w:val="22"/>
          <w:szCs w:val="22"/>
        </w:rPr>
      </w:pPr>
      <w:r>
        <w:rPr>
          <w:rtl w:val="0"/>
        </w:rPr>
      </w:r>
    </w:p>
    <w:p xmlns:wp14="http://schemas.microsoft.com/office/word/2010/wordml" w:rsidP="3517E32E" w:rsidRDefault="00000000" w14:paraId="000000BC" wp14:textId="77777777">
      <w:pPr>
        <w:pStyle w:val="Heading2"/>
        <w:jc w:val="both"/>
        <w:rPr>
          <w:sz w:val="22"/>
          <w:szCs w:val="22"/>
          <w:lang w:val="en-US"/>
        </w:rPr>
      </w:pPr>
      <w:r w:rsidRPr="3517E32E" w:rsidR="3517E32E">
        <w:rPr>
          <w:sz w:val="22"/>
          <w:szCs w:val="22"/>
          <w:lang w:val="en-US"/>
        </w:rPr>
        <w:t>3.4 Evidencia de funcionamiento y calidad de información</w:t>
      </w:r>
    </w:p>
    <w:p xmlns:wp14="http://schemas.microsoft.com/office/word/2010/wordml" w:rsidP="3517E32E" w:rsidRDefault="00000000" w14:paraId="000000BD" wp14:textId="77777777">
      <w:pPr>
        <w:spacing w:before="0" w:after="40" w:line="240" w:lineRule="auto"/>
        <w:jc w:val="both"/>
        <w:rPr>
          <w:sz w:val="22"/>
          <w:szCs w:val="22"/>
          <w:lang w:val="en-US"/>
        </w:rPr>
      </w:pPr>
      <w:r w:rsidRPr="3517E32E" w:rsidR="3517E32E">
        <w:rPr>
          <w:rFonts w:ascii="Arial" w:hAnsi="Arial" w:eastAsia="Arial" w:cs="Arial"/>
          <w:b w:val="0"/>
          <w:bCs w:val="0"/>
          <w:color w:val="203040"/>
          <w:sz w:val="22"/>
          <w:szCs w:val="22"/>
          <w:lang w:val="en-US"/>
        </w:rPr>
        <w:t xml:space="preserve">La evidencia de funcionamiento prioriza una vista donde la predicción y el contexto epidemiológico sean legibles al mismo tiempo, porque es la lectura que hace útil la alerta. La API conserva y expone la probabilidad calibrada, el umbral aplicado, la etiqueta, el identificador de la corrida, la versión del modelo y los percentiles del canal con la zona del mes cargado. Sobre la calidad de la información, el criterio del sistema es que los campos que la fuente actual no materializa, como los casos observados del mes objetivo, el percentil 50 o una explicación local vigente, se muestran como ausencia explícita. No se completan con ceros ni con valores derivados de otros campos, porque un valor sintético en una alerta sanitaria es peor que un dato ausente: el usuario no tiene cómo distinguir uno del otro y podría actuar sobre información que el sistema no tiene.</w:t>
      </w:r>
    </w:p>
    <w:p w:rsidR="3517E32E" w:rsidP="3517E32E" w:rsidRDefault="3517E32E" w14:paraId="5B02EA58" w14:textId="5C8FEA0F">
      <w:pPr>
        <w:shd w:val="clear" w:color="auto" w:fill="F5F8FC"/>
        <w:spacing w:before="30" w:after="40" w:line="240" w:lineRule="auto"/>
        <w:ind w:left="216" w:right="216" w:firstLine="0"/>
        <w:jc w:val="both"/>
        <w:rPr>
          <w:rFonts w:ascii="Arial" w:hAnsi="Arial" w:eastAsia="Arial" w:cs="Arial"/>
          <w:b w:val="0"/>
          <w:bCs w:val="0"/>
          <w:i w:val="1"/>
          <w:iCs w:val="1"/>
          <w:color w:val="5B677A"/>
          <w:sz w:val="22"/>
          <w:szCs w:val="22"/>
          <w:rtl w:val="0"/>
          <w:lang w:val="en-US"/>
        </w:rPr>
      </w:pPr>
    </w:p>
    <w:p w:rsidR="5D870C70" w:rsidP="3517E32E" w:rsidRDefault="5D870C70" w14:paraId="2E10BFAA" w14:textId="4897C9A4">
      <w:pPr>
        <w:pStyle w:val="Normal"/>
        <w:shd w:val="clear" w:color="auto" w:fill="F5F8FC"/>
        <w:spacing w:before="30" w:after="40" w:line="240" w:lineRule="auto"/>
        <w:ind w:left="216" w:right="216" w:firstLine="0"/>
        <w:jc w:val="both"/>
      </w:pPr>
      <w:r w:rsidR="5D870C70">
        <w:drawing>
          <wp:inline wp14:editId="158199FA" wp14:anchorId="5A3C9F33">
            <wp:extent cx="6019800" cy="3547078"/>
            <wp:effectExtent l="0" t="0" r="0" b="0"/>
            <wp:docPr id="186672965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66729650" name="Picture 1866729650"/>
                    <pic:cNvPicPr/>
                  </pic:nvPicPr>
                  <pic:blipFill>
                    <a:blip xmlns:r="http://schemas.openxmlformats.org/officeDocument/2006/relationships" r:embed="rId939513292">
                      <a:extLst>
                        <a:ext uri="{28A0092B-C50C-407E-A947-70E740481C1C}">
                          <a14:useLocalDpi xmlns:a14="http://schemas.microsoft.com/office/drawing/2010/main"/>
                        </a:ext>
                      </a:extLst>
                    </a:blip>
                    <a:stretch>
                      <a:fillRect/>
                    </a:stretch>
                  </pic:blipFill>
                  <pic:spPr>
                    <a:xfrm rot="0">
                      <a:off x="0" y="0"/>
                      <a:ext cx="6019800" cy="3547078"/>
                    </a:xfrm>
                    <a:prstGeom prst="rect">
                      <a:avLst/>
                    </a:prstGeom>
                  </pic:spPr>
                </pic:pic>
              </a:graphicData>
            </a:graphic>
          </wp:inline>
        </w:drawing>
      </w:r>
    </w:p>
    <w:p xmlns:wp14="http://schemas.microsoft.com/office/word/2010/wordml" w:rsidP="3517E32E" w:rsidRDefault="00000000" w14:paraId="000000BE" wp14:textId="77777777">
      <w:pPr>
        <w:shd w:val="clear" w:color="auto" w:fill="F5F8FC"/>
        <w:spacing w:before="30" w:after="40" w:line="240" w:lineRule="auto"/>
        <w:ind w:left="216" w:right="216" w:firstLine="0"/>
        <w:jc w:val="both"/>
        <w:rPr>
          <w:sz w:val="22"/>
          <w:szCs w:val="22"/>
          <w:lang w:val="en-US"/>
        </w:rPr>
      </w:pPr>
      <w:r w:rsidRPr="3517E32E" w:rsidR="3517E32E">
        <w:rPr>
          <w:rFonts w:ascii="Arial" w:hAnsi="Arial" w:eastAsia="Arial" w:cs="Arial"/>
          <w:b w:val="0"/>
          <w:bCs w:val="0"/>
          <w:i w:val="1"/>
          <w:iCs w:val="1"/>
          <w:color w:val="5b677a"/>
          <w:sz w:val="22"/>
          <w:szCs w:val="22"/>
          <w:lang w:val="en-US"/>
        </w:rPr>
        <w:t xml:space="preserve">[Imagen "Dashboard </w:t>
      </w:r>
      <w:r w:rsidRPr="3517E32E" w:rsidR="3517E32E">
        <w:rPr>
          <w:i w:val="1"/>
          <w:iCs w:val="1"/>
          <w:color w:val="5b677a"/>
          <w:sz w:val="22"/>
          <w:szCs w:val="22"/>
          <w:lang w:val="en-US"/>
        </w:rPr>
        <w:t xml:space="preserve">SAT-Dengue</w:t>
      </w:r>
      <w:r w:rsidRPr="3517E32E" w:rsidR="3517E32E">
        <w:rPr>
          <w:rFonts w:ascii="Arial" w:hAnsi="Arial" w:eastAsia="Arial" w:cs="Arial"/>
          <w:b w:val="0"/>
          <w:bCs w:val="0"/>
          <w:i w:val="1"/>
          <w:iCs w:val="1"/>
          <w:color w:val="5b677a"/>
          <w:sz w:val="22"/>
          <w:szCs w:val="22"/>
          <w:lang w:val="en-US"/>
        </w:rPr>
        <w:t xml:space="preserve"> final mostrando municipio, T+1/T+2, probabilidad, threshold, canal endémico, tipo de evento (inicio/continuación/sin brote) y trazabilidad"]</w:t>
      </w:r>
      <w:r>
        <w:rPr>
          <w:rtl w:val="0"/>
        </w:rPr>
      </w:r>
    </w:p>
    <w:p xmlns:wp14="http://schemas.microsoft.com/office/word/2010/wordml" w:rsidRDefault="00000000" w14:paraId="000000BF" wp14:textId="77777777">
      <w:pPr>
        <w:pStyle w:val="Heading2"/>
        <w:jc w:val="both"/>
        <w:rPr>
          <w:sz w:val="22"/>
          <w:szCs w:val="22"/>
        </w:rPr>
      </w:pPr>
      <w:r>
        <w:rPr>
          <w:rtl w:val="0"/>
        </w:rPr>
      </w:r>
    </w:p>
    <w:p xmlns:wp14="http://schemas.microsoft.com/office/word/2010/wordml" w:rsidP="3517E32E" w:rsidRDefault="00000000" w14:paraId="000000C0" wp14:textId="77777777">
      <w:pPr>
        <w:pStyle w:val="Heading2"/>
        <w:jc w:val="both"/>
        <w:rPr>
          <w:sz w:val="22"/>
          <w:szCs w:val="22"/>
          <w:lang w:val="en-US"/>
        </w:rPr>
      </w:pPr>
      <w:r w:rsidRPr="3517E32E" w:rsidR="3517E32E">
        <w:rPr>
          <w:sz w:val="22"/>
          <w:szCs w:val="22"/>
          <w:lang w:val="en-US"/>
        </w:rPr>
        <w:t>3.5 Integración técnica</w:t>
      </w:r>
    </w:p>
    <w:p xmlns:wp14="http://schemas.microsoft.com/office/word/2010/wordml" w:rsidP="3517E32E" w:rsidRDefault="00000000" w14:paraId="000000C1" wp14:textId="77777777">
      <w:pPr>
        <w:spacing w:after="0" w:lineRule="auto"/>
        <w:ind w:left="0" w:firstLine="0"/>
        <w:jc w:val="both"/>
        <w:rPr>
          <w:lang w:val="en-US"/>
        </w:rPr>
      </w:pPr>
      <w:r w:rsidRPr="3517E32E" w:rsidR="3517E32E">
        <w:rPr>
          <w:sz w:val="22"/>
          <w:szCs w:val="22"/>
          <w:lang w:val="en-US"/>
        </w:rPr>
        <w:t xml:space="preserve">La integración entre el modelo y la interfaz se sostiene en un contrato explícito y no en una convención implícita. Las 39 columnas que el modelo espera están declaradas en un único módulo del API, y tanto el validador de la carga mensual como el generador del archivo de entrada las importan de ahí, de modo que si el contrato cambia el generador falla en vez de producir un archivo que el validador rechace más adelante. El validador verifica el formato, la codificación, el tamaño, la presencia de las dos filas municipales y la ausencia de columnas derivadas del futuro, y rechaza la carga con un código de error específico antes de invocar al modelo. Superada la validación, el orquestador ejecuta el Champion, persiste el resultado con su trazabilidad y devuelve el identificador de la corrida. El tablero consume esa salida y no recalcula nada, así que cualquier valor que muestre la interfaz puede rastrearse hasta la corrida que lo produjo. El comportamiento del contrato y de los errores está cubierto por 143 funciones de prueba automatizadas repartidas en 20 archivos.</w:t>
      </w:r>
    </w:p>
    <w:p xmlns:wp14="http://schemas.microsoft.com/office/word/2010/wordml" w:rsidRDefault="00000000" w14:paraId="000000C2" wp14:textId="77777777">
      <w:pPr>
        <w:rPr/>
      </w:pPr>
      <w:r>
        <w:rPr>
          <w:rtl w:val="0"/>
        </w:rPr>
      </w:r>
    </w:p>
    <w:p xmlns:wp14="http://schemas.microsoft.com/office/word/2010/wordml" w:rsidRDefault="00000000" w14:paraId="000000C3" wp14:textId="77777777">
      <w:pPr>
        <w:pStyle w:val="Heading2"/>
        <w:jc w:val="both"/>
        <w:rPr>
          <w:sz w:val="22"/>
          <w:szCs w:val="22"/>
        </w:rPr>
      </w:pPr>
      <w:r>
        <w:rPr>
          <w:rtl w:val="0"/>
        </w:rPr>
      </w:r>
    </w:p>
    <w:p xmlns:wp14="http://schemas.microsoft.com/office/word/2010/wordml" w:rsidP="3517E32E" w:rsidRDefault="00000000" w14:paraId="000000C4" wp14:textId="77777777">
      <w:pPr>
        <w:pStyle w:val="Heading2"/>
        <w:jc w:val="center"/>
        <w:rPr>
          <w:sz w:val="22"/>
          <w:szCs w:val="22"/>
          <w:lang w:val="en-US"/>
        </w:rPr>
      </w:pPr>
      <w:r w:rsidRPr="3517E32E" w:rsidR="3517E32E">
        <w:rPr>
          <w:sz w:val="22"/>
          <w:szCs w:val="22"/>
          <w:lang w:val="en-US"/>
        </w:rPr>
        <w:t>4. Principales resultados, observaciones y conclusiones</w:t>
      </w:r>
    </w:p>
    <w:p xmlns:wp14="http://schemas.microsoft.com/office/word/2010/wordml" w:rsidP="3517E32E" w:rsidRDefault="00000000" w14:paraId="000000C5"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Desempeño general: en T+1 XGBoost y LightGBM alcanzan F1=0,965; el canal endémico, 0,951. XGBoost detecta 41/42 meses de brote frente a 39/42 del canal, a costa de una falsa alarma adicional (2 vs. 1).</w:t>
      </w:r>
    </w:p>
    <w:p xmlns:wp14="http://schemas.microsoft.com/office/word/2010/wordml" w:rsidP="3517E32E" w:rsidRDefault="00000000" w14:paraId="000000C6"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Inicio de brote: la evidencia actual no demuestra que el modelo supere al canal en el objetivo más importante. XGBoost, LightGBM y canal endémico detectan 2/3 inicios; persistencia detecta 0/3. El tamaño muestral de tres transiciones impide conclusiones fuertes.</w:t>
      </w:r>
    </w:p>
    <w:p xmlns:wp14="http://schemas.microsoft.com/office/word/2010/wordml" w:rsidP="3517E32E" w:rsidRDefault="00000000" w14:paraId="000000C7"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Horizonte T+2: LightGBM mantiene F1=0,920 y 2/3 inicios, mientras XGBoost obtiene F1=0,918 y 1/3. T+2 es útil como ventana de planificación, pero faltan baselines T+2 completamente comparables antes de declarar una ganancia definitiva.</w:t>
      </w:r>
    </w:p>
    <w:p xmlns:wp14="http://schemas.microsoft.com/office/word/2010/wordml" w:rsidP="3517E32E" w:rsidRDefault="00000000" w14:paraId="000000C8"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Dependencia del estado reciente: la alta importancia observada previamente para brote_lag_1 y variables del canal es coherente con un problema donde la persistencia explica buena parte de los brotes.</w:t>
      </w:r>
    </w:p>
    <w:p xmlns:wp14="http://schemas.microsoft.com/office/word/2010/wordml" w:rsidP="3517E32E" w:rsidRDefault="00000000" w14:paraId="000000C9"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caps w:val="0"/>
          <w:smallCaps w:val="0"/>
          <w:strike w:val="0"/>
          <w:dstrike w:val="0"/>
          <w:color w:val="203040"/>
          <w:sz w:val="22"/>
          <w:szCs w:val="22"/>
          <w:u w:val="none"/>
          <w:vertAlign w:val="baseline"/>
          <w:lang w:val="en-US"/>
        </w:rPr>
        <w:t xml:space="preserve">Probabilidades y producto: el Champion desplegado aplica calibración Platt ajustada sobre el conjunto de validación, que reduce el Brier score de 0,116 a 0,072, con umbrales explícitos de 0,34 para T+1 y 0,27 para T+2. Esto permite que la salida se lea como un riesgo y no solo como un puntaje de ordenamiento. La API conserva las salidas del modelo sin transformarlas y el tablero se limita a leerlas, de modo que la probabilidad que ve el usuario es la misma que produjo la corrida registrada.</w:t>
      </w:r>
    </w:p>
    <w:p xmlns:wp14="http://schemas.microsoft.com/office/word/2010/wordml" w:rsidP="3517E32E" w:rsidRDefault="00000000" w14:paraId="000000CA"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2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Conclusión de negocio: </w:t>
      </w:r>
      <w:r w:rsidRPr="3517E32E" w:rsidR="3517E32E">
        <w:rPr>
          <w:sz w:val="22"/>
          <w:szCs w:val="22"/>
          <w:lang w:val="en-US"/>
        </w:rPr>
        <w:t xml:space="preserve">SAT-Dengue</w:t>
      </w: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 demuestra un prototipo funcional para llevar una predicción mensual desde datos/modelo hasta una interfaz de decisión.</w:t>
      </w:r>
    </w:p>
    <w:p xmlns:wp14="http://schemas.microsoft.com/office/word/2010/wordml" w:rsidRDefault="00000000" w14:paraId="000000CB" wp14:textId="77777777">
      <w:pPr>
        <w:keepNext w:val="0"/>
        <w:keepLines w:val="0"/>
        <w:pageBreakBefore w:val="0"/>
        <w:widowControl w:val="1"/>
        <w:pBdr>
          <w:top w:val="nil" w:sz="0" w:space="0"/>
          <w:left w:val="nil" w:sz="0" w:space="0"/>
          <w:bottom w:val="nil" w:sz="0" w:space="0"/>
          <w:right w:val="nil" w:sz="0" w:space="0"/>
          <w:between w:val="nil" w:sz="0" w:space="0"/>
        </w:pBdr>
        <w:shd w:val="clear" w:fill="auto"/>
        <w:spacing w:before="0" w:after="20" w:line="240" w:lineRule="auto"/>
        <w:ind w:left="360" w:right="0" w:firstLine="0"/>
        <w:jc w:val="both"/>
        <w:rPr>
          <w:sz w:val="22"/>
          <w:szCs w:val="22"/>
        </w:rPr>
      </w:pPr>
      <w:r>
        <w:rPr>
          <w:rtl w:val="0"/>
        </w:rPr>
      </w:r>
    </w:p>
    <w:p xmlns:wp14="http://schemas.microsoft.com/office/word/2010/wordml" w:rsidP="3517E32E" w:rsidRDefault="00000000" w14:paraId="000000CC" wp14:textId="77777777">
      <w:pPr>
        <w:pStyle w:val="Heading1"/>
        <w:jc w:val="both"/>
        <w:rPr>
          <w:sz w:val="22"/>
          <w:szCs w:val="22"/>
          <w:lang w:val="en-US"/>
        </w:rPr>
      </w:pPr>
      <w:r w:rsidRPr="3517E32E" w:rsidR="3517E32E">
        <w:rPr>
          <w:sz w:val="22"/>
          <w:szCs w:val="22"/>
          <w:lang w:val="en-US"/>
        </w:rPr>
        <w:t>5. Repositorio de código en GitHub</w:t>
      </w:r>
    </w:p>
    <w:p xmlns:wp14="http://schemas.microsoft.com/office/word/2010/wordml" w:rsidP="3517E32E" w:rsidRDefault="00000000" wp14:textId="77777777" w14:paraId="68412347">
      <w:pPr>
        <w:spacing w:before="0" w:after="2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Repositorio: </w:t>
      </w:r>
      <w:hyperlink r:id="Reeebc183220c43f6">
        <w:r w:rsidRPr="3517E32E" w:rsidR="3517E32E">
          <w:rPr>
            <w:color w:val="1F5AA6"/>
            <w:sz w:val="22"/>
            <w:szCs w:val="22"/>
            <w:u w:val="single"/>
            <w:lang w:val="en-US"/>
          </w:rPr>
          <w:t>microproyecto-tema3</w:t>
        </w:r>
      </w:hyperlink>
    </w:p>
    <w:p xmlns:wp14="http://schemas.microsoft.com/office/word/2010/wordml" w:rsidP="3517E32E" w:rsidRDefault="00000000" w14:paraId="2AE0903B" wp14:textId="11D4C89E">
      <w:pPr>
        <w:shd w:val="clear" w:color="auto" w:fill="F5F8FC"/>
        <w:spacing w:before="30" w:after="40" w:line="240" w:lineRule="auto"/>
        <w:ind w:left="216" w:right="216" w:firstLine="0"/>
        <w:jc w:val="both"/>
        <w:rPr>
          <w:rFonts w:ascii="Arial" w:hAnsi="Arial" w:eastAsia="Arial" w:cs="Arial"/>
          <w:b w:val="0"/>
          <w:bCs w:val="0"/>
          <w:i w:val="1"/>
          <w:iCs w:val="1"/>
          <w:color w:val="5B677A"/>
          <w:sz w:val="22"/>
          <w:szCs w:val="22"/>
          <w:rtl w:val="0"/>
          <w:lang w:val="en-US"/>
        </w:rPr>
      </w:pPr>
    </w:p>
    <w:p xmlns:wp14="http://schemas.microsoft.com/office/word/2010/wordml" w:rsidP="3517E32E" w:rsidRDefault="00000000" w14:paraId="233A6A2B" wp14:textId="5A6B8880">
      <w:pPr>
        <w:pStyle w:val="Normal"/>
        <w:shd w:val="clear" w:color="auto" w:fill="F5F8FC"/>
        <w:spacing w:before="30" w:after="40" w:line="240" w:lineRule="auto"/>
        <w:ind w:left="216" w:right="216" w:firstLine="0"/>
        <w:jc w:val="center"/>
      </w:pPr>
      <w:r w:rsidR="1EDBF51F">
        <w:drawing>
          <wp:inline xmlns:wp14="http://schemas.microsoft.com/office/word/2010/wordprocessingDrawing" wp14:editId="22997891" wp14:anchorId="1B1488EB">
            <wp:extent cx="4223101" cy="3577074"/>
            <wp:effectExtent l="0" t="0" r="0" b="0"/>
            <wp:docPr id="62668960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26689604" name="Picture 626689604"/>
                    <pic:cNvPicPr/>
                  </pic:nvPicPr>
                  <pic:blipFill>
                    <a:blip xmlns:r="http://schemas.openxmlformats.org/officeDocument/2006/relationships" r:embed="rId2075908979">
                      <a:extLst>
                        <a:ext uri="{28A0092B-C50C-407E-A947-70E740481C1C}">
                          <a14:useLocalDpi xmlns:a14="http://schemas.microsoft.com/office/drawing/2010/main"/>
                        </a:ext>
                      </a:extLst>
                    </a:blip>
                    <a:stretch>
                      <a:fillRect/>
                    </a:stretch>
                  </pic:blipFill>
                  <pic:spPr>
                    <a:xfrm rot="0">
                      <a:off x="0" y="0"/>
                      <a:ext cx="4223101" cy="3577074"/>
                    </a:xfrm>
                    <a:prstGeom prst="rect">
                      <a:avLst/>
                    </a:prstGeom>
                  </pic:spPr>
                </pic:pic>
              </a:graphicData>
            </a:graphic>
          </wp:inline>
        </w:drawing>
      </w:r>
      <w:r>
        <w:rPr>
          <w:rtl w:val="0"/>
        </w:rPr>
      </w:r>
    </w:p>
    <w:p xmlns:wp14="http://schemas.microsoft.com/office/word/2010/wordml" w:rsidP="3517E32E" w:rsidRDefault="00000000" w14:paraId="000000CE" wp14:textId="77777777">
      <w:pPr>
        <w:shd w:val="clear" w:color="auto" w:fill="F5F8FC"/>
        <w:spacing w:before="30" w:after="40" w:line="240" w:lineRule="auto"/>
        <w:ind w:left="216" w:right="216" w:firstLine="0"/>
        <w:jc w:val="both"/>
        <w:rPr>
          <w:sz w:val="22"/>
          <w:szCs w:val="22"/>
          <w:lang w:val="en-US"/>
        </w:rPr>
      </w:pPr>
      <w:r w:rsidRPr="3517E32E" w:rsidR="3517E32E">
        <w:rPr>
          <w:rFonts w:ascii="Arial" w:hAnsi="Arial" w:eastAsia="Arial" w:cs="Arial"/>
          <w:b w:val="0"/>
          <w:bCs w:val="0"/>
          <w:i w:val="1"/>
          <w:iCs w:val="1"/>
          <w:color w:val="5b677a"/>
          <w:sz w:val="22"/>
          <w:szCs w:val="22"/>
          <w:lang w:val="en-US"/>
        </w:rPr>
        <w:t xml:space="preserve">[Imagen "Evidencia del API desplegado con endpoints principales visibles"]</w:t>
      </w:r>
      <w:r>
        <w:rPr>
          <w:rtl w:val="0"/>
        </w:rPr>
      </w:r>
    </w:p>
    <w:p w:rsidR="3517E32E" w:rsidP="3517E32E" w:rsidRDefault="3517E32E" w14:paraId="5C308ED0" w14:textId="62A5E6F2">
      <w:pPr>
        <w:shd w:val="clear" w:color="auto" w:fill="F5F8FC"/>
        <w:spacing w:before="30" w:after="40" w:line="240" w:lineRule="auto"/>
        <w:ind w:left="216" w:right="216" w:firstLine="0"/>
        <w:jc w:val="both"/>
        <w:rPr>
          <w:rFonts w:ascii="Arial" w:hAnsi="Arial" w:eastAsia="Arial" w:cs="Arial"/>
          <w:b w:val="0"/>
          <w:bCs w:val="0"/>
          <w:i w:val="1"/>
          <w:iCs w:val="1"/>
          <w:color w:val="5B677A"/>
          <w:sz w:val="22"/>
          <w:szCs w:val="22"/>
          <w:rtl w:val="0"/>
          <w:lang w:val="en-US"/>
        </w:rPr>
      </w:pPr>
    </w:p>
    <w:p w:rsidR="2CB6CBEA" w:rsidP="3517E32E" w:rsidRDefault="2CB6CBEA" w14:paraId="72909EB8" w14:textId="3868AD29">
      <w:pPr>
        <w:pStyle w:val="Normal"/>
        <w:shd w:val="clear" w:color="auto" w:fill="F5F8FC"/>
        <w:spacing w:before="30" w:after="40" w:line="240" w:lineRule="auto"/>
        <w:ind w:left="216" w:right="216" w:firstLine="0"/>
        <w:jc w:val="both"/>
      </w:pPr>
      <w:r w:rsidR="2CB6CBEA">
        <w:drawing>
          <wp:inline wp14:editId="6FAC7695" wp14:anchorId="5723C8D9">
            <wp:extent cx="6724650" cy="1219200"/>
            <wp:effectExtent l="0" t="0" r="0" b="0"/>
            <wp:docPr id="203329906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33299069" name="Picture 2033299069"/>
                    <pic:cNvPicPr/>
                  </pic:nvPicPr>
                  <pic:blipFill>
                    <a:blip xmlns:r="http://schemas.openxmlformats.org/officeDocument/2006/relationships" r:embed="rId988908269">
                      <a:extLst>
                        <a:ext uri="{28A0092B-C50C-407E-A947-70E740481C1C}">
                          <a14:useLocalDpi xmlns:a14="http://schemas.microsoft.com/office/drawing/2010/main"/>
                        </a:ext>
                      </a:extLst>
                    </a:blip>
                    <a:stretch>
                      <a:fillRect/>
                    </a:stretch>
                  </pic:blipFill>
                  <pic:spPr>
                    <a:xfrm>
                      <a:off x="0" y="0"/>
                      <a:ext cx="6724650" cy="1219200"/>
                    </a:xfrm>
                    <a:prstGeom prst="rect">
                      <a:avLst/>
                    </a:prstGeom>
                  </pic:spPr>
                </pic:pic>
              </a:graphicData>
            </a:graphic>
          </wp:inline>
        </w:drawing>
      </w:r>
    </w:p>
    <w:p xmlns:wp14="http://schemas.microsoft.com/office/word/2010/wordml" w:rsidP="3517E32E" w:rsidRDefault="00000000" w14:paraId="000000D0" wp14:textId="77777777">
      <w:pPr>
        <w:shd w:val="clear" w:color="auto" w:fill="F5F8FC"/>
        <w:spacing w:before="30" w:after="40" w:line="240" w:lineRule="auto"/>
        <w:ind w:left="216" w:right="216" w:firstLine="0"/>
        <w:jc w:val="both"/>
        <w:rPr>
          <w:sz w:val="22"/>
          <w:szCs w:val="22"/>
          <w:lang w:val="en-US"/>
        </w:rPr>
      </w:pPr>
      <w:r w:rsidRPr="3517E32E" w:rsidR="3517E32E">
        <w:rPr>
          <w:rFonts w:ascii="Arial" w:hAnsi="Arial" w:eastAsia="Arial" w:cs="Arial"/>
          <w:b w:val="0"/>
          <w:bCs w:val="0"/>
          <w:i w:val="1"/>
          <w:iCs w:val="1"/>
          <w:color w:val="5b677a"/>
          <w:sz w:val="22"/>
          <w:szCs w:val="22"/>
          <w:lang w:val="en-US"/>
        </w:rPr>
        <w:t xml:space="preserve">[Imagen "Evidencia de imágenes o servicios Docker usados para desplegar API y dashboard"]</w:t>
      </w:r>
      <w:r>
        <w:rPr>
          <w:rtl w:val="0"/>
        </w:rPr>
      </w:r>
    </w:p>
    <w:p xmlns:wp14="http://schemas.microsoft.com/office/word/2010/wordml" w:rsidRDefault="00000000" w14:paraId="000000D1" wp14:textId="77777777">
      <w:pPr>
        <w:spacing w:before="0" w:after="20" w:line="240" w:lineRule="auto"/>
        <w:jc w:val="both"/>
        <w:rPr>
          <w:sz w:val="22"/>
          <w:szCs w:val="22"/>
        </w:rPr>
      </w:pPr>
      <w:r>
        <w:rPr>
          <w:rFonts w:ascii="Arial" w:hAnsi="Arial" w:eastAsia="Arial" w:cs="Arial"/>
          <w:b w:val="1"/>
          <w:bCs w:val="1"/>
          <w:i w:val="0"/>
          <w:iCs w:val="0"/>
          <w:color w:val="203040"/>
          <w:sz w:val="22"/>
          <w:szCs w:val="22"/>
          <w:rtl w:val="0"/>
        </w:rPr>
        <w:t xml:space="preserve">Manual: </w:t>
      </w:r>
      <w:hyperlink r:id="rId8">
        <w:r>
          <w:rPr>
            <w:color w:val="1f5aa6"/>
            <w:sz w:val="22"/>
            <w:szCs w:val="22"/>
            <w:u w:val="single"/>
            <w:rtl w:val="0"/>
          </w:rPr>
          <w:t xml:space="preserve">Manual_Usuario.docx (commit 9c9203e)</w:t>
        </w:r>
      </w:hyperlink>
      <w:r>
        <w:rPr>
          <w:rtl w:val="0"/>
        </w:rPr>
      </w:r>
    </w:p>
    <w:p xmlns:wp14="http://schemas.microsoft.com/office/word/2010/wordml" w:rsidRDefault="00000000" w14:paraId="000000D2" wp14:textId="77777777">
      <w:pPr>
        <w:spacing w:before="0" w:after="20" w:line="240" w:lineRule="auto"/>
        <w:jc w:val="both"/>
        <w:rPr>
          <w:sz w:val="22"/>
          <w:szCs w:val="22"/>
        </w:rPr>
      </w:pPr>
      <w:r>
        <w:rPr>
          <w:rFonts w:ascii="Arial" w:hAnsi="Arial" w:eastAsia="Arial" w:cs="Arial"/>
          <w:b w:val="1"/>
          <w:bCs w:val="1"/>
          <w:i w:val="0"/>
          <w:iCs w:val="0"/>
          <w:color w:val="203040"/>
          <w:sz w:val="22"/>
          <w:szCs w:val="22"/>
          <w:rtl w:val="0"/>
        </w:rPr>
        <w:t xml:space="preserve">Manual: </w:t>
      </w:r>
      <w:hyperlink r:id="rId9">
        <w:r>
          <w:rPr>
            <w:color w:val="1f5aa6"/>
            <w:sz w:val="22"/>
            <w:szCs w:val="22"/>
            <w:u w:val="single"/>
            <w:rtl w:val="0"/>
          </w:rPr>
          <w:t xml:space="preserve">Manual_Instalacion.docx (commit 9c9203e)</w:t>
        </w:r>
      </w:hyperlink>
      <w:r>
        <w:rPr>
          <w:rtl w:val="0"/>
        </w:rPr>
      </w:r>
    </w:p>
    <w:p xmlns:wp14="http://schemas.microsoft.com/office/word/2010/wordml" w:rsidRDefault="00000000" w14:paraId="000000D3" wp14:textId="77777777">
      <w:pPr>
        <w:spacing w:before="0" w:after="20" w:line="240" w:lineRule="auto"/>
        <w:jc w:val="both"/>
        <w:rPr>
          <w:sz w:val="22"/>
          <w:szCs w:val="22"/>
        </w:rPr>
      </w:pPr>
      <w:r>
        <w:rPr>
          <w:b w:val="1"/>
          <w:bCs w:val="1"/>
          <w:sz w:val="22"/>
          <w:szCs w:val="22"/>
          <w:rtl w:val="0"/>
        </w:rPr>
        <w:t xml:space="preserve">Video</w:t>
      </w:r>
      <w:r>
        <w:rPr>
          <w:rFonts w:ascii="Arial" w:hAnsi="Arial" w:eastAsia="Arial" w:cs="Arial"/>
          <w:b w:val="1"/>
          <w:bCs w:val="1"/>
          <w:i w:val="0"/>
          <w:iCs w:val="0"/>
          <w:color w:val="203040"/>
          <w:sz w:val="22"/>
          <w:szCs w:val="22"/>
          <w:rtl w:val="0"/>
        </w:rPr>
        <w:t xml:space="preserve">: </w:t>
      </w:r>
      <w:r>
        <w:rPr>
          <w:rtl w:val="0"/>
        </w:rPr>
      </w:r>
    </w:p>
    <w:p xmlns:wp14="http://schemas.microsoft.com/office/word/2010/wordml" w:rsidRDefault="00000000" w14:paraId="000000D4" wp14:textId="77777777">
      <w:pPr>
        <w:pStyle w:val="Heading1"/>
        <w:jc w:val="both"/>
        <w:rPr>
          <w:sz w:val="22"/>
          <w:szCs w:val="22"/>
        </w:rPr>
      </w:pPr>
      <w:r>
        <w:rPr>
          <w:rtl w:val="0"/>
        </w:rPr>
      </w:r>
    </w:p>
    <w:p xmlns:wp14="http://schemas.microsoft.com/office/word/2010/wordml" w:rsidP="3517E32E" w:rsidRDefault="00000000" w14:paraId="000000D5" wp14:textId="77777777">
      <w:pPr>
        <w:pStyle w:val="Heading1"/>
        <w:jc w:val="both"/>
        <w:rPr>
          <w:sz w:val="22"/>
          <w:szCs w:val="22"/>
          <w:lang w:val="en-US"/>
        </w:rPr>
      </w:pPr>
      <w:r w:rsidRPr="3517E32E" w:rsidR="3517E32E">
        <w:rPr>
          <w:sz w:val="22"/>
          <w:szCs w:val="22"/>
          <w:lang w:val="en-US"/>
        </w:rPr>
        <w:t>9. Reporte de trabajo en equipo</w:t>
      </w:r>
    </w:p>
    <w:tbl>
      <w:tblPr>
        <w:tblStyle w:val="Table7"/>
        <w:tblW w:w="10570" w:type="dxa"/>
        <w:jc w:val="center"/>
        <w:tblBorders>
          <w:top w:val="single" w:color="b8c6d8" w:sz="4" w:space="0"/>
          <w:left w:val="single" w:color="b8c6d8" w:sz="4" w:space="0"/>
          <w:bottom w:val="single" w:color="b8c6d8" w:sz="4" w:space="0"/>
          <w:right w:val="single" w:color="b8c6d8" w:sz="4" w:space="0"/>
          <w:insideH w:val="single" w:color="b8c6d8" w:sz="4" w:space="0"/>
          <w:insideV w:val="single" w:color="b8c6d8" w:sz="4" w:space="0"/>
        </w:tblBorders>
        <w:tblLayout w:type="fixed"/>
        <w:tblLook w:val="0400"/>
        <w:tblPrChange w:author="" w:id="1980588618">
          <w:tblPr/>
        </w:tblPrChange>
      </w:tblPr>
      <w:tblGrid>
        <w:gridCol w:w="5285"/>
        <w:gridCol w:w="5285"/>
      </w:tblGrid>
      <w:tr xmlns:wp14="http://schemas.microsoft.com/office/word/2010/wordml" w:rsidTr="3CC44188" w14:paraId="7462DB71" wp14:textId="77777777">
        <w:trPr>
          <w:cantSplit w:val="0"/>
          <w:tblHeader w:val="1"/>
        </w:trPr>
        <w:tc>
          <w:tcPr>
            <w:shd w:val="clear" w:color="auto" w:fill="D5E5F5"/>
            <w:tcMar>
              <w:top w:w="45.0" w:type="dxa"/>
              <w:bottom w:w="45.0" w:type="dxa"/>
            </w:tcMar>
            <w:vAlign w:val="center"/>
          </w:tcPr>
          <w:p w:rsidP="3517E32E" w:rsidRDefault="00000000" w14:paraId="000000D6" wp14:textId="77777777">
            <w:pPr>
              <w:spacing w:before="0" w:after="0" w:line="240" w:lineRule="auto"/>
              <w:jc w:val="both"/>
              <w:rPr>
                <w:sz w:val="22"/>
                <w:szCs w:val="22"/>
                <w:lang w:val="en-US"/>
              </w:rPr>
            </w:pPr>
            <w:r w:rsidRPr="3CC44188" w:rsidR="3517E32E">
              <w:rPr>
                <w:rFonts w:ascii="Arial" w:hAnsi="Arial" w:eastAsia="Arial" w:cs="Arial"/>
                <w:b w:val="1"/>
                <w:bCs w:val="1"/>
                <w:i w:val="0"/>
                <w:iCs w:val="0"/>
                <w:color w:val="203040"/>
                <w:sz w:val="22"/>
                <w:szCs w:val="22"/>
                <w:lang w:val="en-US"/>
              </w:rPr>
              <w:t xml:space="preserve">Actividad</w:t>
            </w:r>
            <w:r>
              <w:rPr>
                <w:rtl w:val="0"/>
              </w:rPr>
            </w:r>
          </w:p>
        </w:tc>
        <w:tc>
          <w:tcPr>
            <w:shd w:val="clear" w:color="auto" w:fill="D5E5F5"/>
            <w:tcMar>
              <w:top w:w="45.0" w:type="dxa"/>
              <w:bottom w:w="45.0" w:type="dxa"/>
            </w:tcMar>
            <w:vAlign w:val="center"/>
          </w:tcPr>
          <w:p w:rsidP="3517E32E" w:rsidRDefault="00000000" w14:paraId="000000D7" wp14:textId="77777777">
            <w:pPr>
              <w:spacing w:before="0" w:after="0" w:line="240" w:lineRule="auto"/>
              <w:jc w:val="both"/>
              <w:rPr>
                <w:sz w:val="22"/>
                <w:szCs w:val="22"/>
                <w:lang w:val="en-US"/>
              </w:rPr>
            </w:pPr>
            <w:r w:rsidRPr="3CC44188" w:rsidR="3517E32E">
              <w:rPr>
                <w:rFonts w:ascii="Arial" w:hAnsi="Arial" w:eastAsia="Arial" w:cs="Arial"/>
                <w:b w:val="1"/>
                <w:bCs w:val="1"/>
                <w:i w:val="0"/>
                <w:iCs w:val="0"/>
                <w:color w:val="203040"/>
                <w:sz w:val="22"/>
                <w:szCs w:val="22"/>
                <w:lang w:val="en-US"/>
              </w:rPr>
              <w:t xml:space="preserve">Responsable(s) / evidencia</w:t>
            </w:r>
            <w:r>
              <w:rPr>
                <w:rtl w:val="0"/>
              </w:rPr>
            </w:r>
          </w:p>
        </w:tc>
      </w:tr>
      <w:tr xmlns:wp14="http://schemas.microsoft.com/office/word/2010/wordml" w:rsidTr="3CC44188" w14:paraId="7A69409C" wp14:textId="77777777">
        <w:trPr>
          <w:cantSplit w:val="0"/>
          <w:tblHeader w:val="0"/>
        </w:trPr>
        <w:tc>
          <w:tcPr>
            <w:tcMar>
              <w:top w:w="45.0" w:type="dxa"/>
              <w:bottom w:w="45.0" w:type="dxa"/>
            </w:tcMar>
            <w:vAlign w:val="top"/>
          </w:tcPr>
          <w:p w:rsidP="3517E32E" w:rsidRDefault="00000000" w14:paraId="000000D8" wp14:textId="77777777">
            <w:pPr>
              <w:spacing w:before="0" w:after="0" w:line="240" w:lineRule="auto"/>
              <w:jc w:val="both"/>
              <w:rPr>
                <w:sz w:val="22"/>
                <w:szCs w:val="22"/>
                <w:lang w:val="en-US"/>
              </w:rPr>
            </w:pPr>
            <w:r w:rsidRPr="3CC44188" w:rsidR="3517E32E">
              <w:rPr>
                <w:rFonts w:ascii="Arial" w:hAnsi="Arial" w:eastAsia="Arial" w:cs="Arial"/>
                <w:b w:val="0"/>
                <w:bCs w:val="0"/>
                <w:i w:val="0"/>
                <w:iCs w:val="0"/>
                <w:color w:val="203040"/>
                <w:sz w:val="22"/>
                <w:szCs w:val="22"/>
                <w:lang w:val="en-US"/>
              </w:rPr>
              <w:t xml:space="preserve">Problema, pregunta de negocio, canal endémico y conclusiones</w:t>
            </w:r>
            <w:r>
              <w:rPr>
                <w:rtl w:val="0"/>
              </w:rPr>
            </w:r>
          </w:p>
        </w:tc>
        <w:tc>
          <w:tcPr>
            <w:tcMar>
              <w:top w:w="45.0" w:type="dxa"/>
              <w:bottom w:w="45.0" w:type="dxa"/>
            </w:tcMar>
            <w:vAlign w:val="top"/>
          </w:tcPr>
          <w:p w:rsidRDefault="00000000" w14:paraId="000000D9" wp14:textId="77777777">
            <w:pPr>
              <w:spacing w:before="0" w:after="0" w:line="240" w:lineRule="auto"/>
              <w:jc w:val="both"/>
              <w:rPr>
                <w:sz w:val="22"/>
                <w:szCs w:val="22"/>
              </w:rPr>
            </w:pPr>
            <w:r w:rsidRPr="3CC44188" w:rsidR="00000000">
              <w:rPr>
                <w:rFonts w:ascii="Arial" w:hAnsi="Arial" w:eastAsia="Arial" w:cs="Arial"/>
                <w:b w:val="0"/>
                <w:bCs w:val="0"/>
                <w:i w:val="0"/>
                <w:iCs w:val="0"/>
                <w:color w:val="203040"/>
                <w:sz w:val="22"/>
                <w:szCs w:val="22"/>
              </w:rPr>
              <w:t xml:space="preserve">Todos</w:t>
            </w:r>
            <w:r>
              <w:rPr>
                <w:rtl w:val="0"/>
              </w:rPr>
            </w:r>
          </w:p>
        </w:tc>
      </w:tr>
      <w:tr xmlns:wp14="http://schemas.microsoft.com/office/word/2010/wordml" w:rsidTr="3CC44188" w14:paraId="58DC2706" wp14:textId="77777777">
        <w:trPr>
          <w:cantSplit w:val="0"/>
          <w:tblHeader w:val="0"/>
        </w:trPr>
        <w:tc>
          <w:tcPr>
            <w:shd w:val="clear" w:color="auto" w:fill="FAFBFC"/>
            <w:tcMar>
              <w:top w:w="45.0" w:type="dxa"/>
              <w:bottom w:w="45.0" w:type="dxa"/>
            </w:tcMar>
            <w:vAlign w:val="top"/>
          </w:tcPr>
          <w:p w:rsidP="3517E32E" w:rsidRDefault="00000000" w14:paraId="000000DA" wp14:textId="77777777">
            <w:pPr>
              <w:spacing w:before="0" w:after="0" w:line="240" w:lineRule="auto"/>
              <w:jc w:val="both"/>
              <w:rPr>
                <w:sz w:val="22"/>
                <w:szCs w:val="22"/>
                <w:lang w:val="en-US"/>
              </w:rPr>
            </w:pPr>
            <w:r w:rsidRPr="3CC44188" w:rsidR="3517E32E">
              <w:rPr>
                <w:rFonts w:ascii="Arial" w:hAnsi="Arial" w:eastAsia="Arial" w:cs="Arial"/>
                <w:b w:val="0"/>
                <w:bCs w:val="0"/>
                <w:i w:val="0"/>
                <w:iCs w:val="0"/>
                <w:color w:val="203040"/>
                <w:sz w:val="22"/>
                <w:szCs w:val="22"/>
                <w:lang w:val="en-US"/>
              </w:rPr>
              <w:t xml:space="preserve">Descarga/consolidación SIVIGILA y preparación de datos</w:t>
            </w:r>
            <w:r>
              <w:rPr>
                <w:rtl w:val="0"/>
              </w:rPr>
            </w:r>
          </w:p>
        </w:tc>
        <w:tc>
          <w:tcPr>
            <w:shd w:val="clear" w:color="auto" w:fill="FAFBFC"/>
            <w:tcMar>
              <w:top w:w="45.0" w:type="dxa"/>
              <w:bottom w:w="45.0" w:type="dxa"/>
            </w:tcMar>
            <w:vAlign w:val="top"/>
          </w:tcPr>
          <w:p w:rsidRDefault="00000000" w14:paraId="000000DB" wp14:textId="77777777">
            <w:pPr>
              <w:spacing w:before="0" w:after="0" w:line="240" w:lineRule="auto"/>
              <w:jc w:val="both"/>
              <w:rPr>
                <w:sz w:val="22"/>
                <w:szCs w:val="22"/>
              </w:rPr>
            </w:pPr>
          </w:p>
        </w:tc>
      </w:tr>
      <w:tr xmlns:wp14="http://schemas.microsoft.com/office/word/2010/wordml" w:rsidTr="3CC44188" w14:paraId="5CF69933" wp14:textId="77777777">
        <w:trPr>
          <w:cantSplit w:val="0"/>
          <w:tblHeader w:val="0"/>
        </w:trPr>
        <w:tc>
          <w:tcPr>
            <w:tcMar>
              <w:top w:w="45.0" w:type="dxa"/>
              <w:bottom w:w="45.0" w:type="dxa"/>
            </w:tcMar>
            <w:vAlign w:val="top"/>
          </w:tcPr>
          <w:p w:rsidP="3517E32E" w:rsidRDefault="00000000" w14:paraId="000000DC" wp14:textId="77777777">
            <w:pPr>
              <w:spacing w:before="0" w:after="0" w:line="240" w:lineRule="auto"/>
              <w:jc w:val="both"/>
              <w:rPr>
                <w:sz w:val="22"/>
                <w:szCs w:val="22"/>
                <w:lang w:val="en-US"/>
              </w:rPr>
            </w:pPr>
            <w:r w:rsidRPr="3517E32E" w:rsidR="3517E32E">
              <w:rPr>
                <w:sz w:val="22"/>
                <w:szCs w:val="22"/>
                <w:lang w:val="en-US"/>
              </w:rPr>
              <w:t>Empaquetado de la solución</w:t>
            </w:r>
          </w:p>
        </w:tc>
        <w:tc>
          <w:tcPr>
            <w:tcMar>
              <w:top w:w="45.0" w:type="dxa"/>
              <w:bottom w:w="45.0" w:type="dxa"/>
            </w:tcMar>
            <w:vAlign w:val="top"/>
          </w:tcPr>
          <w:p w:rsidRDefault="00000000" w14:paraId="000000DD" wp14:textId="77777777">
            <w:pPr>
              <w:spacing w:before="0" w:after="0" w:line="240" w:lineRule="auto"/>
              <w:jc w:val="both"/>
              <w:rPr>
                <w:sz w:val="22"/>
                <w:szCs w:val="22"/>
              </w:rPr>
            </w:pPr>
            <w:r w:rsidRPr="3CC44188" w:rsidR="00000000">
              <w:rPr>
                <w:rFonts w:ascii="Arial" w:hAnsi="Arial" w:eastAsia="Arial" w:cs="Arial"/>
                <w:b w:val="0"/>
                <w:bCs w:val="0"/>
                <w:i w:val="0"/>
                <w:iCs w:val="0"/>
                <w:color w:val="203040"/>
                <w:sz w:val="22"/>
                <w:szCs w:val="22"/>
              </w:rPr>
              <w:t xml:space="preserve">Sergio Ballesteros.</w:t>
            </w:r>
            <w:r>
              <w:rPr>
                <w:rtl w:val="0"/>
              </w:rPr>
            </w:r>
          </w:p>
        </w:tc>
      </w:tr>
      <w:tr xmlns:wp14="http://schemas.microsoft.com/office/word/2010/wordml" w:rsidTr="3CC44188" w14:paraId="69CABA2E" wp14:textId="77777777">
        <w:trPr>
          <w:cantSplit w:val="0"/>
          <w:tblHeader w:val="0"/>
        </w:trPr>
        <w:tc>
          <w:tcPr>
            <w:shd w:val="clear" w:color="auto" w:fill="FAFBFC"/>
            <w:tcMar>
              <w:top w:w="45.0" w:type="dxa"/>
              <w:bottom w:w="45.0" w:type="dxa"/>
            </w:tcMar>
            <w:vAlign w:val="top"/>
          </w:tcPr>
          <w:p w:rsidP="3517E32E" w:rsidRDefault="00000000" w14:paraId="000000DE" wp14:textId="77777777">
            <w:pPr>
              <w:spacing w:before="0" w:after="0" w:line="240" w:lineRule="auto"/>
              <w:jc w:val="both"/>
              <w:rPr>
                <w:sz w:val="22"/>
                <w:szCs w:val="22"/>
                <w:lang w:val="en-US"/>
              </w:rPr>
            </w:pPr>
            <w:r w:rsidRPr="3CC44188" w:rsidR="3517E32E">
              <w:rPr>
                <w:rFonts w:ascii="Arial" w:hAnsi="Arial" w:eastAsia="Arial" w:cs="Arial"/>
                <w:b w:val="0"/>
                <w:bCs w:val="0"/>
                <w:i w:val="0"/>
                <w:iCs w:val="0"/>
                <w:color w:val="203040"/>
                <w:sz w:val="22"/>
                <w:szCs w:val="22"/>
                <w:lang w:val="en-US"/>
              </w:rPr>
              <w:t xml:space="preserve">DVC, remoto S3 y estructura/versionamiento del repositorio</w:t>
            </w:r>
            <w:r>
              <w:rPr>
                <w:rtl w:val="0"/>
              </w:rPr>
            </w:r>
          </w:p>
        </w:tc>
        <w:tc>
          <w:tcPr>
            <w:shd w:val="clear" w:color="auto" w:fill="FAFBFC"/>
            <w:tcMar>
              <w:top w:w="45.0" w:type="dxa"/>
              <w:bottom w:w="45.0" w:type="dxa"/>
            </w:tcMar>
            <w:vAlign w:val="top"/>
          </w:tcPr>
          <w:p w:rsidRDefault="00000000" w14:paraId="000000DF" wp14:textId="77777777">
            <w:pPr>
              <w:spacing w:before="0" w:after="0" w:line="240" w:lineRule="auto"/>
              <w:jc w:val="both"/>
              <w:rPr>
                <w:sz w:val="22"/>
                <w:szCs w:val="22"/>
              </w:rPr>
            </w:pPr>
            <w:r>
              <w:rPr>
                <w:sz w:val="22"/>
                <w:szCs w:val="22"/>
                <w:rtl w:val="0"/>
              </w:rPr>
              <w:t xml:space="preserve">Todos</w:t>
            </w:r>
          </w:p>
        </w:tc>
      </w:tr>
      <w:tr xmlns:wp14="http://schemas.microsoft.com/office/word/2010/wordml" w:rsidTr="3CC44188" w14:paraId="7FC1F771" wp14:textId="77777777">
        <w:trPr>
          <w:cantSplit w:val="0"/>
          <w:tblHeader w:val="0"/>
        </w:trPr>
        <w:tc>
          <w:tcPr>
            <w:tcMar>
              <w:top w:w="45.0" w:type="dxa"/>
              <w:bottom w:w="45.0" w:type="dxa"/>
            </w:tcMar>
            <w:vAlign w:val="top"/>
          </w:tcPr>
          <w:p w:rsidP="3517E32E" w:rsidRDefault="00000000" w14:paraId="000000E0" wp14:textId="77777777">
            <w:pPr>
              <w:spacing w:before="0" w:after="0" w:line="240" w:lineRule="auto"/>
              <w:jc w:val="both"/>
              <w:rPr>
                <w:sz w:val="22"/>
                <w:szCs w:val="22"/>
                <w:lang w:val="en-US"/>
              </w:rPr>
            </w:pPr>
            <w:r w:rsidRPr="3CC44188" w:rsidR="3517E32E">
              <w:rPr>
                <w:rFonts w:ascii="Arial" w:hAnsi="Arial" w:eastAsia="Arial" w:cs="Arial"/>
                <w:b w:val="0"/>
                <w:bCs w:val="0"/>
                <w:i w:val="0"/>
                <w:iCs w:val="0"/>
                <w:color w:val="203040"/>
                <w:sz w:val="22"/>
                <w:szCs w:val="22"/>
                <w:lang w:val="en-US"/>
              </w:rPr>
              <w:t xml:space="preserve">Modelado, comparación y correcciones de métricas T+1/T+2</w:t>
            </w:r>
            <w:r>
              <w:rPr>
                <w:rtl w:val="0"/>
              </w:rPr>
            </w:r>
          </w:p>
        </w:tc>
        <w:tc>
          <w:tcPr>
            <w:tcMar>
              <w:top w:w="45.0" w:type="dxa"/>
              <w:bottom w:w="45.0" w:type="dxa"/>
            </w:tcMar>
            <w:vAlign w:val="top"/>
          </w:tcPr>
          <w:p w:rsidRDefault="00000000" w14:paraId="000000E1" wp14:textId="77777777">
            <w:pPr>
              <w:spacing w:before="0" w:after="0" w:line="240" w:lineRule="auto"/>
              <w:jc w:val="both"/>
              <w:rPr>
                <w:sz w:val="22"/>
                <w:szCs w:val="22"/>
              </w:rPr>
            </w:pPr>
          </w:p>
        </w:tc>
      </w:tr>
      <w:tr xmlns:wp14="http://schemas.microsoft.com/office/word/2010/wordml" w:rsidTr="3CC44188" w14:paraId="7296ACF7" wp14:textId="77777777">
        <w:trPr>
          <w:cantSplit w:val="0"/>
          <w:tblHeader w:val="0"/>
        </w:trPr>
        <w:tc>
          <w:tcPr>
            <w:shd w:val="clear" w:color="auto" w:fill="FAFBFC"/>
            <w:tcMar>
              <w:top w:w="45.0" w:type="dxa"/>
              <w:bottom w:w="45.0" w:type="dxa"/>
            </w:tcMar>
            <w:vAlign w:val="top"/>
          </w:tcPr>
          <w:p w:rsidP="3517E32E" w:rsidRDefault="00000000" w14:paraId="000000E2" wp14:textId="77777777">
            <w:pPr>
              <w:spacing w:before="0" w:after="0" w:line="240" w:lineRule="auto"/>
              <w:jc w:val="both"/>
              <w:rPr>
                <w:sz w:val="22"/>
                <w:szCs w:val="22"/>
                <w:lang w:val="en-US"/>
              </w:rPr>
            </w:pPr>
            <w:r w:rsidRPr="3CC44188" w:rsidR="3517E32E">
              <w:rPr>
                <w:rFonts w:ascii="Arial" w:hAnsi="Arial" w:eastAsia="Arial" w:cs="Arial"/>
                <w:b w:val="0"/>
                <w:bCs w:val="0"/>
                <w:i w:val="0"/>
                <w:iCs w:val="0"/>
                <w:color w:val="203040"/>
                <w:sz w:val="22"/>
                <w:szCs w:val="22"/>
                <w:lang w:val="en-US"/>
              </w:rPr>
              <w:t xml:space="preserve">MLflow y evidencias de experimentación</w:t>
            </w:r>
            <w:r>
              <w:rPr>
                <w:rtl w:val="0"/>
              </w:rPr>
            </w:r>
          </w:p>
        </w:tc>
        <w:tc>
          <w:tcPr>
            <w:shd w:val="clear" w:color="auto" w:fill="FAFBFC"/>
            <w:tcMar>
              <w:top w:w="45.0" w:type="dxa"/>
              <w:bottom w:w="45.0" w:type="dxa"/>
            </w:tcMar>
            <w:vAlign w:val="top"/>
          </w:tcPr>
          <w:p w:rsidRDefault="00000000" w14:paraId="000000E3" wp14:textId="77777777">
            <w:pPr>
              <w:spacing w:before="0" w:after="0" w:line="240" w:lineRule="auto"/>
              <w:jc w:val="both"/>
              <w:rPr>
                <w:sz w:val="22"/>
                <w:szCs w:val="22"/>
              </w:rPr>
            </w:pPr>
            <w:r w:rsidRPr="3CC44188" w:rsidR="00000000">
              <w:rPr>
                <w:rFonts w:ascii="Arial" w:hAnsi="Arial" w:eastAsia="Arial" w:cs="Arial"/>
                <w:b w:val="0"/>
                <w:bCs w:val="0"/>
                <w:i w:val="0"/>
                <w:iCs w:val="0"/>
                <w:color w:val="203040"/>
                <w:sz w:val="22"/>
                <w:szCs w:val="22"/>
              </w:rPr>
              <w:t xml:space="preserve">Nicolas Lara y Stevan Ramirez</w:t>
            </w:r>
            <w:r>
              <w:rPr>
                <w:rtl w:val="0"/>
              </w:rPr>
            </w:r>
          </w:p>
        </w:tc>
      </w:tr>
      <w:tr xmlns:wp14="http://schemas.microsoft.com/office/word/2010/wordml" w:rsidTr="3CC44188" w14:paraId="78C7ABF3" wp14:textId="77777777">
        <w:trPr>
          <w:cantSplit w:val="0"/>
          <w:tblHeader w:val="0"/>
        </w:trPr>
        <w:tc>
          <w:tcPr>
            <w:tcMar>
              <w:top w:w="45.0" w:type="dxa"/>
              <w:bottom w:w="45.0" w:type="dxa"/>
            </w:tcMar>
            <w:vAlign w:val="top"/>
          </w:tcPr>
          <w:p w:rsidP="3517E32E" w:rsidRDefault="00000000" w14:paraId="000000E4" wp14:textId="77777777">
            <w:pPr>
              <w:spacing w:before="0" w:after="0" w:line="240" w:lineRule="auto"/>
              <w:jc w:val="both"/>
              <w:rPr>
                <w:sz w:val="22"/>
                <w:szCs w:val="22"/>
                <w:lang w:val="en-US"/>
              </w:rPr>
            </w:pPr>
            <w:r w:rsidRPr="3CC44188" w:rsidR="3517E32E">
              <w:rPr>
                <w:rFonts w:ascii="Arial" w:hAnsi="Arial" w:eastAsia="Arial" w:cs="Arial"/>
                <w:b w:val="0"/>
                <w:bCs w:val="0"/>
                <w:i w:val="0"/>
                <w:iCs w:val="0"/>
                <w:color w:val="203040"/>
                <w:sz w:val="22"/>
                <w:szCs w:val="22"/>
                <w:lang w:val="en-US"/>
              </w:rPr>
              <w:t xml:space="preserve">Dashboard e integración con API</w:t>
            </w:r>
            <w:r>
              <w:rPr>
                <w:rtl w:val="0"/>
              </w:rPr>
            </w:r>
          </w:p>
        </w:tc>
        <w:tc>
          <w:tcPr>
            <w:tcMar>
              <w:top w:w="45.0" w:type="dxa"/>
              <w:bottom w:w="45.0" w:type="dxa"/>
            </w:tcMar>
            <w:vAlign w:val="top"/>
          </w:tcPr>
          <w:p w:rsidRDefault="00000000" w14:paraId="000000E5" wp14:textId="77777777">
            <w:pPr>
              <w:spacing w:before="0" w:after="0" w:line="240" w:lineRule="auto"/>
              <w:jc w:val="both"/>
              <w:rPr>
                <w:sz w:val="22"/>
                <w:szCs w:val="22"/>
              </w:rPr>
            </w:pPr>
            <w:r w:rsidRPr="3CC44188" w:rsidR="00000000">
              <w:rPr>
                <w:rFonts w:ascii="Arial" w:hAnsi="Arial" w:eastAsia="Arial" w:cs="Arial"/>
                <w:b w:val="0"/>
                <w:bCs w:val="0"/>
                <w:i w:val="0"/>
                <w:iCs w:val="0"/>
                <w:color w:val="203040"/>
                <w:sz w:val="22"/>
                <w:szCs w:val="22"/>
              </w:rPr>
              <w:t xml:space="preserve">Mauricio Rodriguez</w:t>
            </w:r>
            <w:r>
              <w:rPr>
                <w:rtl w:val="0"/>
              </w:rPr>
            </w:r>
          </w:p>
        </w:tc>
      </w:tr>
      <w:tr xmlns:wp14="http://schemas.microsoft.com/office/word/2010/wordml" w:rsidTr="3CC44188" w14:paraId="581F5774" wp14:textId="77777777">
        <w:trPr>
          <w:cantSplit w:val="0"/>
          <w:tblHeader w:val="0"/>
        </w:trPr>
        <w:tc>
          <w:tcPr>
            <w:shd w:val="clear" w:color="auto" w:fill="FAFBFC"/>
            <w:tcMar>
              <w:top w:w="45.0" w:type="dxa"/>
              <w:bottom w:w="45.0" w:type="dxa"/>
            </w:tcMar>
            <w:vAlign w:val="top"/>
          </w:tcPr>
          <w:p w:rsidP="3517E32E" w:rsidRDefault="00000000" w14:paraId="000000E6" wp14:textId="77777777">
            <w:pPr>
              <w:spacing w:before="0" w:after="0" w:line="240" w:lineRule="auto"/>
              <w:jc w:val="both"/>
              <w:rPr>
                <w:sz w:val="22"/>
                <w:szCs w:val="22"/>
                <w:lang w:val="en-US"/>
              </w:rPr>
            </w:pPr>
            <w:r w:rsidRPr="3CC44188" w:rsidR="3517E32E">
              <w:rPr>
                <w:rFonts w:ascii="Arial" w:hAnsi="Arial" w:eastAsia="Arial" w:cs="Arial"/>
                <w:b w:val="0"/>
                <w:bCs w:val="0"/>
                <w:i w:val="0"/>
                <w:iCs w:val="0"/>
                <w:color w:val="203040"/>
                <w:sz w:val="22"/>
                <w:szCs w:val="22"/>
                <w:lang w:val="en-US"/>
              </w:rPr>
              <w:t xml:space="preserve">Documentación Entrega 3, manuales y guion</w:t>
            </w:r>
            <w:r>
              <w:rPr>
                <w:rtl w:val="0"/>
              </w:rPr>
            </w:r>
          </w:p>
        </w:tc>
        <w:tc>
          <w:tcPr>
            <w:shd w:val="clear" w:color="auto" w:fill="FAFBFC"/>
            <w:tcMar>
              <w:top w:w="45.0" w:type="dxa"/>
              <w:bottom w:w="45.0" w:type="dxa"/>
            </w:tcMar>
            <w:vAlign w:val="top"/>
          </w:tcPr>
          <w:p w:rsidRDefault="00000000" w14:paraId="000000E7" wp14:textId="77777777">
            <w:pPr>
              <w:spacing w:before="0" w:after="0" w:line="240" w:lineRule="auto"/>
              <w:jc w:val="both"/>
              <w:rPr>
                <w:sz w:val="22"/>
                <w:szCs w:val="22"/>
              </w:rPr>
            </w:pPr>
            <w:r>
              <w:rPr>
                <w:sz w:val="22"/>
                <w:szCs w:val="22"/>
                <w:rtl w:val="0"/>
              </w:rPr>
              <w:t xml:space="preserve">Todos</w:t>
            </w:r>
          </w:p>
        </w:tc>
      </w:tr>
      <w:tr xmlns:wp14="http://schemas.microsoft.com/office/word/2010/wordml" w:rsidTr="3CC44188" w14:paraId="13C9C9DF" wp14:textId="77777777">
        <w:trPr>
          <w:cantSplit w:val="0"/>
          <w:tblHeader w:val="0"/>
        </w:trPr>
        <w:tc>
          <w:tcPr>
            <w:tcMar>
              <w:top w:w="45.0" w:type="dxa"/>
              <w:bottom w:w="45.0" w:type="dxa"/>
            </w:tcMar>
            <w:vAlign w:val="top"/>
          </w:tcPr>
          <w:p w:rsidP="3517E32E" w:rsidRDefault="00000000" w14:paraId="000000E8" wp14:textId="77777777">
            <w:pPr>
              <w:spacing w:before="0" w:after="0" w:line="240" w:lineRule="auto"/>
              <w:jc w:val="both"/>
              <w:rPr>
                <w:sz w:val="22"/>
                <w:szCs w:val="22"/>
                <w:lang w:val="en-US"/>
              </w:rPr>
            </w:pPr>
            <w:r w:rsidRPr="3CC44188" w:rsidR="3517E32E">
              <w:rPr>
                <w:rFonts w:ascii="Arial" w:hAnsi="Arial" w:eastAsia="Arial" w:cs="Arial"/>
                <w:b w:val="0"/>
                <w:bCs w:val="0"/>
                <w:i w:val="0"/>
                <w:iCs w:val="0"/>
                <w:color w:val="203040"/>
                <w:sz w:val="22"/>
                <w:szCs w:val="22"/>
                <w:lang w:val="en-US"/>
              </w:rPr>
              <w:t xml:space="preserve">Integración, revisión y cierre del reporte/video</w:t>
            </w:r>
            <w:r>
              <w:rPr>
                <w:rtl w:val="0"/>
              </w:rPr>
            </w:r>
          </w:p>
        </w:tc>
        <w:tc>
          <w:tcPr>
            <w:tcMar>
              <w:top w:w="45.0" w:type="dxa"/>
              <w:bottom w:w="45.0" w:type="dxa"/>
            </w:tcMar>
            <w:vAlign w:val="top"/>
          </w:tcPr>
          <w:p w:rsidRDefault="00000000" w14:paraId="000000E9" wp14:textId="77777777">
            <w:pPr>
              <w:spacing w:before="0" w:after="0" w:line="240" w:lineRule="auto"/>
              <w:jc w:val="both"/>
              <w:rPr>
                <w:sz w:val="22"/>
                <w:szCs w:val="22"/>
              </w:rPr>
            </w:pPr>
            <w:r w:rsidRPr="3CC44188" w:rsidR="00000000">
              <w:rPr>
                <w:rFonts w:ascii="Arial" w:hAnsi="Arial" w:eastAsia="Arial" w:cs="Arial"/>
                <w:b w:val="0"/>
                <w:bCs w:val="0"/>
                <w:i w:val="0"/>
                <w:iCs w:val="0"/>
                <w:color w:val="203040"/>
                <w:sz w:val="22"/>
                <w:szCs w:val="22"/>
              </w:rPr>
              <w:t xml:space="preserve">Todos.</w:t>
            </w:r>
            <w:r>
              <w:rPr>
                <w:rtl w:val="0"/>
              </w:rPr>
            </w:r>
          </w:p>
        </w:tc>
      </w:tr>
    </w:tbl>
    <w:p xmlns:wp14="http://schemas.microsoft.com/office/word/2010/wordml" w:rsidP="3517E32E" w:rsidRDefault="00000000" w14:paraId="000000EA" wp14:textId="77777777">
      <w:pPr>
        <w:keepNext w:val="0"/>
        <w:keepLines w:val="0"/>
        <w:pageBreakBefore w:val="0"/>
        <w:widowControl w:val="0"/>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76" w:lineRule="auto"/>
        <w:ind w:left="0" w:right="0" w:firstLine="0"/>
        <w:jc w:val="both"/>
        <w:rPr>
          <w:sz w:val="22"/>
          <w:szCs w:val="22"/>
        </w:rPr>
      </w:pPr>
    </w:p>
    <w:p w:rsidR="3517E32E" w:rsidP="3517E32E" w:rsidRDefault="3517E32E" w14:paraId="7DCA3683" w14:textId="456BAF87">
      <w:pPr>
        <w:keepNext w:val="0"/>
        <w:keepLines w:val="0"/>
        <w:pageBreakBefore w:val="0"/>
        <w:widowControl w:val="0"/>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76" w:lineRule="auto"/>
        <w:ind w:left="0" w:right="0" w:firstLine="0"/>
        <w:jc w:val="both"/>
        <w:rPr>
          <w:sz w:val="22"/>
          <w:szCs w:val="22"/>
        </w:rPr>
      </w:pPr>
    </w:p>
    <w:sectPr>
      <w:headerReference w:type="default" r:id="rId10"/>
      <w:headerReference w:type="first" r:id="rId11"/>
      <w:footerReference w:type="default" r:id="rId12"/>
      <w:footerReference w:type="first" r:id="rId13"/>
      <w:pgSz w:w="12240" w:h="15840" w:orient="portrait"/>
      <w:pgMar w:top="749" w:right="835" w:bottom="691" w:left="835" w:header="317" w:footer="360"/>
      <w:pgNumType w:start="1"/>
      <w:titlePg w:val="1"/>
      <w:cols w:num="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Noto Sans Symbols">
    <w:embedRegular w:fontKey="{00000000-0000-0000-0000-000000000000}" w:subsetted="0" r:id="rId1"/>
    <w:embedBold w:fontKey="{00000000-0000-0000-0000-000000000000}" w:subsetted="0" r:id="rId2"/>
  </w:font>
</w:fonts>
</file>

<file path=word/footer1.xml><?xml version="1.0" encoding="utf-8"?>
<w:ft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0ED" wp14:textId="77777777">
    <w:pPr>
      <w:keepNext w:val="0"/>
      <w:keepLines w:val="0"/>
      <w:pageBreakBefore w:val="0"/>
      <w:widowControl w:val="1"/>
      <w:pBdr>
        <w:top w:val="nil" w:sz="0" w:space="0"/>
        <w:left w:val="nil" w:sz="0" w:space="0"/>
        <w:bottom w:val="nil" w:sz="0" w:space="0"/>
        <w:right w:val="nil" w:sz="0" w:space="0"/>
        <w:between w:val="nil" w:sz="0" w:space="0"/>
      </w:pBdr>
      <w:shd w:val="clear" w:fill="auto"/>
      <w:tabs>
        <w:tab w:val="center" w:leader="none" w:pos="4680"/>
        <w:tab w:val="right" w:leader="none" w:pos="9360"/>
      </w:tabs>
      <w:spacing w:before="0" w:after="0" w:line="240" w:lineRule="auto"/>
      <w:ind w:left="0" w:right="0" w:firstLine="0"/>
      <w:jc w:val="right"/>
      <w:rPr>
        <w:rFonts w:ascii="Arial" w:hAnsi="Arial" w:eastAsia="Arial" w:cs="Arial"/>
        <w:b w:val="0"/>
        <w:bCs w:val="0"/>
        <w:i w:val="0"/>
        <w:iCs w:val="0"/>
        <w:smallCaps w:val="0"/>
        <w:strike w:val="0"/>
        <w:color w:val="203040"/>
        <w:sz w:val="16"/>
        <w:szCs w:val="16"/>
        <w:u w:val="none"/>
        <w:shd w:val="clear" w:fill="auto"/>
        <w:vertAlign w:val="baseline"/>
      </w:rPr>
    </w:pPr>
    <w:r>
      <w:rPr>
        <w:rFonts w:ascii="Arial" w:hAnsi="Arial" w:eastAsia="Arial" w:cs="Arial"/>
        <w:b w:val="0"/>
        <w:bCs w:val="0"/>
        <w:i w:val="0"/>
        <w:iCs w:val="0"/>
        <w:smallCaps w:val="0"/>
        <w:strike w:val="0"/>
        <w:color w:val="6b7280"/>
        <w:sz w:val="14"/>
        <w:szCs w:val="14"/>
        <w:u w:val="none"/>
        <w:shd w:val="clear" w:fill="auto"/>
        <w:vertAlign w:val="baseline"/>
        <w:rtl w:val="0"/>
      </w:rPr>
      <w:t xml:space="preserve">Página </w:t>
    </w:r>
    <w:r>
      <w:rPr>
        <w:rFonts w:ascii="Arial" w:hAnsi="Arial" w:eastAsia="Arial" w:cs="Arial"/>
        <w:b w:val="0"/>
        <w:bCs w:val="0"/>
        <w:i w:val="0"/>
        <w:iCs w:val="0"/>
        <w:smallCaps w:val="0"/>
        <w:strike w:val="0"/>
        <w:color w:val="6b7280"/>
        <w:sz w:val="14"/>
        <w:szCs w:val="14"/>
        <w:u w:val="none"/>
        <w:shd w:val="clear" w:fill="auto"/>
        <w:vertAlign w:val="baseline"/>
      </w:rPr>
      <w:fldChar w:fldCharType="begin"/>
    </w:r>
    <w:r>
      <w:rPr>
        <w:rFonts w:ascii="Arial" w:hAnsi="Arial" w:eastAsia="Arial" w:cs="Arial"/>
        <w:b w:val="0"/>
        <w:bCs w:val="0"/>
        <w:i w:val="0"/>
        <w:iCs w:val="0"/>
        <w:smallCaps w:val="0"/>
        <w:strike w:val="0"/>
        <w:color w:val="6b7280"/>
        <w:sz w:val="14"/>
        <w:szCs w:val="14"/>
        <w:u w:val="none"/>
        <w:shd w:val="clear" w:fill="auto"/>
        <w:vertAlign w:val="baseline"/>
      </w:rPr>
      <w:instrText xml:space="preserve">PAGE</w:instrText>
    </w:r>
    <w:r>
      <w:rPr>
        <w:rFonts w:ascii="Arial" w:hAnsi="Arial" w:eastAsia="Arial" w:cs="Arial"/>
        <w:b w:val="0"/>
        <w:bCs w:val="0"/>
        <w:i w:val="0"/>
        <w:iCs w:val="0"/>
        <w:smallCaps w:val="0"/>
        <w:strike w:val="0"/>
        <w:color w:val="6b7280"/>
        <w:sz w:val="14"/>
        <w:szCs w:val="14"/>
        <w:u w:val="none"/>
        <w:shd w:val="clear" w:fill="auto"/>
        <w:vertAlign w:val="baseline"/>
      </w:rPr>
      <w:fldChar w:fldCharType="separate"/>
    </w:r>
    <w:r>
      <w:rPr>
        <w:rFonts w:ascii="Arial" w:hAnsi="Arial" w:eastAsia="Arial" w:cs="Arial"/>
        <w:b w:val="0"/>
        <w:bCs w:val="0"/>
        <w:i w:val="0"/>
        <w:iCs w:val="0"/>
        <w:smallCaps w:val="0"/>
        <w:strike w:val="0"/>
        <w:color w:val="6b7280"/>
        <w:sz w:val="14"/>
        <w:szCs w:val="14"/>
        <w:u w:val="none"/>
        <w:shd w:val="clear" w:fill="auto"/>
        <w:vertAlign w:val="baseline"/>
      </w:rPr>
      <w:fldChar w:fldCharType="end"/>
    </w:r>
    <w:r>
      <w:rPr>
        <w:rtl w:val="0"/>
      </w:rPr>
    </w:r>
  </w:p>
</w:ftr>
</file>

<file path=word/footer2.xml><?xml version="1.0" encoding="utf-8"?>
<w:ft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0EE" wp14:textId="77777777">
    <w:pPr>
      <w:keepNext w:val="0"/>
      <w:keepLines w:val="0"/>
      <w:pageBreakBefore w:val="0"/>
      <w:widowControl w:val="1"/>
      <w:pBdr>
        <w:top w:val="nil" w:sz="0" w:space="0"/>
        <w:left w:val="nil" w:sz="0" w:space="0"/>
        <w:bottom w:val="nil" w:sz="0" w:space="0"/>
        <w:right w:val="nil" w:sz="0" w:space="0"/>
        <w:between w:val="nil" w:sz="0" w:space="0"/>
      </w:pBdr>
      <w:shd w:val="clear" w:fill="auto"/>
      <w:tabs>
        <w:tab w:val="center" w:leader="none" w:pos="4680"/>
        <w:tab w:val="right" w:leader="none" w:pos="9360"/>
      </w:tabs>
      <w:spacing w:before="0" w:after="0" w:line="240" w:lineRule="auto"/>
      <w:ind w:left="0" w:right="0" w:firstLine="0"/>
      <w:jc w:val="left"/>
      <w:rPr>
        <w:rFonts w:ascii="Arial" w:hAnsi="Arial" w:eastAsia="Arial" w:cs="Arial"/>
        <w:b w:val="0"/>
        <w:bCs w:val="0"/>
        <w:i w:val="0"/>
        <w:iCs w:val="0"/>
        <w:smallCaps w:val="0"/>
        <w:strike w:val="0"/>
        <w:color w:val="203040"/>
        <w:sz w:val="16"/>
        <w:szCs w:val="16"/>
        <w:u w:val="none"/>
        <w:shd w:val="clear" w:fill="auto"/>
        <w:vertAlign w:val="baseline"/>
      </w:rPr>
    </w:pPr>
    <w:r>
      <w:rPr>
        <w:rtl w:val="0"/>
      </w:rPr>
    </w:r>
  </w:p>
</w:ftr>
</file>

<file path=word/header1.xml><?xml version="1.0" encoding="utf-8"?>
<w:hd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0EB" wp14:textId="77777777">
    <w:pPr>
      <w:keepNext w:val="0"/>
      <w:keepLines w:val="0"/>
      <w:pageBreakBefore w:val="0"/>
      <w:widowControl w:val="1"/>
      <w:pBdr>
        <w:top w:val="nil" w:sz="0" w:space="0"/>
        <w:left w:val="nil" w:sz="0" w:space="0"/>
        <w:bottom w:val="nil" w:sz="0" w:space="0"/>
        <w:right w:val="nil" w:sz="0" w:space="0"/>
        <w:between w:val="nil" w:sz="0" w:space="0"/>
      </w:pBdr>
      <w:shd w:val="clear" w:fill="auto"/>
      <w:tabs>
        <w:tab w:val="center" w:leader="none" w:pos="4680"/>
        <w:tab w:val="right" w:leader="none" w:pos="9360"/>
      </w:tabs>
      <w:spacing w:before="0" w:after="0" w:line="240" w:lineRule="auto"/>
      <w:ind w:left="0" w:right="0" w:firstLine="0"/>
      <w:jc w:val="right"/>
      <w:rPr>
        <w:rFonts w:ascii="Arial" w:hAnsi="Arial" w:eastAsia="Arial" w:cs="Arial"/>
        <w:b w:val="0"/>
        <w:bCs w:val="0"/>
        <w:i w:val="0"/>
        <w:iCs w:val="0"/>
        <w:smallCaps w:val="0"/>
        <w:strike w:val="0"/>
        <w:color w:val="203040"/>
        <w:sz w:val="16"/>
        <w:szCs w:val="16"/>
        <w:u w:val="none"/>
        <w:shd w:val="clear" w:fill="auto"/>
        <w:vertAlign w:val="baseline"/>
      </w:rPr>
    </w:pPr>
    <w:r>
      <w:rPr>
        <w:rFonts w:ascii="Arial" w:hAnsi="Arial" w:eastAsia="Arial" w:cs="Arial"/>
        <w:b w:val="0"/>
        <w:bCs w:val="0"/>
        <w:i w:val="0"/>
        <w:iCs w:val="0"/>
        <w:smallCaps w:val="0"/>
        <w:strike w:val="0"/>
        <w:color w:val="7a8798"/>
        <w:sz w:val="13"/>
        <w:szCs w:val="13"/>
        <w:u w:val="none"/>
        <w:shd w:val="clear" w:fill="auto"/>
        <w:vertAlign w:val="baseline"/>
        <w:rtl w:val="0"/>
      </w:rPr>
      <w:t xml:space="preserve">SAT-Dengue· Entrega 3</w:t>
    </w:r>
    <w:r>
      <w:rPr>
        <w:rtl w:val="0"/>
      </w:rPr>
    </w:r>
  </w:p>
</w:hdr>
</file>

<file path=word/header2.xml><?xml version="1.0" encoding="utf-8"?>
<w:hd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0EC" wp14:textId="77777777">
    <w:pPr>
      <w:keepNext w:val="0"/>
      <w:keepLines w:val="0"/>
      <w:pageBreakBefore w:val="0"/>
      <w:widowControl w:val="1"/>
      <w:pBdr>
        <w:top w:val="nil" w:sz="0" w:space="0"/>
        <w:left w:val="nil" w:sz="0" w:space="0"/>
        <w:bottom w:val="nil" w:sz="0" w:space="0"/>
        <w:right w:val="nil" w:sz="0" w:space="0"/>
        <w:between w:val="nil" w:sz="0" w:space="0"/>
      </w:pBdr>
      <w:shd w:val="clear" w:fill="auto"/>
      <w:tabs>
        <w:tab w:val="center" w:leader="none" w:pos="4680"/>
        <w:tab w:val="right" w:leader="none" w:pos="9360"/>
      </w:tabs>
      <w:spacing w:before="0" w:after="0" w:line="240" w:lineRule="auto"/>
      <w:ind w:left="0" w:right="0" w:firstLine="0"/>
      <w:jc w:val="left"/>
      <w:rPr>
        <w:rFonts w:ascii="Arial" w:hAnsi="Arial" w:eastAsia="Arial" w:cs="Arial"/>
        <w:b w:val="0"/>
        <w:bCs w:val="0"/>
        <w:i w:val="0"/>
        <w:iCs w:val="0"/>
        <w:smallCaps w:val="0"/>
        <w:strike w:val="0"/>
        <w:color w:val="203040"/>
        <w:sz w:val="16"/>
        <w:szCs w:val="16"/>
        <w:u w:val="none"/>
        <w:shd w:val="clear" w:fill="auto"/>
        <w:vertAlign w:val="baseline"/>
      </w:rPr>
    </w:pP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hAnsi="Noto Sans Symbols" w:eastAsia="Noto Sans Symbols" w:cs="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nsid w:val="51dcba24"/>
  </w:abstractNum>
  <w:abstractNum w:abstractNumId="2">
    <w:nsid w:val="2FD07F14"/>
    <w:multiLevelType w:val="multilevel"/>
    <w:tmpl w:val="FFFFFFFF"/>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3">
    <w:nsid w:val="2465A53B"/>
    <w:multiLevelType w:val="multilevel"/>
    <w:tmpl w:val="FFFFFFFF"/>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4">
    <w:nsid w:val="37BF227D"/>
    <w:multiLevelType w:val="multilevel"/>
    <w:tmpl w:val="FFFFFFFF"/>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5">
    <w:nsid w:val="4F763AFD"/>
    <w:multiLevelType w:val="multilevel"/>
    <w:tmpl w:val="FFFFFFFF"/>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6">
    <w:nsid w:val="3FF5E29A"/>
    <w:multiLevelType w:val="multilevel"/>
    <w:tmpl w:val="FFFFFFFF"/>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num w:numId="1">
    <w:abstractNumId w:val="1"/>
  </w:num>
  <w:num w:numId="2">
    <w:abstractNumId w:val="2"/>
  </w:num>
  <w:num w:numId="3">
    <w:abstractNumId w:val="3"/>
  </w:num>
  <w:num w:numId="5">
    <w:abstractNumId w:val="4"/>
  </w:num>
  <w:num w:numId="6">
    <w:abstractNumId w:val="5"/>
  </w:num>
  <w:num w:numId="7">
    <w:abstractNumId w:val="6"/>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14 w15">
  <w:embedTrueTypeFonts w:val="1"/>
  <w:trackRevisions w:val="false"/>
  <w:defaultTabStop w:val="720"/>
  <w:compat>
    <w:compatSetting w:val="15" w:name="compatibilityMode" w:uri="http://schemas.microsoft.com/office/word"/>
  </w:compat>
  <w:rsids>
    <w:rsidRoot w:val="05BA0414"/>
    <w:rsid w:val="00000000"/>
    <w:rsid w:val="01C04AF0"/>
    <w:rsid w:val="05BA0414"/>
    <w:rsid w:val="06D9AE10"/>
    <w:rsid w:val="10D0DAF9"/>
    <w:rsid w:val="13324FAB"/>
    <w:rsid w:val="1C7093FE"/>
    <w:rsid w:val="1EDBF51F"/>
    <w:rsid w:val="22E094B4"/>
    <w:rsid w:val="2356B00F"/>
    <w:rsid w:val="292C380E"/>
    <w:rsid w:val="2BFD8387"/>
    <w:rsid w:val="2BFD8387"/>
    <w:rsid w:val="2CB6CBEA"/>
    <w:rsid w:val="3517E32E"/>
    <w:rsid w:val="38C5C17F"/>
    <w:rsid w:val="3A2A11E9"/>
    <w:rsid w:val="3A2A11E9"/>
    <w:rsid w:val="3C450739"/>
    <w:rsid w:val="3CC44188"/>
    <w:rsid w:val="3EEDE94E"/>
    <w:rsid w:val="43392C96"/>
    <w:rsid w:val="4B6AEEB2"/>
    <w:rsid w:val="4FF88284"/>
    <w:rsid w:val="550220AB"/>
    <w:rsid w:val="5787A2B3"/>
    <w:rsid w:val="5D870C70"/>
    <w:rsid w:val="5E8D4AC3"/>
    <w:rsid w:val="66189971"/>
    <w:rsid w:val="68C24A92"/>
    <w:rsid w:val="68C24A92"/>
    <w:rsid w:val="6FA20E75"/>
    <w:rsid w:val="7066B37C"/>
    <w:rsid w:val="75D2ADCD"/>
    <w:rsid w:val="75D2ADCD"/>
    <w:rsid w:val="76B0AD40"/>
  </w:rsids>
  <w:clrSchemeMapping w:bg1="light1" w:t1="dark1" w:bg2="light2" w:t2="dark2" w:accent1="accent1" w:accent2="accent2" w:accent3="accent3" w:accent4="accent4" w:accent5="accent5" w:accent6="accent6" w:hyperlink="hyperlink" w:followedHyperlink="followedHyperlink"/>
  <w14:docId w14:val="1EC62D03"/>
  <w15:docId w15:val="{FEAA218F-91C6-4F13-B6BB-94DF92502913}"/>
</w:settings>
</file>

<file path=word/styles.xml><?xml version="1.0" encoding="utf-8"?>
<w:style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docDefaults>
    <w:rPrDefault>
      <w:rPr>
        <w:rFonts w:ascii="Arial" w:hAnsi="Arial" w:eastAsia="Arial" w:cs="Arial"/>
        <w:color w:val="203040"/>
        <w:sz w:val="16"/>
        <w:szCs w:val="16"/>
        <w:lang w:val="en"/>
      </w:rPr>
    </w:rPrDefault>
    <w:pPrDefault>
      <w:pPr>
        <w:spacing w:after="40" w:lineRule="auto"/>
      </w:pPr>
    </w:pPrDefault>
  </w:docDefaults>
  <w:style w:type="table" w:styleId="TableNormal" w:default="1">
    <w:name w:val="Normal Table"/>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120" w:after="40" w:lineRule="auto"/>
    </w:pPr>
    <w:rPr>
      <w:rFonts w:ascii="Arial" w:hAnsi="Arial" w:eastAsia="Arial" w:cs="Arial"/>
      <w:b w:val="1"/>
      <w:bCs w:val="1"/>
      <w:color w:val="1f5aa6"/>
      <w:sz w:val="29"/>
      <w:szCs w:val="29"/>
    </w:rPr>
  </w:style>
  <w:style w:type="paragraph" w:styleId="Heading2">
    <w:name w:val="heading 2"/>
    <w:basedOn w:val="Normal"/>
    <w:next w:val="Normal"/>
    <w:pPr>
      <w:keepNext w:val="1"/>
      <w:keepLines w:val="1"/>
      <w:spacing w:before="60" w:after="40" w:lineRule="auto"/>
    </w:pPr>
    <w:rPr>
      <w:rFonts w:ascii="Arial" w:hAnsi="Arial" w:eastAsia="Arial" w:cs="Arial"/>
      <w:b w:val="1"/>
      <w:bCs w:val="1"/>
      <w:color w:val="1f5aa6"/>
      <w:sz w:val="21"/>
      <w:szCs w:val="21"/>
    </w:rPr>
  </w:style>
  <w:style w:type="paragraph" w:styleId="Heading3">
    <w:name w:val="heading 3"/>
    <w:basedOn w:val="Normal"/>
    <w:next w:val="Normal"/>
    <w:pPr>
      <w:keepNext w:val="1"/>
      <w:keepLines w:val="1"/>
      <w:spacing w:before="60" w:after="40" w:lineRule="auto"/>
    </w:pPr>
    <w:rPr>
      <w:rFonts w:ascii="Arial" w:hAnsi="Arial" w:eastAsia="Arial" w:cs="Arial"/>
      <w:b w:val="1"/>
      <w:bCs w:val="1"/>
      <w:color w:val="1f5aa6"/>
      <w:sz w:val="18"/>
      <w:szCs w:val="18"/>
    </w:rPr>
  </w:style>
  <w:style w:type="paragraph" w:styleId="Heading4">
    <w:name w:val="heading 4"/>
    <w:basedOn w:val="Normal"/>
    <w:next w:val="Normal"/>
    <w:pPr>
      <w:keepNext w:val="1"/>
      <w:keepLines w:val="1"/>
      <w:spacing w:before="200" w:after="0" w:lineRule="auto"/>
    </w:pPr>
    <w:rPr>
      <w:rFonts w:ascii="Calibri" w:hAnsi="Calibri" w:eastAsia="Calibri" w:cs="Calibri"/>
      <w:b w:val="1"/>
      <w:bCs w:val="1"/>
      <w:i w:val="1"/>
      <w:iCs w:val="1"/>
      <w:color w:val="4f81bd"/>
    </w:rPr>
  </w:style>
  <w:style w:type="paragraph" w:styleId="Heading5">
    <w:name w:val="heading 5"/>
    <w:basedOn w:val="Normal"/>
    <w:next w:val="Normal"/>
    <w:pPr>
      <w:keepNext w:val="1"/>
      <w:keepLines w:val="1"/>
      <w:spacing w:before="200" w:after="0" w:lineRule="auto"/>
    </w:pPr>
    <w:rPr>
      <w:rFonts w:ascii="Calibri" w:hAnsi="Calibri" w:eastAsia="Calibri" w:cs="Calibri"/>
      <w:color w:val="243f61"/>
    </w:rPr>
  </w:style>
  <w:style w:type="paragraph" w:styleId="Heading6">
    <w:name w:val="heading 6"/>
    <w:basedOn w:val="Normal"/>
    <w:next w:val="Normal"/>
    <w:pPr>
      <w:keepNext w:val="1"/>
      <w:keepLines w:val="1"/>
      <w:spacing w:before="200" w:after="0" w:lineRule="auto"/>
    </w:pPr>
    <w:rPr>
      <w:rFonts w:ascii="Calibri" w:hAnsi="Calibri" w:eastAsia="Calibri" w:cs="Calibri"/>
      <w:i w:val="1"/>
      <w:iCs w:val="1"/>
      <w:color w:val="243f61"/>
    </w:rPr>
  </w:style>
  <w:style w:type="paragraph" w:styleId="Title">
    <w:name w:val="Title"/>
    <w:basedOn w:val="Normal"/>
    <w:next w:val="Normal"/>
    <w:pPr>
      <w:pBdr>
        <w:bottom w:val="single" w:color="4f81bd" w:sz="8" w:space="4"/>
      </w:pBdr>
      <w:spacing w:after="300" w:line="240" w:lineRule="auto"/>
    </w:pPr>
    <w:rPr>
      <w:rFonts w:ascii="Calibri" w:hAnsi="Calibri" w:eastAsia="Calibri" w:cs="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before="200" w:after="0"/>
      <w:outlineLvl w:val="6"/>
    </w:pPr>
    <w:rPr>
      <w:rFonts w:asciiTheme="majorHAnsi" w:hAnsiTheme="majorHAnsi" w:eastAsiaTheme="majorEastAsia" w:cstheme="majorBid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before="200" w:after="0"/>
      <w:outlineLvl w:val="8"/>
    </w:pPr>
    <w:rPr>
      <w:rFonts w:asciiTheme="majorHAnsi" w:hAnsiTheme="majorHAnsi" w:eastAsiaTheme="majorEastAsia" w:cstheme="majorBid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0"/>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val="1"/>
      <w:bCs w:val="1"/>
      <w:color w:val="4f81bd" w:themeColor="accent1"/>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spacing w:after="10" w:line="240" w:lineRule="auto"/>
      <w:ind w:left="259" w:hanging="173"/>
      <w:contextualSpacing w:val="1"/>
    </w:pPr>
    <w:rPr>
      <w:rFonts w:ascii="Arial" w:hAnsi="Arial" w:eastAsia="Arial"/>
      <w:sz w:val="16"/>
    </w:r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hAnsiTheme="majorHAnsi" w:eastAsiaTheme="majorEastAsia" w:cstheme="majorBid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hAnsiTheme="majorHAnsi" w:eastAsiaTheme="majorEastAsia" w:cstheme="majorBid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hAnsiTheme="majorHAnsi" w:eastAsiaTheme="majorEastAsia" w:cstheme="majorBid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hAnsiTheme="majorHAnsi" w:eastAsiaTheme="majorEastAsia" w:cstheme="majorBid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hAnsiTheme="majorHAnsi" w:eastAsiaTheme="majorEastAsia" w:cstheme="majorBid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val="single" w:color="4f81bd" w:themeColor="accent1" w:sz="4" w:space="4"/>
      </w:pBdr>
      <w:spacing w:before="200" w:after="28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val="single" w:color="000000" w:themeColor="text1" w:sz="8" w:space="0"/>
        <w:bottom w:val="single" w:color="000000" w:themeColor="text1"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000000" w:themeColor="text1" w:sz="8" w:space="0"/>
          <w:left w:val="nil" w:sz="0" w:space="0"/>
          <w:bottom w:val="single" w:color="000000" w:themeColor="text1"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000000" w:themeColor="text1" w:sz="8" w:space="0"/>
          <w:left w:val="nil" w:sz="0" w:space="0"/>
          <w:bottom w:val="single" w:color="000000" w:themeColor="text1"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c0c0c0" w:themeFill="text1" w:themeFillTint="00003F"/>
      </w:tcPr>
    </w:tblStylePr>
    <w:tblStylePr w:type="band1Horz">
      <w:tblPr/>
      <w:tcPr>
        <w:tcBorders>
          <w:left w:val="nil" w:sz="0" w:space="0"/>
          <w:right w:val="nil" w:sz="0" w:space="0"/>
          <w:insideH w:val="nil" w:sz="0" w:space="0"/>
          <w:insideV w:val="nil" w:sz="0" w:space="0"/>
        </w:tcBorders>
        <w:shd w:val="clear" w:color="auto" w:fill="c0c0c0" w:themeFill="text1" w:themeFillTint="00003F"/>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val="single" w:color="4f81bd" w:themeColor="accent1" w:sz="8" w:space="0"/>
        <w:bottom w:val="single" w:color="4f81bd" w:themeColor="accent1"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4f81bd" w:themeColor="accent1" w:sz="8" w:space="0"/>
          <w:left w:val="nil" w:sz="0" w:space="0"/>
          <w:bottom w:val="single" w:color="4f81bd" w:themeColor="accent1"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4f81bd" w:themeColor="accent1" w:sz="8" w:space="0"/>
          <w:left w:val="nil" w:sz="0" w:space="0"/>
          <w:bottom w:val="single" w:color="4f81bd" w:themeColor="accent1"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d3dfee" w:themeFill="accent1" w:themeFillTint="00003F"/>
      </w:tcPr>
    </w:tblStylePr>
    <w:tblStylePr w:type="band1Horz">
      <w:tblPr/>
      <w:tcPr>
        <w:tcBorders>
          <w:left w:val="nil" w:sz="0" w:space="0"/>
          <w:right w:val="nil" w:sz="0" w:space="0"/>
          <w:insideH w:val="nil" w:sz="0" w:space="0"/>
          <w:insideV w:val="nil" w:sz="0" w:space="0"/>
        </w:tcBorders>
        <w:shd w:val="clear" w:color="auto" w:fill="d3dfee" w:themeFill="accent1" w:themeFillTint="00003F"/>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val="single" w:color="c0504d" w:themeColor="accent2" w:sz="8" w:space="0"/>
        <w:bottom w:val="single" w:color="c0504d" w:themeColor="accent2"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c0504d" w:themeColor="accent2" w:sz="8" w:space="0"/>
          <w:left w:val="nil" w:sz="0" w:space="0"/>
          <w:bottom w:val="single" w:color="c0504d" w:themeColor="accent2"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c0504d" w:themeColor="accent2" w:sz="8" w:space="0"/>
          <w:left w:val="nil" w:sz="0" w:space="0"/>
          <w:bottom w:val="single" w:color="c0504d" w:themeColor="accent2"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efd3d2" w:themeFill="accent2" w:themeFillTint="00003F"/>
      </w:tcPr>
    </w:tblStylePr>
    <w:tblStylePr w:type="band1Horz">
      <w:tblPr/>
      <w:tcPr>
        <w:tcBorders>
          <w:left w:val="nil" w:sz="0" w:space="0"/>
          <w:right w:val="nil" w:sz="0" w:space="0"/>
          <w:insideH w:val="nil" w:sz="0" w:space="0"/>
          <w:insideV w:val="nil" w:sz="0" w:space="0"/>
        </w:tcBorders>
        <w:shd w:val="clear" w:color="auto" w:fill="efd3d2" w:themeFill="accent2" w:themeFillTint="00003F"/>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val="single" w:color="9bbb59" w:themeColor="accent3" w:sz="8" w:space="0"/>
        <w:bottom w:val="single" w:color="9bbb59" w:themeColor="accent3"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9bbb59" w:themeColor="accent3" w:sz="8" w:space="0"/>
          <w:left w:val="nil" w:sz="0" w:space="0"/>
          <w:bottom w:val="single" w:color="9bbb59" w:themeColor="accent3"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9bbb59" w:themeColor="accent3" w:sz="8" w:space="0"/>
          <w:left w:val="nil" w:sz="0" w:space="0"/>
          <w:bottom w:val="single" w:color="9bbb59" w:themeColor="accent3"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e6eed5" w:themeFill="accent3" w:themeFillTint="00003F"/>
      </w:tcPr>
    </w:tblStylePr>
    <w:tblStylePr w:type="band1Horz">
      <w:tblPr/>
      <w:tcPr>
        <w:tcBorders>
          <w:left w:val="nil" w:sz="0" w:space="0"/>
          <w:right w:val="nil" w:sz="0" w:space="0"/>
          <w:insideH w:val="nil" w:sz="0" w:space="0"/>
          <w:insideV w:val="nil" w:sz="0" w:space="0"/>
        </w:tcBorders>
        <w:shd w:val="clear" w:color="auto" w:fill="e6eed5" w:themeFill="accent3" w:themeFillTint="00003F"/>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val="single" w:color="8064a2" w:themeColor="accent4" w:sz="8" w:space="0"/>
        <w:bottom w:val="single" w:color="8064a2" w:themeColor="accent4"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8064a2" w:themeColor="accent4" w:sz="8" w:space="0"/>
          <w:left w:val="nil" w:sz="0" w:space="0"/>
          <w:bottom w:val="single" w:color="8064a2" w:themeColor="accent4"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8064a2" w:themeColor="accent4" w:sz="8" w:space="0"/>
          <w:left w:val="nil" w:sz="0" w:space="0"/>
          <w:bottom w:val="single" w:color="8064a2" w:themeColor="accent4"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dfd8e8" w:themeFill="accent4" w:themeFillTint="00003F"/>
      </w:tcPr>
    </w:tblStylePr>
    <w:tblStylePr w:type="band1Horz">
      <w:tblPr/>
      <w:tcPr>
        <w:tcBorders>
          <w:left w:val="nil" w:sz="0" w:space="0"/>
          <w:right w:val="nil" w:sz="0" w:space="0"/>
          <w:insideH w:val="nil" w:sz="0" w:space="0"/>
          <w:insideV w:val="nil" w:sz="0" w:space="0"/>
        </w:tcBorders>
        <w:shd w:val="clear" w:color="auto" w:fill="dfd8e8" w:themeFill="accent4" w:themeFillTint="00003F"/>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val="single" w:color="4bacc6" w:themeColor="accent5" w:sz="8" w:space="0"/>
        <w:bottom w:val="single" w:color="4bacc6" w:themeColor="accent5"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4bacc6" w:themeColor="accent5" w:sz="8" w:space="0"/>
          <w:left w:val="nil" w:sz="0" w:space="0"/>
          <w:bottom w:val="single" w:color="4bacc6" w:themeColor="accent5"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4bacc6" w:themeColor="accent5" w:sz="8" w:space="0"/>
          <w:left w:val="nil" w:sz="0" w:space="0"/>
          <w:bottom w:val="single" w:color="4bacc6" w:themeColor="accent5"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d2eaf1" w:themeFill="accent5" w:themeFillTint="00003F"/>
      </w:tcPr>
    </w:tblStylePr>
    <w:tblStylePr w:type="band1Horz">
      <w:tblPr/>
      <w:tcPr>
        <w:tcBorders>
          <w:left w:val="nil" w:sz="0" w:space="0"/>
          <w:right w:val="nil" w:sz="0" w:space="0"/>
          <w:insideH w:val="nil" w:sz="0" w:space="0"/>
          <w:insideV w:val="nil" w:sz="0" w:space="0"/>
        </w:tcBorders>
        <w:shd w:val="clear" w:color="auto" w:fill="d2eaf1" w:themeFill="accent5" w:themeFillTint="00003F"/>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val="single" w:color="f79646" w:themeColor="accent6" w:sz="8" w:space="0"/>
        <w:bottom w:val="single" w:color="f79646" w:themeColor="accent6"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f79646" w:themeColor="accent6" w:sz="8" w:space="0"/>
          <w:left w:val="nil" w:sz="0" w:space="0"/>
          <w:bottom w:val="single" w:color="f79646" w:themeColor="accent6"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f79646" w:themeColor="accent6" w:sz="8" w:space="0"/>
          <w:left w:val="nil" w:sz="0" w:space="0"/>
          <w:bottom w:val="single" w:color="f79646" w:themeColor="accent6"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fde4d0" w:themeFill="accent6" w:themeFillTint="00003F"/>
      </w:tcPr>
    </w:tblStylePr>
    <w:tblStylePr w:type="band1Horz">
      <w:tblPr/>
      <w:tcPr>
        <w:tcBorders>
          <w:left w:val="nil" w:sz="0" w:space="0"/>
          <w:right w:val="nil" w:sz="0" w:space="0"/>
          <w:insideH w:val="nil" w:sz="0" w:space="0"/>
          <w:insideV w:val="nil" w:sz="0" w:space="0"/>
        </w:tcBorders>
        <w:shd w:val="clear" w:color="auto" w:fill="fde4d0" w:themeFill="accent6" w:themeFillTint="00003F"/>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000000" w:themeFill="text1"/>
      </w:tcPr>
    </w:tblStylePr>
    <w:tblStylePr w:type="lastRow">
      <w:pPr>
        <w:spacing w:before="0" w:after="0" w:line="240" w:lineRule="auto"/>
      </w:pPr>
      <w:rPr>
        <w:b w:val="1"/>
        <w:bCs w:val="1"/>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val="1"/>
        <w:bCs w:val="1"/>
      </w:rPr>
    </w:tblStylePr>
    <w:tblStylePr w:type="lastCol">
      <w:rPr>
        <w:b w:val="1"/>
        <w:bCs w:val="1"/>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4f81bd" w:themeFill="accent1"/>
      </w:tcPr>
    </w:tblStylePr>
    <w:tblStylePr w:type="lastRow">
      <w:pPr>
        <w:spacing w:before="0" w:after="0" w:line="240" w:lineRule="auto"/>
      </w:pPr>
      <w:rPr>
        <w:b w:val="1"/>
        <w:bCs w:val="1"/>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val="1"/>
        <w:bCs w:val="1"/>
      </w:rPr>
    </w:tblStylePr>
    <w:tblStylePr w:type="lastCol">
      <w:rPr>
        <w:b w:val="1"/>
        <w:bCs w:val="1"/>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c0504d" w:themeFill="accent2"/>
      </w:tcPr>
    </w:tblStylePr>
    <w:tblStylePr w:type="lastRow">
      <w:pPr>
        <w:spacing w:before="0" w:after="0" w:line="240" w:lineRule="auto"/>
      </w:pPr>
      <w:rPr>
        <w:b w:val="1"/>
        <w:bCs w:val="1"/>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val="1"/>
        <w:bCs w:val="1"/>
      </w:rPr>
    </w:tblStylePr>
    <w:tblStylePr w:type="lastCol">
      <w:rPr>
        <w:b w:val="1"/>
        <w:bCs w:val="1"/>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9bbb59" w:themeFill="accent3"/>
      </w:tcPr>
    </w:tblStylePr>
    <w:tblStylePr w:type="lastRow">
      <w:pPr>
        <w:spacing w:before="0" w:after="0" w:line="240" w:lineRule="auto"/>
      </w:pPr>
      <w:rPr>
        <w:b w:val="1"/>
        <w:bCs w:val="1"/>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val="1"/>
        <w:bCs w:val="1"/>
      </w:rPr>
    </w:tblStylePr>
    <w:tblStylePr w:type="lastCol">
      <w:rPr>
        <w:b w:val="1"/>
        <w:bCs w:val="1"/>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8064a2" w:themeFill="accent4"/>
      </w:tcPr>
    </w:tblStylePr>
    <w:tblStylePr w:type="lastRow">
      <w:pPr>
        <w:spacing w:before="0" w:after="0" w:line="240" w:lineRule="auto"/>
      </w:pPr>
      <w:rPr>
        <w:b w:val="1"/>
        <w:bCs w:val="1"/>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val="1"/>
        <w:bCs w:val="1"/>
      </w:rPr>
    </w:tblStylePr>
    <w:tblStylePr w:type="lastCol">
      <w:rPr>
        <w:b w:val="1"/>
        <w:bCs w:val="1"/>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4bacc6" w:themeFill="accent5"/>
      </w:tcPr>
    </w:tblStylePr>
    <w:tblStylePr w:type="lastRow">
      <w:pPr>
        <w:spacing w:before="0" w:after="0" w:line="240" w:lineRule="auto"/>
      </w:pPr>
      <w:rPr>
        <w:b w:val="1"/>
        <w:bCs w:val="1"/>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val="1"/>
        <w:bCs w:val="1"/>
      </w:rPr>
    </w:tblStylePr>
    <w:tblStylePr w:type="lastCol">
      <w:rPr>
        <w:b w:val="1"/>
        <w:bCs w:val="1"/>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f79646" w:themeFill="accent6"/>
      </w:tcPr>
    </w:tblStylePr>
    <w:tblStylePr w:type="lastRow">
      <w:pPr>
        <w:spacing w:before="0" w:after="0" w:line="240" w:lineRule="auto"/>
      </w:pPr>
      <w:rPr>
        <w:b w:val="1"/>
        <w:bCs w:val="1"/>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val="1"/>
        <w:bCs w:val="1"/>
      </w:rPr>
    </w:tblStylePr>
    <w:tblStylePr w:type="lastCol">
      <w:rPr>
        <w:b w:val="1"/>
        <w:bCs w:val="1"/>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sz="0" w:space="0"/>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sz="0" w:space="0"/>
          <w:insideV w:val="single" w:color="000000" w:themeColor="text1"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0000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0000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sz="0" w:space="0"/>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sz="0" w:space="0"/>
          <w:insideV w:val="single" w:color="4f81bd" w:themeColor="accent1"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0000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0000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sz="0" w:space="0"/>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sz="0" w:space="0"/>
          <w:insideV w:val="single" w:color="c0504d" w:themeColor="accent2"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0000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0000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sz="0" w:space="0"/>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sz="0" w:space="0"/>
          <w:insideV w:val="single" w:color="9bbb59" w:themeColor="accent3"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0000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0000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sz="0" w:space="0"/>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sz="0" w:space="0"/>
          <w:insideV w:val="single" w:color="8064a2" w:themeColor="accent4"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0000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0000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sz="0" w:space="0"/>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sz="0" w:space="0"/>
          <w:insideV w:val="single" w:color="4bacc6" w:themeColor="accent5"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0000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0000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sz="0" w:space="0"/>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sz="0" w:space="0"/>
          <w:insideV w:val="single" w:color="f79646" w:themeColor="accent6"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0000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0000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val="single" w:color="404040" w:themeColor="text1" w:themeTint="0000BF" w:sz="8" w:space="0"/>
        <w:left w:val="single" w:color="404040" w:themeColor="text1" w:themeTint="0000BF" w:sz="8" w:space="0"/>
        <w:bottom w:val="single" w:color="404040" w:themeColor="text1" w:themeTint="0000BF" w:sz="8" w:space="0"/>
        <w:right w:val="single" w:color="404040" w:themeColor="text1" w:themeTint="0000BF" w:sz="8" w:space="0"/>
        <w:insideH w:val="single" w:color="404040" w:themeColor="text1"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404040" w:themeColor="text1" w:themeTint="0000BF" w:sz="8" w:space="0"/>
          <w:left w:val="single" w:color="404040" w:themeColor="text1" w:themeTint="0000BF" w:sz="8" w:space="0"/>
          <w:bottom w:val="single" w:color="404040" w:themeColor="text1" w:themeTint="0000BF" w:sz="8" w:space="0"/>
          <w:right w:val="single" w:color="404040" w:themeColor="text1" w:themeTint="0000BF" w:sz="8" w:space="0"/>
          <w:insideH w:val="nil" w:sz="0" w:space="0"/>
          <w:insideV w:val="nil" w:sz="0" w:space="0"/>
        </w:tcBorders>
        <w:shd w:val="clear" w:color="auto" w:fill="000000" w:themeFill="text1"/>
      </w:tcPr>
    </w:tblStylePr>
    <w:tblStylePr w:type="lastRow">
      <w:pPr>
        <w:spacing w:before="0" w:after="0" w:line="240" w:lineRule="auto"/>
      </w:pPr>
      <w:rPr>
        <w:b w:val="1"/>
        <w:bCs w:val="1"/>
      </w:rPr>
      <w:tblPr/>
      <w:tcPr>
        <w:tcBorders>
          <w:top w:val="double" w:color="404040" w:themeColor="text1" w:themeTint="0000BF" w:sz="6" w:space="0"/>
          <w:left w:val="single" w:color="404040" w:themeColor="text1" w:themeTint="0000BF" w:sz="8" w:space="0"/>
          <w:bottom w:val="single" w:color="404040" w:themeColor="text1" w:themeTint="0000BF" w:sz="8" w:space="0"/>
          <w:right w:val="single" w:color="404040" w:themeColor="text1"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c0c0c0" w:themeFill="text1" w:themeFillTint="00003F"/>
      </w:tcPr>
    </w:tblStylePr>
    <w:tblStylePr w:type="band1Horz">
      <w:tblPr/>
      <w:tcPr>
        <w:tcBorders>
          <w:insideH w:val="nil" w:sz="0" w:space="0"/>
          <w:insideV w:val="nil" w:sz="0" w:space="0"/>
        </w:tcBorders>
        <w:shd w:val="clear" w:color="auto" w:fill="c0c0c0" w:themeFill="text1" w:themeFillTint="00003F"/>
      </w:tcPr>
    </w:tblStylePr>
    <w:tblStylePr w:type="band2Horz">
      <w:tblPr/>
      <w:tcPr>
        <w:tcBorders>
          <w:insideH w:val="nil" w:sz="0" w:space="0"/>
          <w:insideV w:val="nil" w:sz="0" w:space="0"/>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val="single" w:color="7ba0cd" w:themeColor="accent1" w:themeTint="0000BF" w:sz="8" w:space="0"/>
        <w:left w:val="single" w:color="7ba0cd" w:themeColor="accent1" w:themeTint="0000BF" w:sz="8" w:space="0"/>
        <w:bottom w:val="single" w:color="7ba0cd" w:themeColor="accent1" w:themeTint="0000BF" w:sz="8" w:space="0"/>
        <w:right w:val="single" w:color="7ba0cd" w:themeColor="accent1" w:themeTint="0000BF" w:sz="8" w:space="0"/>
        <w:insideH w:val="single" w:color="7ba0cd" w:themeColor="accent1"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7ba0cd" w:themeColor="accent1" w:themeTint="0000BF" w:sz="8" w:space="0"/>
          <w:left w:val="single" w:color="7ba0cd" w:themeColor="accent1" w:themeTint="0000BF" w:sz="8" w:space="0"/>
          <w:bottom w:val="single" w:color="7ba0cd" w:themeColor="accent1" w:themeTint="0000BF" w:sz="8" w:space="0"/>
          <w:right w:val="single" w:color="7ba0cd" w:themeColor="accent1" w:themeTint="0000BF" w:sz="8" w:space="0"/>
          <w:insideH w:val="nil" w:sz="0" w:space="0"/>
          <w:insideV w:val="nil" w:sz="0" w:space="0"/>
        </w:tcBorders>
        <w:shd w:val="clear" w:color="auto" w:fill="4f81bd" w:themeFill="accent1"/>
      </w:tcPr>
    </w:tblStylePr>
    <w:tblStylePr w:type="lastRow">
      <w:pPr>
        <w:spacing w:before="0" w:after="0" w:line="240" w:lineRule="auto"/>
      </w:pPr>
      <w:rPr>
        <w:b w:val="1"/>
        <w:bCs w:val="1"/>
      </w:rPr>
      <w:tblPr/>
      <w:tcPr>
        <w:tcBorders>
          <w:top w:val="double" w:color="7ba0cd" w:themeColor="accent1" w:themeTint="0000BF" w:sz="6" w:space="0"/>
          <w:left w:val="single" w:color="7ba0cd" w:themeColor="accent1" w:themeTint="0000BF" w:sz="8" w:space="0"/>
          <w:bottom w:val="single" w:color="7ba0cd" w:themeColor="accent1" w:themeTint="0000BF" w:sz="8" w:space="0"/>
          <w:right w:val="single" w:color="7ba0cd" w:themeColor="accent1"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d3dfee" w:themeFill="accent1" w:themeFillTint="00003F"/>
      </w:tcPr>
    </w:tblStylePr>
    <w:tblStylePr w:type="band1Horz">
      <w:tblPr/>
      <w:tcPr>
        <w:tcBorders>
          <w:insideH w:val="nil" w:sz="0" w:space="0"/>
          <w:insideV w:val="nil" w:sz="0" w:space="0"/>
        </w:tcBorders>
        <w:shd w:val="clear" w:color="auto" w:fill="d3dfee" w:themeFill="accent1" w:themeFillTint="00003F"/>
      </w:tcPr>
    </w:tblStylePr>
    <w:tblStylePr w:type="band2Horz">
      <w:tblPr/>
      <w:tcPr>
        <w:tcBorders>
          <w:insideH w:val="nil" w:sz="0" w:space="0"/>
          <w:insideV w:val="nil" w:sz="0" w:space="0"/>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val="single" w:color="cf7b79" w:themeColor="accent2" w:themeTint="0000BF" w:sz="8" w:space="0"/>
        <w:left w:val="single" w:color="cf7b79" w:themeColor="accent2" w:themeTint="0000BF" w:sz="8" w:space="0"/>
        <w:bottom w:val="single" w:color="cf7b79" w:themeColor="accent2" w:themeTint="0000BF" w:sz="8" w:space="0"/>
        <w:right w:val="single" w:color="cf7b79" w:themeColor="accent2" w:themeTint="0000BF" w:sz="8" w:space="0"/>
        <w:insideH w:val="single" w:color="cf7b79" w:themeColor="accent2"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cf7b79" w:themeColor="accent2" w:themeTint="0000BF" w:sz="8" w:space="0"/>
          <w:left w:val="single" w:color="cf7b79" w:themeColor="accent2" w:themeTint="0000BF" w:sz="8" w:space="0"/>
          <w:bottom w:val="single" w:color="cf7b79" w:themeColor="accent2" w:themeTint="0000BF" w:sz="8" w:space="0"/>
          <w:right w:val="single" w:color="cf7b79" w:themeColor="accent2" w:themeTint="0000BF" w:sz="8" w:space="0"/>
          <w:insideH w:val="nil" w:sz="0" w:space="0"/>
          <w:insideV w:val="nil" w:sz="0" w:space="0"/>
        </w:tcBorders>
        <w:shd w:val="clear" w:color="auto" w:fill="c0504d" w:themeFill="accent2"/>
      </w:tcPr>
    </w:tblStylePr>
    <w:tblStylePr w:type="lastRow">
      <w:pPr>
        <w:spacing w:before="0" w:after="0" w:line="240" w:lineRule="auto"/>
      </w:pPr>
      <w:rPr>
        <w:b w:val="1"/>
        <w:bCs w:val="1"/>
      </w:rPr>
      <w:tblPr/>
      <w:tcPr>
        <w:tcBorders>
          <w:top w:val="double" w:color="cf7b79" w:themeColor="accent2" w:themeTint="0000BF" w:sz="6" w:space="0"/>
          <w:left w:val="single" w:color="cf7b79" w:themeColor="accent2" w:themeTint="0000BF" w:sz="8" w:space="0"/>
          <w:bottom w:val="single" w:color="cf7b79" w:themeColor="accent2" w:themeTint="0000BF" w:sz="8" w:space="0"/>
          <w:right w:val="single" w:color="cf7b79" w:themeColor="accent2"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efd3d2" w:themeFill="accent2" w:themeFillTint="00003F"/>
      </w:tcPr>
    </w:tblStylePr>
    <w:tblStylePr w:type="band1Horz">
      <w:tblPr/>
      <w:tcPr>
        <w:tcBorders>
          <w:insideH w:val="nil" w:sz="0" w:space="0"/>
          <w:insideV w:val="nil" w:sz="0" w:space="0"/>
        </w:tcBorders>
        <w:shd w:val="clear" w:color="auto" w:fill="efd3d2" w:themeFill="accent2" w:themeFillTint="00003F"/>
      </w:tcPr>
    </w:tblStylePr>
    <w:tblStylePr w:type="band2Horz">
      <w:tblPr/>
      <w:tcPr>
        <w:tcBorders>
          <w:insideH w:val="nil" w:sz="0" w:space="0"/>
          <w:insideV w:val="nil" w:sz="0" w:space="0"/>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val="single" w:color="b3cc82" w:themeColor="accent3" w:themeTint="0000BF" w:sz="8" w:space="0"/>
        <w:left w:val="single" w:color="b3cc82" w:themeColor="accent3" w:themeTint="0000BF" w:sz="8" w:space="0"/>
        <w:bottom w:val="single" w:color="b3cc82" w:themeColor="accent3" w:themeTint="0000BF" w:sz="8" w:space="0"/>
        <w:right w:val="single" w:color="b3cc82" w:themeColor="accent3" w:themeTint="0000BF" w:sz="8" w:space="0"/>
        <w:insideH w:val="single" w:color="b3cc82" w:themeColor="accent3"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b3cc82" w:themeColor="accent3" w:themeTint="0000BF" w:sz="8" w:space="0"/>
          <w:left w:val="single" w:color="b3cc82" w:themeColor="accent3" w:themeTint="0000BF" w:sz="8" w:space="0"/>
          <w:bottom w:val="single" w:color="b3cc82" w:themeColor="accent3" w:themeTint="0000BF" w:sz="8" w:space="0"/>
          <w:right w:val="single" w:color="b3cc82" w:themeColor="accent3" w:themeTint="0000BF" w:sz="8" w:space="0"/>
          <w:insideH w:val="nil" w:sz="0" w:space="0"/>
          <w:insideV w:val="nil" w:sz="0" w:space="0"/>
        </w:tcBorders>
        <w:shd w:val="clear" w:color="auto" w:fill="9bbb59" w:themeFill="accent3"/>
      </w:tcPr>
    </w:tblStylePr>
    <w:tblStylePr w:type="lastRow">
      <w:pPr>
        <w:spacing w:before="0" w:after="0" w:line="240" w:lineRule="auto"/>
      </w:pPr>
      <w:rPr>
        <w:b w:val="1"/>
        <w:bCs w:val="1"/>
      </w:rPr>
      <w:tblPr/>
      <w:tcPr>
        <w:tcBorders>
          <w:top w:val="double" w:color="b3cc82" w:themeColor="accent3" w:themeTint="0000BF" w:sz="6" w:space="0"/>
          <w:left w:val="single" w:color="b3cc82" w:themeColor="accent3" w:themeTint="0000BF" w:sz="8" w:space="0"/>
          <w:bottom w:val="single" w:color="b3cc82" w:themeColor="accent3" w:themeTint="0000BF" w:sz="8" w:space="0"/>
          <w:right w:val="single" w:color="b3cc82" w:themeColor="accent3"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e6eed5" w:themeFill="accent3" w:themeFillTint="00003F"/>
      </w:tcPr>
    </w:tblStylePr>
    <w:tblStylePr w:type="band1Horz">
      <w:tblPr/>
      <w:tcPr>
        <w:tcBorders>
          <w:insideH w:val="nil" w:sz="0" w:space="0"/>
          <w:insideV w:val="nil" w:sz="0" w:space="0"/>
        </w:tcBorders>
        <w:shd w:val="clear" w:color="auto" w:fill="e6eed5" w:themeFill="accent3" w:themeFillTint="00003F"/>
      </w:tcPr>
    </w:tblStylePr>
    <w:tblStylePr w:type="band2Horz">
      <w:tblPr/>
      <w:tcPr>
        <w:tcBorders>
          <w:insideH w:val="nil" w:sz="0" w:space="0"/>
          <w:insideV w:val="nil" w:sz="0" w:space="0"/>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val="single" w:color="9f8ab9" w:themeColor="accent4" w:themeTint="0000BF" w:sz="8" w:space="0"/>
        <w:left w:val="single" w:color="9f8ab9" w:themeColor="accent4" w:themeTint="0000BF" w:sz="8" w:space="0"/>
        <w:bottom w:val="single" w:color="9f8ab9" w:themeColor="accent4" w:themeTint="0000BF" w:sz="8" w:space="0"/>
        <w:right w:val="single" w:color="9f8ab9" w:themeColor="accent4" w:themeTint="0000BF" w:sz="8" w:space="0"/>
        <w:insideH w:val="single" w:color="9f8ab9" w:themeColor="accent4"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9f8ab9" w:themeColor="accent4" w:themeTint="0000BF" w:sz="8" w:space="0"/>
          <w:left w:val="single" w:color="9f8ab9" w:themeColor="accent4" w:themeTint="0000BF" w:sz="8" w:space="0"/>
          <w:bottom w:val="single" w:color="9f8ab9" w:themeColor="accent4" w:themeTint="0000BF" w:sz="8" w:space="0"/>
          <w:right w:val="single" w:color="9f8ab9" w:themeColor="accent4" w:themeTint="0000BF" w:sz="8" w:space="0"/>
          <w:insideH w:val="nil" w:sz="0" w:space="0"/>
          <w:insideV w:val="nil" w:sz="0" w:space="0"/>
        </w:tcBorders>
        <w:shd w:val="clear" w:color="auto" w:fill="8064a2" w:themeFill="accent4"/>
      </w:tcPr>
    </w:tblStylePr>
    <w:tblStylePr w:type="lastRow">
      <w:pPr>
        <w:spacing w:before="0" w:after="0" w:line="240" w:lineRule="auto"/>
      </w:pPr>
      <w:rPr>
        <w:b w:val="1"/>
        <w:bCs w:val="1"/>
      </w:rPr>
      <w:tblPr/>
      <w:tcPr>
        <w:tcBorders>
          <w:top w:val="double" w:color="9f8ab9" w:themeColor="accent4" w:themeTint="0000BF" w:sz="6" w:space="0"/>
          <w:left w:val="single" w:color="9f8ab9" w:themeColor="accent4" w:themeTint="0000BF" w:sz="8" w:space="0"/>
          <w:bottom w:val="single" w:color="9f8ab9" w:themeColor="accent4" w:themeTint="0000BF" w:sz="8" w:space="0"/>
          <w:right w:val="single" w:color="9f8ab9" w:themeColor="accent4"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dfd8e8" w:themeFill="accent4" w:themeFillTint="00003F"/>
      </w:tcPr>
    </w:tblStylePr>
    <w:tblStylePr w:type="band1Horz">
      <w:tblPr/>
      <w:tcPr>
        <w:tcBorders>
          <w:insideH w:val="nil" w:sz="0" w:space="0"/>
          <w:insideV w:val="nil" w:sz="0" w:space="0"/>
        </w:tcBorders>
        <w:shd w:val="clear" w:color="auto" w:fill="dfd8e8" w:themeFill="accent4" w:themeFillTint="00003F"/>
      </w:tcPr>
    </w:tblStylePr>
    <w:tblStylePr w:type="band2Horz">
      <w:tblPr/>
      <w:tcPr>
        <w:tcBorders>
          <w:insideH w:val="nil" w:sz="0" w:space="0"/>
          <w:insideV w:val="nil" w:sz="0" w:space="0"/>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val="single" w:color="78c0d4" w:themeColor="accent5" w:themeTint="0000BF" w:sz="8" w:space="0"/>
        <w:left w:val="single" w:color="78c0d4" w:themeColor="accent5" w:themeTint="0000BF" w:sz="8" w:space="0"/>
        <w:bottom w:val="single" w:color="78c0d4" w:themeColor="accent5" w:themeTint="0000BF" w:sz="8" w:space="0"/>
        <w:right w:val="single" w:color="78c0d4" w:themeColor="accent5" w:themeTint="0000BF" w:sz="8" w:space="0"/>
        <w:insideH w:val="single" w:color="78c0d4" w:themeColor="accent5"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78c0d4" w:themeColor="accent5" w:themeTint="0000BF" w:sz="8" w:space="0"/>
          <w:left w:val="single" w:color="78c0d4" w:themeColor="accent5" w:themeTint="0000BF" w:sz="8" w:space="0"/>
          <w:bottom w:val="single" w:color="78c0d4" w:themeColor="accent5" w:themeTint="0000BF" w:sz="8" w:space="0"/>
          <w:right w:val="single" w:color="78c0d4" w:themeColor="accent5" w:themeTint="0000BF" w:sz="8" w:space="0"/>
          <w:insideH w:val="nil" w:sz="0" w:space="0"/>
          <w:insideV w:val="nil" w:sz="0" w:space="0"/>
        </w:tcBorders>
        <w:shd w:val="clear" w:color="auto" w:fill="4bacc6" w:themeFill="accent5"/>
      </w:tcPr>
    </w:tblStylePr>
    <w:tblStylePr w:type="lastRow">
      <w:pPr>
        <w:spacing w:before="0" w:after="0" w:line="240" w:lineRule="auto"/>
      </w:pPr>
      <w:rPr>
        <w:b w:val="1"/>
        <w:bCs w:val="1"/>
      </w:rPr>
      <w:tblPr/>
      <w:tcPr>
        <w:tcBorders>
          <w:top w:val="double" w:color="78c0d4" w:themeColor="accent5" w:themeTint="0000BF" w:sz="6" w:space="0"/>
          <w:left w:val="single" w:color="78c0d4" w:themeColor="accent5" w:themeTint="0000BF" w:sz="8" w:space="0"/>
          <w:bottom w:val="single" w:color="78c0d4" w:themeColor="accent5" w:themeTint="0000BF" w:sz="8" w:space="0"/>
          <w:right w:val="single" w:color="78c0d4" w:themeColor="accent5"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d2eaf1" w:themeFill="accent5" w:themeFillTint="00003F"/>
      </w:tcPr>
    </w:tblStylePr>
    <w:tblStylePr w:type="band1Horz">
      <w:tblPr/>
      <w:tcPr>
        <w:tcBorders>
          <w:insideH w:val="nil" w:sz="0" w:space="0"/>
          <w:insideV w:val="nil" w:sz="0" w:space="0"/>
        </w:tcBorders>
        <w:shd w:val="clear" w:color="auto" w:fill="d2eaf1" w:themeFill="accent5" w:themeFillTint="00003F"/>
      </w:tcPr>
    </w:tblStylePr>
    <w:tblStylePr w:type="band2Horz">
      <w:tblPr/>
      <w:tcPr>
        <w:tcBorders>
          <w:insideH w:val="nil" w:sz="0" w:space="0"/>
          <w:insideV w:val="nil" w:sz="0" w:space="0"/>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val="single" w:color="f9b074" w:themeColor="accent6" w:themeTint="0000BF" w:sz="8" w:space="0"/>
        <w:left w:val="single" w:color="f9b074" w:themeColor="accent6" w:themeTint="0000BF" w:sz="8" w:space="0"/>
        <w:bottom w:val="single" w:color="f9b074" w:themeColor="accent6" w:themeTint="0000BF" w:sz="8" w:space="0"/>
        <w:right w:val="single" w:color="f9b074" w:themeColor="accent6" w:themeTint="0000BF" w:sz="8" w:space="0"/>
        <w:insideH w:val="single" w:color="f9b074" w:themeColor="accent6"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f9b074" w:themeColor="accent6" w:themeTint="0000BF" w:sz="8" w:space="0"/>
          <w:left w:val="single" w:color="f9b074" w:themeColor="accent6" w:themeTint="0000BF" w:sz="8" w:space="0"/>
          <w:bottom w:val="single" w:color="f9b074" w:themeColor="accent6" w:themeTint="0000BF" w:sz="8" w:space="0"/>
          <w:right w:val="single" w:color="f9b074" w:themeColor="accent6" w:themeTint="0000BF" w:sz="8" w:space="0"/>
          <w:insideH w:val="nil" w:sz="0" w:space="0"/>
          <w:insideV w:val="nil" w:sz="0" w:space="0"/>
        </w:tcBorders>
        <w:shd w:val="clear" w:color="auto" w:fill="f79646" w:themeFill="accent6"/>
      </w:tcPr>
    </w:tblStylePr>
    <w:tblStylePr w:type="lastRow">
      <w:pPr>
        <w:spacing w:before="0" w:after="0" w:line="240" w:lineRule="auto"/>
      </w:pPr>
      <w:rPr>
        <w:b w:val="1"/>
        <w:bCs w:val="1"/>
      </w:rPr>
      <w:tblPr/>
      <w:tcPr>
        <w:tcBorders>
          <w:top w:val="double" w:color="f9b074" w:themeColor="accent6" w:themeTint="0000BF" w:sz="6" w:space="0"/>
          <w:left w:val="single" w:color="f9b074" w:themeColor="accent6" w:themeTint="0000BF" w:sz="8" w:space="0"/>
          <w:bottom w:val="single" w:color="f9b074" w:themeColor="accent6" w:themeTint="0000BF" w:sz="8" w:space="0"/>
          <w:right w:val="single" w:color="f9b074" w:themeColor="accent6"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fde4d0" w:themeFill="accent6" w:themeFillTint="00003F"/>
      </w:tcPr>
    </w:tblStylePr>
    <w:tblStylePr w:type="band1Horz">
      <w:tblPr/>
      <w:tcPr>
        <w:tcBorders>
          <w:insideH w:val="nil" w:sz="0" w:space="0"/>
          <w:insideV w:val="nil" w:sz="0" w:space="0"/>
        </w:tcBorders>
        <w:shd w:val="clear" w:color="auto" w:fill="fde4d0" w:themeFill="accent6" w:themeFillTint="00003F"/>
      </w:tcPr>
    </w:tblStylePr>
    <w:tblStylePr w:type="band2Horz">
      <w:tblPr/>
      <w:tcPr>
        <w:tcBorders>
          <w:insideH w:val="nil" w:sz="0" w:space="0"/>
          <w:insideV w:val="nil" w:sz="0" w:space="0"/>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000000" w:themeFill="text1"/>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000000" w:themeFill="text1"/>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000000" w:themeFill="text1"/>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4f81bd" w:themeFill="accent1"/>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4f81bd" w:themeFill="accent1"/>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4f81bd" w:themeFill="accent1"/>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c0504d" w:themeFill="accent2"/>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c0504d" w:themeFill="accent2"/>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c0504d" w:themeFill="accent2"/>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9bbb59" w:themeFill="accent3"/>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9bbb59" w:themeFill="accent3"/>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9bbb59" w:themeFill="accent3"/>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8064a2" w:themeFill="accent4"/>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8064a2" w:themeFill="accent4"/>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8064a2" w:themeFill="accent4"/>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4bacc6" w:themeFill="accent5"/>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4bacc6" w:themeFill="accent5"/>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4bacc6" w:themeFill="accent5"/>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f79646" w:themeFill="accent6"/>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f79646" w:themeFill="accent6"/>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f79646" w:themeFill="accent6"/>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val="single" w:color="000000" w:themeColor="text1" w:sz="8" w:space="0"/>
        <w:bottom w:val="single" w:color="000000" w:themeColor="text1"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000000" w:themeColor="text1" w:sz="8" w:space="0"/>
        </w:tcBorders>
      </w:tcPr>
    </w:tblStylePr>
    <w:tblStylePr w:type="lastRow">
      <w:rPr>
        <w:b w:val="1"/>
        <w:bCs w:val="1"/>
        <w:color w:val="1f497d" w:themeColor="text2"/>
      </w:rPr>
      <w:tblPr/>
      <w:tcPr>
        <w:tcBorders>
          <w:top w:val="single" w:color="000000" w:themeColor="text1" w:sz="8" w:space="0"/>
          <w:bottom w:val="single" w:color="000000" w:themeColor="text1" w:sz="8" w:space="0"/>
        </w:tcBorders>
      </w:tcPr>
    </w:tblStylePr>
    <w:tblStylePr w:type="firstCol">
      <w:rPr>
        <w:b w:val="1"/>
        <w:bCs w:val="1"/>
      </w:rPr>
    </w:tblStylePr>
    <w:tblStylePr w:type="lastCol">
      <w:rPr>
        <w:b w:val="1"/>
        <w:bCs w:val="1"/>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00003F"/>
      </w:tcPr>
    </w:tblStylePr>
    <w:tblStylePr w:type="band1Horz">
      <w:tblPr/>
      <w:tcPr>
        <w:shd w:val="clear" w:color="auto" w:fill="c0c0c0" w:themeFill="text1" w:themeFillTint="0000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val="single" w:color="4f81bd" w:themeColor="accent1" w:sz="8" w:space="0"/>
        <w:bottom w:val="single" w:color="4f81bd" w:themeColor="accent1"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4f81bd" w:themeColor="accent1" w:sz="8" w:space="0"/>
        </w:tcBorders>
      </w:tcPr>
    </w:tblStylePr>
    <w:tblStylePr w:type="lastRow">
      <w:rPr>
        <w:b w:val="1"/>
        <w:bCs w:val="1"/>
        <w:color w:val="1f497d" w:themeColor="text2"/>
      </w:rPr>
      <w:tblPr/>
      <w:tcPr>
        <w:tcBorders>
          <w:top w:val="single" w:color="4f81bd" w:themeColor="accent1" w:sz="8" w:space="0"/>
          <w:bottom w:val="single" w:color="4f81bd" w:themeColor="accent1" w:sz="8" w:space="0"/>
        </w:tcBorders>
      </w:tcPr>
    </w:tblStylePr>
    <w:tblStylePr w:type="firstCol">
      <w:rPr>
        <w:b w:val="1"/>
        <w:bCs w:val="1"/>
      </w:rPr>
    </w:tblStylePr>
    <w:tblStylePr w:type="lastCol">
      <w:rPr>
        <w:b w:val="1"/>
        <w:bCs w:val="1"/>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00003F"/>
      </w:tcPr>
    </w:tblStylePr>
    <w:tblStylePr w:type="band1Horz">
      <w:tblPr/>
      <w:tcPr>
        <w:shd w:val="clear" w:color="auto" w:fill="d3dfee" w:themeFill="accent1" w:themeFillTint="0000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val="single" w:color="c0504d" w:themeColor="accent2" w:sz="8" w:space="0"/>
        <w:bottom w:val="single" w:color="c0504d" w:themeColor="accent2"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c0504d" w:themeColor="accent2" w:sz="8" w:space="0"/>
        </w:tcBorders>
      </w:tcPr>
    </w:tblStylePr>
    <w:tblStylePr w:type="lastRow">
      <w:rPr>
        <w:b w:val="1"/>
        <w:bCs w:val="1"/>
        <w:color w:val="1f497d" w:themeColor="text2"/>
      </w:rPr>
      <w:tblPr/>
      <w:tcPr>
        <w:tcBorders>
          <w:top w:val="single" w:color="c0504d" w:themeColor="accent2" w:sz="8" w:space="0"/>
          <w:bottom w:val="single" w:color="c0504d" w:themeColor="accent2" w:sz="8" w:space="0"/>
        </w:tcBorders>
      </w:tcPr>
    </w:tblStylePr>
    <w:tblStylePr w:type="firstCol">
      <w:rPr>
        <w:b w:val="1"/>
        <w:bCs w:val="1"/>
      </w:rPr>
    </w:tblStylePr>
    <w:tblStylePr w:type="lastCol">
      <w:rPr>
        <w:b w:val="1"/>
        <w:bCs w:val="1"/>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00003F"/>
      </w:tcPr>
    </w:tblStylePr>
    <w:tblStylePr w:type="band1Horz">
      <w:tblPr/>
      <w:tcPr>
        <w:shd w:val="clear" w:color="auto" w:fill="efd3d2" w:themeFill="accent2" w:themeFillTint="0000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val="single" w:color="9bbb59" w:themeColor="accent3" w:sz="8" w:space="0"/>
        <w:bottom w:val="single" w:color="9bbb59" w:themeColor="accent3"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9bbb59" w:themeColor="accent3" w:sz="8" w:space="0"/>
        </w:tcBorders>
      </w:tcPr>
    </w:tblStylePr>
    <w:tblStylePr w:type="lastRow">
      <w:rPr>
        <w:b w:val="1"/>
        <w:bCs w:val="1"/>
        <w:color w:val="1f497d" w:themeColor="text2"/>
      </w:rPr>
      <w:tblPr/>
      <w:tcPr>
        <w:tcBorders>
          <w:top w:val="single" w:color="9bbb59" w:themeColor="accent3" w:sz="8" w:space="0"/>
          <w:bottom w:val="single" w:color="9bbb59" w:themeColor="accent3" w:sz="8" w:space="0"/>
        </w:tcBorders>
      </w:tcPr>
    </w:tblStylePr>
    <w:tblStylePr w:type="firstCol">
      <w:rPr>
        <w:b w:val="1"/>
        <w:bCs w:val="1"/>
      </w:rPr>
    </w:tblStylePr>
    <w:tblStylePr w:type="lastCol">
      <w:rPr>
        <w:b w:val="1"/>
        <w:bCs w:val="1"/>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00003F"/>
      </w:tcPr>
    </w:tblStylePr>
    <w:tblStylePr w:type="band1Horz">
      <w:tblPr/>
      <w:tcPr>
        <w:shd w:val="clear" w:color="auto" w:fill="e6eed5" w:themeFill="accent3" w:themeFillTint="0000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val="single" w:color="8064a2" w:themeColor="accent4" w:sz="8" w:space="0"/>
        <w:bottom w:val="single" w:color="8064a2" w:themeColor="accent4"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8064a2" w:themeColor="accent4" w:sz="8" w:space="0"/>
        </w:tcBorders>
      </w:tcPr>
    </w:tblStylePr>
    <w:tblStylePr w:type="lastRow">
      <w:rPr>
        <w:b w:val="1"/>
        <w:bCs w:val="1"/>
        <w:color w:val="1f497d" w:themeColor="text2"/>
      </w:rPr>
      <w:tblPr/>
      <w:tcPr>
        <w:tcBorders>
          <w:top w:val="single" w:color="8064a2" w:themeColor="accent4" w:sz="8" w:space="0"/>
          <w:bottom w:val="single" w:color="8064a2" w:themeColor="accent4" w:sz="8" w:space="0"/>
        </w:tcBorders>
      </w:tcPr>
    </w:tblStylePr>
    <w:tblStylePr w:type="firstCol">
      <w:rPr>
        <w:b w:val="1"/>
        <w:bCs w:val="1"/>
      </w:rPr>
    </w:tblStylePr>
    <w:tblStylePr w:type="lastCol">
      <w:rPr>
        <w:b w:val="1"/>
        <w:bCs w:val="1"/>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00003F"/>
      </w:tcPr>
    </w:tblStylePr>
    <w:tblStylePr w:type="band1Horz">
      <w:tblPr/>
      <w:tcPr>
        <w:shd w:val="clear" w:color="auto" w:fill="dfd8e8" w:themeFill="accent4" w:themeFillTint="0000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val="single" w:color="4bacc6" w:themeColor="accent5" w:sz="8" w:space="0"/>
        <w:bottom w:val="single" w:color="4bacc6" w:themeColor="accent5"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4bacc6" w:themeColor="accent5" w:sz="8" w:space="0"/>
        </w:tcBorders>
      </w:tcPr>
    </w:tblStylePr>
    <w:tblStylePr w:type="lastRow">
      <w:rPr>
        <w:b w:val="1"/>
        <w:bCs w:val="1"/>
        <w:color w:val="1f497d" w:themeColor="text2"/>
      </w:rPr>
      <w:tblPr/>
      <w:tcPr>
        <w:tcBorders>
          <w:top w:val="single" w:color="4bacc6" w:themeColor="accent5" w:sz="8" w:space="0"/>
          <w:bottom w:val="single" w:color="4bacc6" w:themeColor="accent5" w:sz="8" w:space="0"/>
        </w:tcBorders>
      </w:tcPr>
    </w:tblStylePr>
    <w:tblStylePr w:type="firstCol">
      <w:rPr>
        <w:b w:val="1"/>
        <w:bCs w:val="1"/>
      </w:rPr>
    </w:tblStylePr>
    <w:tblStylePr w:type="lastCol">
      <w:rPr>
        <w:b w:val="1"/>
        <w:bCs w:val="1"/>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00003F"/>
      </w:tcPr>
    </w:tblStylePr>
    <w:tblStylePr w:type="band1Horz">
      <w:tblPr/>
      <w:tcPr>
        <w:shd w:val="clear" w:color="auto" w:fill="d2eaf1" w:themeFill="accent5" w:themeFillTint="0000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val="single" w:color="f79646" w:themeColor="accent6" w:sz="8" w:space="0"/>
        <w:bottom w:val="single" w:color="f79646" w:themeColor="accent6"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f79646" w:themeColor="accent6" w:sz="8" w:space="0"/>
        </w:tcBorders>
      </w:tcPr>
    </w:tblStylePr>
    <w:tblStylePr w:type="lastRow">
      <w:rPr>
        <w:b w:val="1"/>
        <w:bCs w:val="1"/>
        <w:color w:val="1f497d" w:themeColor="text2"/>
      </w:rPr>
      <w:tblPr/>
      <w:tcPr>
        <w:tcBorders>
          <w:top w:val="single" w:color="f79646" w:themeColor="accent6" w:sz="8" w:space="0"/>
          <w:bottom w:val="single" w:color="f79646" w:themeColor="accent6" w:sz="8" w:space="0"/>
        </w:tcBorders>
      </w:tcPr>
    </w:tblStylePr>
    <w:tblStylePr w:type="firstCol">
      <w:rPr>
        <w:b w:val="1"/>
        <w:bCs w:val="1"/>
      </w:rPr>
    </w:tblStylePr>
    <w:tblStylePr w:type="lastCol">
      <w:rPr>
        <w:b w:val="1"/>
        <w:bCs w:val="1"/>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00003F"/>
      </w:tcPr>
    </w:tblStylePr>
    <w:tblStylePr w:type="band1Horz">
      <w:tblPr/>
      <w:tcPr>
        <w:shd w:val="clear" w:color="auto" w:fill="fde4d0" w:themeFill="accent6" w:themeFillTint="0000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000000" w:themeColor="text1" w:sz="24" w:space="0"/>
          <w:right w:val="nil" w:sz="0" w:space="0"/>
          <w:insideH w:val="nil" w:sz="0" w:space="0"/>
          <w:insideV w:val="nil" w:sz="0" w:space="0"/>
        </w:tcBorders>
        <w:shd w:val="clear" w:color="auto" w:fill="ffffff" w:themeFill="background1"/>
      </w:tcPr>
    </w:tblStylePr>
    <w:tblStylePr w:type="lastRow">
      <w:tblPr/>
      <w:tcPr>
        <w:tcBorders>
          <w:top w:val="single" w:color="000000" w:themeColor="text1"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000000" w:themeColor="text1" w:sz="8" w:space="0"/>
          <w:insideH w:val="nil" w:sz="0" w:space="0"/>
          <w:insideV w:val="nil" w:sz="0" w:space="0"/>
        </w:tcBorders>
        <w:shd w:val="clear" w:color="auto" w:fill="ffffff" w:themeFill="background1"/>
      </w:tcPr>
    </w:tblStylePr>
    <w:tblStylePr w:type="lastCol">
      <w:tblPr/>
      <w:tcPr>
        <w:tcBorders>
          <w:top w:val="nil" w:sz="0" w:space="0"/>
          <w:left w:val="single" w:color="000000" w:themeColor="text1"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c0c0c0" w:themeFill="text1" w:themeFillTint="00003F"/>
      </w:tcPr>
    </w:tblStylePr>
    <w:tblStylePr w:type="band1Horz">
      <w:tblPr/>
      <w:tcPr>
        <w:tcBorders>
          <w:top w:val="nil" w:sz="0" w:space="0"/>
          <w:bottom w:val="nil" w:sz="0" w:space="0"/>
          <w:insideH w:val="nil" w:sz="0" w:space="0"/>
          <w:insideV w:val="nil" w:sz="0" w:space="0"/>
        </w:tcBorders>
        <w:shd w:val="clear" w:color="auto" w:fill="c0c0c0" w:themeFill="text1"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4f81bd" w:themeColor="accent1" w:sz="24" w:space="0"/>
          <w:right w:val="nil" w:sz="0" w:space="0"/>
          <w:insideH w:val="nil" w:sz="0" w:space="0"/>
          <w:insideV w:val="nil" w:sz="0" w:space="0"/>
        </w:tcBorders>
        <w:shd w:val="clear" w:color="auto" w:fill="ffffff" w:themeFill="background1"/>
      </w:tcPr>
    </w:tblStylePr>
    <w:tblStylePr w:type="lastRow">
      <w:tblPr/>
      <w:tcPr>
        <w:tcBorders>
          <w:top w:val="single" w:color="4f81bd" w:themeColor="accent1"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4f81bd" w:themeColor="accent1" w:sz="8" w:space="0"/>
          <w:insideH w:val="nil" w:sz="0" w:space="0"/>
          <w:insideV w:val="nil" w:sz="0" w:space="0"/>
        </w:tcBorders>
        <w:shd w:val="clear" w:color="auto" w:fill="ffffff" w:themeFill="background1"/>
      </w:tcPr>
    </w:tblStylePr>
    <w:tblStylePr w:type="lastCol">
      <w:tblPr/>
      <w:tcPr>
        <w:tcBorders>
          <w:top w:val="nil" w:sz="0" w:space="0"/>
          <w:left w:val="single" w:color="4f81bd" w:themeColor="accent1"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d3dfee" w:themeFill="accent1" w:themeFillTint="00003F"/>
      </w:tcPr>
    </w:tblStylePr>
    <w:tblStylePr w:type="band1Horz">
      <w:tblPr/>
      <w:tcPr>
        <w:tcBorders>
          <w:top w:val="nil" w:sz="0" w:space="0"/>
          <w:bottom w:val="nil" w:sz="0" w:space="0"/>
          <w:insideH w:val="nil" w:sz="0" w:space="0"/>
          <w:insideV w:val="nil" w:sz="0" w:space="0"/>
        </w:tcBorders>
        <w:shd w:val="clear" w:color="auto" w:fill="d3dfee" w:themeFill="accent1"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c0504d" w:themeColor="accent2" w:sz="24" w:space="0"/>
          <w:right w:val="nil" w:sz="0" w:space="0"/>
          <w:insideH w:val="nil" w:sz="0" w:space="0"/>
          <w:insideV w:val="nil" w:sz="0" w:space="0"/>
        </w:tcBorders>
        <w:shd w:val="clear" w:color="auto" w:fill="ffffff" w:themeFill="background1"/>
      </w:tcPr>
    </w:tblStylePr>
    <w:tblStylePr w:type="lastRow">
      <w:tblPr/>
      <w:tcPr>
        <w:tcBorders>
          <w:top w:val="single" w:color="c0504d" w:themeColor="accent2"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c0504d" w:themeColor="accent2" w:sz="8" w:space="0"/>
          <w:insideH w:val="nil" w:sz="0" w:space="0"/>
          <w:insideV w:val="nil" w:sz="0" w:space="0"/>
        </w:tcBorders>
        <w:shd w:val="clear" w:color="auto" w:fill="ffffff" w:themeFill="background1"/>
      </w:tcPr>
    </w:tblStylePr>
    <w:tblStylePr w:type="lastCol">
      <w:tblPr/>
      <w:tcPr>
        <w:tcBorders>
          <w:top w:val="nil" w:sz="0" w:space="0"/>
          <w:left w:val="single" w:color="c0504d" w:themeColor="accent2"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efd3d2" w:themeFill="accent2" w:themeFillTint="00003F"/>
      </w:tcPr>
    </w:tblStylePr>
    <w:tblStylePr w:type="band1Horz">
      <w:tblPr/>
      <w:tcPr>
        <w:tcBorders>
          <w:top w:val="nil" w:sz="0" w:space="0"/>
          <w:bottom w:val="nil" w:sz="0" w:space="0"/>
          <w:insideH w:val="nil" w:sz="0" w:space="0"/>
          <w:insideV w:val="nil" w:sz="0" w:space="0"/>
        </w:tcBorders>
        <w:shd w:val="clear" w:color="auto" w:fill="efd3d2" w:themeFill="accent2"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9bbb59" w:themeColor="accent3" w:sz="24" w:space="0"/>
          <w:right w:val="nil" w:sz="0" w:space="0"/>
          <w:insideH w:val="nil" w:sz="0" w:space="0"/>
          <w:insideV w:val="nil" w:sz="0" w:space="0"/>
        </w:tcBorders>
        <w:shd w:val="clear" w:color="auto" w:fill="ffffff" w:themeFill="background1"/>
      </w:tcPr>
    </w:tblStylePr>
    <w:tblStylePr w:type="lastRow">
      <w:tblPr/>
      <w:tcPr>
        <w:tcBorders>
          <w:top w:val="single" w:color="9bbb59" w:themeColor="accent3"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9bbb59" w:themeColor="accent3" w:sz="8" w:space="0"/>
          <w:insideH w:val="nil" w:sz="0" w:space="0"/>
          <w:insideV w:val="nil" w:sz="0" w:space="0"/>
        </w:tcBorders>
        <w:shd w:val="clear" w:color="auto" w:fill="ffffff" w:themeFill="background1"/>
      </w:tcPr>
    </w:tblStylePr>
    <w:tblStylePr w:type="lastCol">
      <w:tblPr/>
      <w:tcPr>
        <w:tcBorders>
          <w:top w:val="nil" w:sz="0" w:space="0"/>
          <w:left w:val="single" w:color="9bbb59" w:themeColor="accent3"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e6eed5" w:themeFill="accent3" w:themeFillTint="00003F"/>
      </w:tcPr>
    </w:tblStylePr>
    <w:tblStylePr w:type="band1Horz">
      <w:tblPr/>
      <w:tcPr>
        <w:tcBorders>
          <w:top w:val="nil" w:sz="0" w:space="0"/>
          <w:bottom w:val="nil" w:sz="0" w:space="0"/>
          <w:insideH w:val="nil" w:sz="0" w:space="0"/>
          <w:insideV w:val="nil" w:sz="0" w:space="0"/>
        </w:tcBorders>
        <w:shd w:val="clear" w:color="auto" w:fill="e6eed5" w:themeFill="accent3"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8064a2" w:themeColor="accent4" w:sz="24" w:space="0"/>
          <w:right w:val="nil" w:sz="0" w:space="0"/>
          <w:insideH w:val="nil" w:sz="0" w:space="0"/>
          <w:insideV w:val="nil" w:sz="0" w:space="0"/>
        </w:tcBorders>
        <w:shd w:val="clear" w:color="auto" w:fill="ffffff" w:themeFill="background1"/>
      </w:tcPr>
    </w:tblStylePr>
    <w:tblStylePr w:type="lastRow">
      <w:tblPr/>
      <w:tcPr>
        <w:tcBorders>
          <w:top w:val="single" w:color="8064a2" w:themeColor="accent4"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8064a2" w:themeColor="accent4" w:sz="8" w:space="0"/>
          <w:insideH w:val="nil" w:sz="0" w:space="0"/>
          <w:insideV w:val="nil" w:sz="0" w:space="0"/>
        </w:tcBorders>
        <w:shd w:val="clear" w:color="auto" w:fill="ffffff" w:themeFill="background1"/>
      </w:tcPr>
    </w:tblStylePr>
    <w:tblStylePr w:type="lastCol">
      <w:tblPr/>
      <w:tcPr>
        <w:tcBorders>
          <w:top w:val="nil" w:sz="0" w:space="0"/>
          <w:left w:val="single" w:color="8064a2" w:themeColor="accent4"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dfd8e8" w:themeFill="accent4" w:themeFillTint="00003F"/>
      </w:tcPr>
    </w:tblStylePr>
    <w:tblStylePr w:type="band1Horz">
      <w:tblPr/>
      <w:tcPr>
        <w:tcBorders>
          <w:top w:val="nil" w:sz="0" w:space="0"/>
          <w:bottom w:val="nil" w:sz="0" w:space="0"/>
          <w:insideH w:val="nil" w:sz="0" w:space="0"/>
          <w:insideV w:val="nil" w:sz="0" w:space="0"/>
        </w:tcBorders>
        <w:shd w:val="clear" w:color="auto" w:fill="dfd8e8" w:themeFill="accent4"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4bacc6" w:themeColor="accent5" w:sz="24" w:space="0"/>
          <w:right w:val="nil" w:sz="0" w:space="0"/>
          <w:insideH w:val="nil" w:sz="0" w:space="0"/>
          <w:insideV w:val="nil" w:sz="0" w:space="0"/>
        </w:tcBorders>
        <w:shd w:val="clear" w:color="auto" w:fill="ffffff" w:themeFill="background1"/>
      </w:tcPr>
    </w:tblStylePr>
    <w:tblStylePr w:type="lastRow">
      <w:tblPr/>
      <w:tcPr>
        <w:tcBorders>
          <w:top w:val="single" w:color="4bacc6" w:themeColor="accent5"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4bacc6" w:themeColor="accent5" w:sz="8" w:space="0"/>
          <w:insideH w:val="nil" w:sz="0" w:space="0"/>
          <w:insideV w:val="nil" w:sz="0" w:space="0"/>
        </w:tcBorders>
        <w:shd w:val="clear" w:color="auto" w:fill="ffffff" w:themeFill="background1"/>
      </w:tcPr>
    </w:tblStylePr>
    <w:tblStylePr w:type="lastCol">
      <w:tblPr/>
      <w:tcPr>
        <w:tcBorders>
          <w:top w:val="nil" w:sz="0" w:space="0"/>
          <w:left w:val="single" w:color="4bacc6" w:themeColor="accent5"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d2eaf1" w:themeFill="accent5" w:themeFillTint="00003F"/>
      </w:tcPr>
    </w:tblStylePr>
    <w:tblStylePr w:type="band1Horz">
      <w:tblPr/>
      <w:tcPr>
        <w:tcBorders>
          <w:top w:val="nil" w:sz="0" w:space="0"/>
          <w:bottom w:val="nil" w:sz="0" w:space="0"/>
          <w:insideH w:val="nil" w:sz="0" w:space="0"/>
          <w:insideV w:val="nil" w:sz="0" w:space="0"/>
        </w:tcBorders>
        <w:shd w:val="clear" w:color="auto" w:fill="d2eaf1" w:themeFill="accent5"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f79646" w:themeColor="accent6" w:sz="24" w:space="0"/>
          <w:right w:val="nil" w:sz="0" w:space="0"/>
          <w:insideH w:val="nil" w:sz="0" w:space="0"/>
          <w:insideV w:val="nil" w:sz="0" w:space="0"/>
        </w:tcBorders>
        <w:shd w:val="clear" w:color="auto" w:fill="ffffff" w:themeFill="background1"/>
      </w:tcPr>
    </w:tblStylePr>
    <w:tblStylePr w:type="lastRow">
      <w:tblPr/>
      <w:tcPr>
        <w:tcBorders>
          <w:top w:val="single" w:color="f79646" w:themeColor="accent6"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f79646" w:themeColor="accent6" w:sz="8" w:space="0"/>
          <w:insideH w:val="nil" w:sz="0" w:space="0"/>
          <w:insideV w:val="nil" w:sz="0" w:space="0"/>
        </w:tcBorders>
        <w:shd w:val="clear" w:color="auto" w:fill="ffffff" w:themeFill="background1"/>
      </w:tcPr>
    </w:tblStylePr>
    <w:tblStylePr w:type="lastCol">
      <w:tblPr/>
      <w:tcPr>
        <w:tcBorders>
          <w:top w:val="nil" w:sz="0" w:space="0"/>
          <w:left w:val="single" w:color="f79646" w:themeColor="accent6"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fde4d0" w:themeFill="accent6" w:themeFillTint="00003F"/>
      </w:tcPr>
    </w:tblStylePr>
    <w:tblStylePr w:type="band1Horz">
      <w:tblPr/>
      <w:tcPr>
        <w:tcBorders>
          <w:top w:val="nil" w:sz="0" w:space="0"/>
          <w:bottom w:val="nil" w:sz="0" w:space="0"/>
          <w:insideH w:val="nil" w:sz="0" w:space="0"/>
          <w:insideV w:val="nil" w:sz="0" w:space="0"/>
        </w:tcBorders>
        <w:shd w:val="clear" w:color="auto" w:fill="fde4d0" w:themeFill="accent6"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val="single" w:color="404040" w:themeColor="text1" w:themeTint="0000BF" w:sz="8" w:space="0"/>
        <w:left w:val="single" w:color="404040" w:themeColor="text1" w:themeTint="0000BF" w:sz="8" w:space="0"/>
        <w:bottom w:val="single" w:color="404040" w:themeColor="text1" w:themeTint="0000BF" w:sz="8" w:space="0"/>
        <w:right w:val="single" w:color="404040" w:themeColor="text1" w:themeTint="0000BF" w:sz="8" w:space="0"/>
        <w:insideH w:val="single" w:color="404040" w:themeColor="text1" w:themeTint="0000BF" w:sz="8" w:space="0"/>
        <w:insideV w:val="single" w:color="404040" w:themeColor="text1" w:themeTint="0000BF" w:sz="8" w:space="0"/>
      </w:tblBorders>
      <w:tblCellMar>
        <w:top w:w="0.0" w:type="dxa"/>
        <w:left w:w="108.0" w:type="dxa"/>
        <w:bottom w:w="0.0" w:type="dxa"/>
        <w:right w:w="108.0" w:type="dxa"/>
      </w:tblCellMar>
    </w:tblPr>
    <w:tcPr>
      <w:shd w:val="clear" w:color="auto" w:fill="c0c0c0" w:themeFill="text1" w:themeFillTint="00003F"/>
    </w:tcPr>
    <w:tblStylePr w:type="firstRow">
      <w:rPr>
        <w:b w:val="1"/>
        <w:bCs w:val="1"/>
      </w:rPr>
    </w:tblStylePr>
    <w:tblStylePr w:type="lastRow">
      <w:rPr>
        <w:b w:val="1"/>
        <w:bCs w:val="1"/>
      </w:rPr>
      <w:tblPr/>
      <w:tcPr>
        <w:tcBorders>
          <w:top w:val="single" w:color="404040" w:themeColor="text1" w:themeTint="0000BF" w:sz="18" w:space="0"/>
        </w:tcBorders>
      </w:tcPr>
    </w:tblStylePr>
    <w:tblStylePr w:type="firstCol">
      <w:rPr>
        <w:b w:val="1"/>
        <w:bCs w:val="1"/>
      </w:rPr>
    </w:tblStylePr>
    <w:tblStylePr w:type="lastCol">
      <w:rPr>
        <w:b w:val="1"/>
        <w:bCs w:val="1"/>
      </w:rPr>
    </w:tblStylePr>
    <w:tblStylePr w:type="band1Vert">
      <w:tblPr/>
      <w:tcPr>
        <w:shd w:val="clear" w:color="auto" w:fill="808080" w:themeFill="text1" w:themeFillTint="00007F"/>
      </w:tcPr>
    </w:tblStylePr>
    <w:tblStylePr w:type="band1Horz">
      <w:tblPr/>
      <w:tcPr>
        <w:shd w:val="clear" w:color="auto" w:fill="808080" w:themeFill="text1" w:themeFillTint="0000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val="single" w:color="7ba0cd" w:themeColor="accent1" w:themeTint="0000BF" w:sz="8" w:space="0"/>
        <w:left w:val="single" w:color="7ba0cd" w:themeColor="accent1" w:themeTint="0000BF" w:sz="8" w:space="0"/>
        <w:bottom w:val="single" w:color="7ba0cd" w:themeColor="accent1" w:themeTint="0000BF" w:sz="8" w:space="0"/>
        <w:right w:val="single" w:color="7ba0cd" w:themeColor="accent1" w:themeTint="0000BF" w:sz="8" w:space="0"/>
        <w:insideH w:val="single" w:color="7ba0cd" w:themeColor="accent1" w:themeTint="0000BF" w:sz="8" w:space="0"/>
        <w:insideV w:val="single" w:color="7ba0cd" w:themeColor="accent1" w:themeTint="0000BF" w:sz="8" w:space="0"/>
      </w:tblBorders>
      <w:tblCellMar>
        <w:top w:w="0.0" w:type="dxa"/>
        <w:left w:w="108.0" w:type="dxa"/>
        <w:bottom w:w="0.0" w:type="dxa"/>
        <w:right w:w="108.0" w:type="dxa"/>
      </w:tblCellMar>
    </w:tblPr>
    <w:tcPr>
      <w:shd w:val="clear" w:color="auto" w:fill="d3dfee" w:themeFill="accent1" w:themeFillTint="00003F"/>
    </w:tcPr>
    <w:tblStylePr w:type="firstRow">
      <w:rPr>
        <w:b w:val="1"/>
        <w:bCs w:val="1"/>
      </w:rPr>
    </w:tblStylePr>
    <w:tblStylePr w:type="lastRow">
      <w:rPr>
        <w:b w:val="1"/>
        <w:bCs w:val="1"/>
      </w:rPr>
      <w:tblPr/>
      <w:tcPr>
        <w:tcBorders>
          <w:top w:val="single" w:color="7ba0cd" w:themeColor="accent1" w:themeTint="0000BF" w:sz="18" w:space="0"/>
        </w:tcBorders>
      </w:tcPr>
    </w:tblStylePr>
    <w:tblStylePr w:type="firstCol">
      <w:rPr>
        <w:b w:val="1"/>
        <w:bCs w:val="1"/>
      </w:rPr>
    </w:tblStylePr>
    <w:tblStylePr w:type="lastCol">
      <w:rPr>
        <w:b w:val="1"/>
        <w:bCs w:val="1"/>
      </w:rPr>
    </w:tblStylePr>
    <w:tblStylePr w:type="band1Vert">
      <w:tblPr/>
      <w:tcPr>
        <w:shd w:val="clear" w:color="auto" w:fill="a7bfde" w:themeFill="accent1" w:themeFillTint="00007F"/>
      </w:tcPr>
    </w:tblStylePr>
    <w:tblStylePr w:type="band1Horz">
      <w:tblPr/>
      <w:tcPr>
        <w:shd w:val="clear" w:color="auto" w:fill="a7bfde" w:themeFill="accent1" w:themeFillTint="0000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val="single" w:color="cf7b79" w:themeColor="accent2" w:themeTint="0000BF" w:sz="8" w:space="0"/>
        <w:left w:val="single" w:color="cf7b79" w:themeColor="accent2" w:themeTint="0000BF" w:sz="8" w:space="0"/>
        <w:bottom w:val="single" w:color="cf7b79" w:themeColor="accent2" w:themeTint="0000BF" w:sz="8" w:space="0"/>
        <w:right w:val="single" w:color="cf7b79" w:themeColor="accent2" w:themeTint="0000BF" w:sz="8" w:space="0"/>
        <w:insideH w:val="single" w:color="cf7b79" w:themeColor="accent2" w:themeTint="0000BF" w:sz="8" w:space="0"/>
        <w:insideV w:val="single" w:color="cf7b79" w:themeColor="accent2" w:themeTint="0000BF" w:sz="8" w:space="0"/>
      </w:tblBorders>
      <w:tblCellMar>
        <w:top w:w="0.0" w:type="dxa"/>
        <w:left w:w="108.0" w:type="dxa"/>
        <w:bottom w:w="0.0" w:type="dxa"/>
        <w:right w:w="108.0" w:type="dxa"/>
      </w:tblCellMar>
    </w:tblPr>
    <w:tcPr>
      <w:shd w:val="clear" w:color="auto" w:fill="efd3d2" w:themeFill="accent2" w:themeFillTint="00003F"/>
    </w:tcPr>
    <w:tblStylePr w:type="firstRow">
      <w:rPr>
        <w:b w:val="1"/>
        <w:bCs w:val="1"/>
      </w:rPr>
    </w:tblStylePr>
    <w:tblStylePr w:type="lastRow">
      <w:rPr>
        <w:b w:val="1"/>
        <w:bCs w:val="1"/>
      </w:rPr>
      <w:tblPr/>
      <w:tcPr>
        <w:tcBorders>
          <w:top w:val="single" w:color="cf7b79" w:themeColor="accent2" w:themeTint="0000BF" w:sz="18" w:space="0"/>
        </w:tcBorders>
      </w:tcPr>
    </w:tblStylePr>
    <w:tblStylePr w:type="firstCol">
      <w:rPr>
        <w:b w:val="1"/>
        <w:bCs w:val="1"/>
      </w:rPr>
    </w:tblStylePr>
    <w:tblStylePr w:type="lastCol">
      <w:rPr>
        <w:b w:val="1"/>
        <w:bCs w:val="1"/>
      </w:rPr>
    </w:tblStylePr>
    <w:tblStylePr w:type="band1Vert">
      <w:tblPr/>
      <w:tcPr>
        <w:shd w:val="clear" w:color="auto" w:fill="dfa7a6" w:themeFill="accent2" w:themeFillTint="00007F"/>
      </w:tcPr>
    </w:tblStylePr>
    <w:tblStylePr w:type="band1Horz">
      <w:tblPr/>
      <w:tcPr>
        <w:shd w:val="clear" w:color="auto" w:fill="dfa7a6" w:themeFill="accent2" w:themeFillTint="0000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val="single" w:color="b3cc82" w:themeColor="accent3" w:themeTint="0000BF" w:sz="8" w:space="0"/>
        <w:left w:val="single" w:color="b3cc82" w:themeColor="accent3" w:themeTint="0000BF" w:sz="8" w:space="0"/>
        <w:bottom w:val="single" w:color="b3cc82" w:themeColor="accent3" w:themeTint="0000BF" w:sz="8" w:space="0"/>
        <w:right w:val="single" w:color="b3cc82" w:themeColor="accent3" w:themeTint="0000BF" w:sz="8" w:space="0"/>
        <w:insideH w:val="single" w:color="b3cc82" w:themeColor="accent3" w:themeTint="0000BF" w:sz="8" w:space="0"/>
        <w:insideV w:val="single" w:color="b3cc82" w:themeColor="accent3" w:themeTint="0000BF" w:sz="8" w:space="0"/>
      </w:tblBorders>
      <w:tblCellMar>
        <w:top w:w="0.0" w:type="dxa"/>
        <w:left w:w="108.0" w:type="dxa"/>
        <w:bottom w:w="0.0" w:type="dxa"/>
        <w:right w:w="108.0" w:type="dxa"/>
      </w:tblCellMar>
    </w:tblPr>
    <w:tcPr>
      <w:shd w:val="clear" w:color="auto" w:fill="e6eed5" w:themeFill="accent3" w:themeFillTint="00003F"/>
    </w:tcPr>
    <w:tblStylePr w:type="firstRow">
      <w:rPr>
        <w:b w:val="1"/>
        <w:bCs w:val="1"/>
      </w:rPr>
    </w:tblStylePr>
    <w:tblStylePr w:type="lastRow">
      <w:rPr>
        <w:b w:val="1"/>
        <w:bCs w:val="1"/>
      </w:rPr>
      <w:tblPr/>
      <w:tcPr>
        <w:tcBorders>
          <w:top w:val="single" w:color="b3cc82" w:themeColor="accent3" w:themeTint="0000BF" w:sz="18" w:space="0"/>
        </w:tcBorders>
      </w:tcPr>
    </w:tblStylePr>
    <w:tblStylePr w:type="firstCol">
      <w:rPr>
        <w:b w:val="1"/>
        <w:bCs w:val="1"/>
      </w:rPr>
    </w:tblStylePr>
    <w:tblStylePr w:type="lastCol">
      <w:rPr>
        <w:b w:val="1"/>
        <w:bCs w:val="1"/>
      </w:rPr>
    </w:tblStylePr>
    <w:tblStylePr w:type="band1Vert">
      <w:tblPr/>
      <w:tcPr>
        <w:shd w:val="clear" w:color="auto" w:fill="cdddac" w:themeFill="accent3" w:themeFillTint="00007F"/>
      </w:tcPr>
    </w:tblStylePr>
    <w:tblStylePr w:type="band1Horz">
      <w:tblPr/>
      <w:tcPr>
        <w:shd w:val="clear" w:color="auto" w:fill="cdddac" w:themeFill="accent3" w:themeFillTint="0000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val="single" w:color="9f8ab9" w:themeColor="accent4" w:themeTint="0000BF" w:sz="8" w:space="0"/>
        <w:left w:val="single" w:color="9f8ab9" w:themeColor="accent4" w:themeTint="0000BF" w:sz="8" w:space="0"/>
        <w:bottom w:val="single" w:color="9f8ab9" w:themeColor="accent4" w:themeTint="0000BF" w:sz="8" w:space="0"/>
        <w:right w:val="single" w:color="9f8ab9" w:themeColor="accent4" w:themeTint="0000BF" w:sz="8" w:space="0"/>
        <w:insideH w:val="single" w:color="9f8ab9" w:themeColor="accent4" w:themeTint="0000BF" w:sz="8" w:space="0"/>
        <w:insideV w:val="single" w:color="9f8ab9" w:themeColor="accent4" w:themeTint="0000BF" w:sz="8" w:space="0"/>
      </w:tblBorders>
      <w:tblCellMar>
        <w:top w:w="0.0" w:type="dxa"/>
        <w:left w:w="108.0" w:type="dxa"/>
        <w:bottom w:w="0.0" w:type="dxa"/>
        <w:right w:w="108.0" w:type="dxa"/>
      </w:tblCellMar>
    </w:tblPr>
    <w:tcPr>
      <w:shd w:val="clear" w:color="auto" w:fill="dfd8e8" w:themeFill="accent4" w:themeFillTint="00003F"/>
    </w:tcPr>
    <w:tblStylePr w:type="firstRow">
      <w:rPr>
        <w:b w:val="1"/>
        <w:bCs w:val="1"/>
      </w:rPr>
    </w:tblStylePr>
    <w:tblStylePr w:type="lastRow">
      <w:rPr>
        <w:b w:val="1"/>
        <w:bCs w:val="1"/>
      </w:rPr>
      <w:tblPr/>
      <w:tcPr>
        <w:tcBorders>
          <w:top w:val="single" w:color="9f8ab9" w:themeColor="accent4" w:themeTint="0000BF" w:sz="18" w:space="0"/>
        </w:tcBorders>
      </w:tcPr>
    </w:tblStylePr>
    <w:tblStylePr w:type="firstCol">
      <w:rPr>
        <w:b w:val="1"/>
        <w:bCs w:val="1"/>
      </w:rPr>
    </w:tblStylePr>
    <w:tblStylePr w:type="lastCol">
      <w:rPr>
        <w:b w:val="1"/>
        <w:bCs w:val="1"/>
      </w:rPr>
    </w:tblStylePr>
    <w:tblStylePr w:type="band1Vert">
      <w:tblPr/>
      <w:tcPr>
        <w:shd w:val="clear" w:color="auto" w:fill="bfb1d0" w:themeFill="accent4" w:themeFillTint="00007F"/>
      </w:tcPr>
    </w:tblStylePr>
    <w:tblStylePr w:type="band1Horz">
      <w:tblPr/>
      <w:tcPr>
        <w:shd w:val="clear" w:color="auto" w:fill="bfb1d0" w:themeFill="accent4" w:themeFillTint="0000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val="single" w:color="78c0d4" w:themeColor="accent5" w:themeTint="0000BF" w:sz="8" w:space="0"/>
        <w:left w:val="single" w:color="78c0d4" w:themeColor="accent5" w:themeTint="0000BF" w:sz="8" w:space="0"/>
        <w:bottom w:val="single" w:color="78c0d4" w:themeColor="accent5" w:themeTint="0000BF" w:sz="8" w:space="0"/>
        <w:right w:val="single" w:color="78c0d4" w:themeColor="accent5" w:themeTint="0000BF" w:sz="8" w:space="0"/>
        <w:insideH w:val="single" w:color="78c0d4" w:themeColor="accent5" w:themeTint="0000BF" w:sz="8" w:space="0"/>
        <w:insideV w:val="single" w:color="78c0d4" w:themeColor="accent5" w:themeTint="0000BF" w:sz="8" w:space="0"/>
      </w:tblBorders>
      <w:tblCellMar>
        <w:top w:w="0.0" w:type="dxa"/>
        <w:left w:w="108.0" w:type="dxa"/>
        <w:bottom w:w="0.0" w:type="dxa"/>
        <w:right w:w="108.0" w:type="dxa"/>
      </w:tblCellMar>
    </w:tblPr>
    <w:tcPr>
      <w:shd w:val="clear" w:color="auto" w:fill="d2eaf1" w:themeFill="accent5" w:themeFillTint="00003F"/>
    </w:tcPr>
    <w:tblStylePr w:type="firstRow">
      <w:rPr>
        <w:b w:val="1"/>
        <w:bCs w:val="1"/>
      </w:rPr>
    </w:tblStylePr>
    <w:tblStylePr w:type="lastRow">
      <w:rPr>
        <w:b w:val="1"/>
        <w:bCs w:val="1"/>
      </w:rPr>
      <w:tblPr/>
      <w:tcPr>
        <w:tcBorders>
          <w:top w:val="single" w:color="78c0d4" w:themeColor="accent5" w:themeTint="0000BF" w:sz="18" w:space="0"/>
        </w:tcBorders>
      </w:tcPr>
    </w:tblStylePr>
    <w:tblStylePr w:type="firstCol">
      <w:rPr>
        <w:b w:val="1"/>
        <w:bCs w:val="1"/>
      </w:rPr>
    </w:tblStylePr>
    <w:tblStylePr w:type="lastCol">
      <w:rPr>
        <w:b w:val="1"/>
        <w:bCs w:val="1"/>
      </w:rPr>
    </w:tblStylePr>
    <w:tblStylePr w:type="band1Vert">
      <w:tblPr/>
      <w:tcPr>
        <w:shd w:val="clear" w:color="auto" w:fill="a5d5e2" w:themeFill="accent5" w:themeFillTint="00007F"/>
      </w:tcPr>
    </w:tblStylePr>
    <w:tblStylePr w:type="band1Horz">
      <w:tblPr/>
      <w:tcPr>
        <w:shd w:val="clear" w:color="auto" w:fill="a5d5e2" w:themeFill="accent5" w:themeFillTint="0000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val="single" w:color="f9b074" w:themeColor="accent6" w:themeTint="0000BF" w:sz="8" w:space="0"/>
        <w:left w:val="single" w:color="f9b074" w:themeColor="accent6" w:themeTint="0000BF" w:sz="8" w:space="0"/>
        <w:bottom w:val="single" w:color="f9b074" w:themeColor="accent6" w:themeTint="0000BF" w:sz="8" w:space="0"/>
        <w:right w:val="single" w:color="f9b074" w:themeColor="accent6" w:themeTint="0000BF" w:sz="8" w:space="0"/>
        <w:insideH w:val="single" w:color="f9b074" w:themeColor="accent6" w:themeTint="0000BF" w:sz="8" w:space="0"/>
        <w:insideV w:val="single" w:color="f9b074" w:themeColor="accent6" w:themeTint="0000BF" w:sz="8" w:space="0"/>
      </w:tblBorders>
      <w:tblCellMar>
        <w:top w:w="0.0" w:type="dxa"/>
        <w:left w:w="108.0" w:type="dxa"/>
        <w:bottom w:w="0.0" w:type="dxa"/>
        <w:right w:w="108.0" w:type="dxa"/>
      </w:tblCellMar>
    </w:tblPr>
    <w:tcPr>
      <w:shd w:val="clear" w:color="auto" w:fill="fde4d0" w:themeFill="accent6" w:themeFillTint="00003F"/>
    </w:tcPr>
    <w:tblStylePr w:type="firstRow">
      <w:rPr>
        <w:b w:val="1"/>
        <w:bCs w:val="1"/>
      </w:rPr>
    </w:tblStylePr>
    <w:tblStylePr w:type="lastRow">
      <w:rPr>
        <w:b w:val="1"/>
        <w:bCs w:val="1"/>
      </w:rPr>
      <w:tblPr/>
      <w:tcPr>
        <w:tcBorders>
          <w:top w:val="single" w:color="f9b074" w:themeColor="accent6" w:themeTint="0000BF" w:sz="18" w:space="0"/>
        </w:tcBorders>
      </w:tcPr>
    </w:tblStylePr>
    <w:tblStylePr w:type="firstCol">
      <w:rPr>
        <w:b w:val="1"/>
        <w:bCs w:val="1"/>
      </w:rPr>
    </w:tblStylePr>
    <w:tblStylePr w:type="lastCol">
      <w:rPr>
        <w:b w:val="1"/>
        <w:bCs w:val="1"/>
      </w:rPr>
    </w:tblStylePr>
    <w:tblStylePr w:type="band1Vert">
      <w:tblPr/>
      <w:tcPr>
        <w:shd w:val="clear" w:color="auto" w:fill="fbcaa2" w:themeFill="accent6" w:themeFillTint="00007F"/>
      </w:tcPr>
    </w:tblStylePr>
    <w:tblStylePr w:type="band1Horz">
      <w:tblPr/>
      <w:tcPr>
        <w:shd w:val="clear" w:color="auto" w:fill="fbcaa2" w:themeFill="accent6" w:themeFillTint="0000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0" w:type="dxa"/>
        <w:left w:w="108.0" w:type="dxa"/>
        <w:bottom w:w="0.0" w:type="dxa"/>
        <w:right w:w="108.0" w:type="dxa"/>
      </w:tblCellMar>
    </w:tblPr>
    <w:tcPr>
      <w:shd w:val="clear" w:color="auto" w:fill="c0c0c0" w:themeFill="text1" w:themeFillTint="00003F"/>
    </w:tcPr>
    <w:tblStylePr w:type="firstRow">
      <w:rPr>
        <w:b w:val="1"/>
        <w:bCs w:val="1"/>
        <w:color w:val="000000" w:themeColor="text1"/>
      </w:rPr>
      <w:tblPr/>
      <w:tcPr>
        <w:shd w:val="clear" w:color="auto" w:fill="e6e6e6" w:themeFill="text1"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cccccc" w:themeFill="text1" w:themeFillTint="000033"/>
      </w:tcPr>
    </w:tblStylePr>
    <w:tblStylePr w:type="band1Vert">
      <w:tblPr/>
      <w:tcPr>
        <w:shd w:val="clear" w:color="auto" w:fill="808080" w:themeFill="text1" w:themeFillTint="00007F"/>
      </w:tcPr>
    </w:tblStylePr>
    <w:tblStylePr w:type="band1Horz">
      <w:tblPr/>
      <w:tcPr>
        <w:tcBorders>
          <w:insideH w:val="single" w:color="000000" w:themeColor="text1" w:sz="6" w:space="0"/>
          <w:insideV w:val="single" w:color="000000" w:themeColor="text1" w:sz="6" w:space="0"/>
        </w:tcBorders>
        <w:shd w:val="clear" w:color="auto" w:fill="808080" w:themeFill="text1" w:themeFillTint="0000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0" w:type="dxa"/>
        <w:left w:w="108.0" w:type="dxa"/>
        <w:bottom w:w="0.0" w:type="dxa"/>
        <w:right w:w="108.0" w:type="dxa"/>
      </w:tblCellMar>
    </w:tblPr>
    <w:tcPr>
      <w:shd w:val="clear" w:color="auto" w:fill="d3dfee" w:themeFill="accent1" w:themeFillTint="00003F"/>
    </w:tcPr>
    <w:tblStylePr w:type="firstRow">
      <w:rPr>
        <w:b w:val="1"/>
        <w:bCs w:val="1"/>
        <w:color w:val="000000" w:themeColor="text1"/>
      </w:rPr>
      <w:tblPr/>
      <w:tcPr>
        <w:shd w:val="clear" w:color="auto" w:fill="edf2f8" w:themeFill="accent1"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dbe5f1" w:themeFill="accent1" w:themeFillTint="000033"/>
      </w:tcPr>
    </w:tblStylePr>
    <w:tblStylePr w:type="band1Vert">
      <w:tblPr/>
      <w:tcPr>
        <w:shd w:val="clear" w:color="auto" w:fill="a7bfde" w:themeFill="accent1" w:themeFillTint="0000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0000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0" w:type="dxa"/>
        <w:left w:w="108.0" w:type="dxa"/>
        <w:bottom w:w="0.0" w:type="dxa"/>
        <w:right w:w="108.0" w:type="dxa"/>
      </w:tblCellMar>
    </w:tblPr>
    <w:tcPr>
      <w:shd w:val="clear" w:color="auto" w:fill="efd3d2" w:themeFill="accent2" w:themeFillTint="00003F"/>
    </w:tcPr>
    <w:tblStylePr w:type="firstRow">
      <w:rPr>
        <w:b w:val="1"/>
        <w:bCs w:val="1"/>
        <w:color w:val="000000" w:themeColor="text1"/>
      </w:rPr>
      <w:tblPr/>
      <w:tcPr>
        <w:shd w:val="clear" w:color="auto" w:fill="f8eded" w:themeFill="accent2"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f2dbdb" w:themeFill="accent2" w:themeFillTint="000033"/>
      </w:tcPr>
    </w:tblStylePr>
    <w:tblStylePr w:type="band1Vert">
      <w:tblPr/>
      <w:tcPr>
        <w:shd w:val="clear" w:color="auto" w:fill="dfa7a6" w:themeFill="accent2" w:themeFillTint="0000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0000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0" w:type="dxa"/>
        <w:left w:w="108.0" w:type="dxa"/>
        <w:bottom w:w="0.0" w:type="dxa"/>
        <w:right w:w="108.0" w:type="dxa"/>
      </w:tblCellMar>
    </w:tblPr>
    <w:tcPr>
      <w:shd w:val="clear" w:color="auto" w:fill="e6eed5" w:themeFill="accent3" w:themeFillTint="00003F"/>
    </w:tcPr>
    <w:tblStylePr w:type="firstRow">
      <w:rPr>
        <w:b w:val="1"/>
        <w:bCs w:val="1"/>
        <w:color w:val="000000" w:themeColor="text1"/>
      </w:rPr>
      <w:tblPr/>
      <w:tcPr>
        <w:shd w:val="clear" w:color="auto" w:fill="f5f8ee" w:themeFill="accent3"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eaf1dd" w:themeFill="accent3" w:themeFillTint="000033"/>
      </w:tcPr>
    </w:tblStylePr>
    <w:tblStylePr w:type="band1Vert">
      <w:tblPr/>
      <w:tcPr>
        <w:shd w:val="clear" w:color="auto" w:fill="cdddac" w:themeFill="accent3" w:themeFillTint="0000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0000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0" w:type="dxa"/>
        <w:left w:w="108.0" w:type="dxa"/>
        <w:bottom w:w="0.0" w:type="dxa"/>
        <w:right w:w="108.0" w:type="dxa"/>
      </w:tblCellMar>
    </w:tblPr>
    <w:tcPr>
      <w:shd w:val="clear" w:color="auto" w:fill="dfd8e8" w:themeFill="accent4" w:themeFillTint="00003F"/>
    </w:tcPr>
    <w:tblStylePr w:type="firstRow">
      <w:rPr>
        <w:b w:val="1"/>
        <w:bCs w:val="1"/>
        <w:color w:val="000000" w:themeColor="text1"/>
      </w:rPr>
      <w:tblPr/>
      <w:tcPr>
        <w:shd w:val="clear" w:color="auto" w:fill="f2eff6" w:themeFill="accent4"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e5dfec" w:themeFill="accent4" w:themeFillTint="000033"/>
      </w:tcPr>
    </w:tblStylePr>
    <w:tblStylePr w:type="band1Vert">
      <w:tblPr/>
      <w:tcPr>
        <w:shd w:val="clear" w:color="auto" w:fill="bfb1d0" w:themeFill="accent4" w:themeFillTint="0000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0000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0" w:type="dxa"/>
        <w:left w:w="108.0" w:type="dxa"/>
        <w:bottom w:w="0.0" w:type="dxa"/>
        <w:right w:w="108.0" w:type="dxa"/>
      </w:tblCellMar>
    </w:tblPr>
    <w:tcPr>
      <w:shd w:val="clear" w:color="auto" w:fill="d2eaf1" w:themeFill="accent5" w:themeFillTint="00003F"/>
    </w:tcPr>
    <w:tblStylePr w:type="firstRow">
      <w:rPr>
        <w:b w:val="1"/>
        <w:bCs w:val="1"/>
        <w:color w:val="000000" w:themeColor="text1"/>
      </w:rPr>
      <w:tblPr/>
      <w:tcPr>
        <w:shd w:val="clear" w:color="auto" w:fill="edf6f9" w:themeFill="accent5"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daeef3" w:themeFill="accent5" w:themeFillTint="000033"/>
      </w:tcPr>
    </w:tblStylePr>
    <w:tblStylePr w:type="band1Vert">
      <w:tblPr/>
      <w:tcPr>
        <w:shd w:val="clear" w:color="auto" w:fill="a5d5e2" w:themeFill="accent5" w:themeFillTint="0000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0000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0" w:type="dxa"/>
        <w:left w:w="108.0" w:type="dxa"/>
        <w:bottom w:w="0.0" w:type="dxa"/>
        <w:right w:w="108.0" w:type="dxa"/>
      </w:tblCellMar>
    </w:tblPr>
    <w:tcPr>
      <w:shd w:val="clear" w:color="auto" w:fill="fde4d0" w:themeFill="accent6" w:themeFillTint="00003F"/>
    </w:tcPr>
    <w:tblStylePr w:type="firstRow">
      <w:rPr>
        <w:b w:val="1"/>
        <w:bCs w:val="1"/>
        <w:color w:val="000000" w:themeColor="text1"/>
      </w:rPr>
      <w:tblPr/>
      <w:tcPr>
        <w:shd w:val="clear" w:color="auto" w:fill="fef4ec" w:themeFill="accent6"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fde9d9" w:themeFill="accent6" w:themeFillTint="000033"/>
      </w:tcPr>
    </w:tblStylePr>
    <w:tblStylePr w:type="band1Vert">
      <w:tblPr/>
      <w:tcPr>
        <w:shd w:val="clear" w:color="auto" w:fill="fbcaa2" w:themeFill="accent6" w:themeFillTint="0000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0000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c0c0c0" w:themeFill="text1"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000000" w:themeFill="text1"/>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000000" w:themeFill="text1"/>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000000" w:themeFill="text1"/>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808080" w:themeFill="text1"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0000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d3dfee" w:themeFill="accent1"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4f81bd" w:themeFill="accent1"/>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4f81bd" w:themeFill="accent1"/>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4f81bd" w:themeFill="accent1"/>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a7bfde" w:themeFill="accent1"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0000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efd3d2" w:themeFill="accent2"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c0504d" w:themeFill="accent2"/>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c0504d" w:themeFill="accent2"/>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c0504d" w:themeFill="accent2"/>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dfa7a6" w:themeFill="accent2"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0000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e6eed5" w:themeFill="accent3"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9bbb59" w:themeFill="accent3"/>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9bbb59" w:themeFill="accent3"/>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9bbb59" w:themeFill="accent3"/>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cdddac" w:themeFill="accent3"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0000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dfd8e8" w:themeFill="accent4"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8064a2" w:themeFill="accent4"/>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8064a2" w:themeFill="accent4"/>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8064a2" w:themeFill="accent4"/>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bfb1d0" w:themeFill="accent4"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0000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d2eaf1" w:themeFill="accent5"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4bacc6" w:themeFill="accent5"/>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4bacc6" w:themeFill="accent5"/>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4bacc6" w:themeFill="accent5"/>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a5d5e2" w:themeFill="accent5"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0000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fde4d0" w:themeFill="accent6"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f79646" w:themeFill="accent6"/>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f79646" w:themeFill="accent6"/>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f79646" w:themeFill="accent6"/>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fbcaa2" w:themeFill="accent6"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0000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000000" w:themeFill="text1"/>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000000" w:themeFill="text1"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000000" w:themeFill="text1"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000000" w:themeFill="text1"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000000" w:themeFill="text1"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000000" w:themeFill="text1" w:themeFillShade="0000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4f81bd" w:themeFill="accent1"/>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243f60" w:themeFill="accent1"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365f91" w:themeFill="accent1"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365f91" w:themeFill="accent1"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365f91" w:themeFill="accent1"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365f91" w:themeFill="accent1" w:themeFillShade="0000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c0504d" w:themeFill="accent2"/>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622423" w:themeFill="accent2"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943634" w:themeFill="accent2"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943634" w:themeFill="accent2"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943634" w:themeFill="accent2"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943634" w:themeFill="accent2" w:themeFillShade="0000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9bbb59" w:themeFill="accent3"/>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4e6128" w:themeFill="accent3"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76923c" w:themeFill="accent3"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76923c" w:themeFill="accent3"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76923c" w:themeFill="accent3"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76923c" w:themeFill="accent3" w:themeFillShade="0000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8064a2" w:themeFill="accent4"/>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3f3151" w:themeFill="accent4"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5f497a" w:themeFill="accent4"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5f497a" w:themeFill="accent4"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5f497a" w:themeFill="accent4"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5f497a" w:themeFill="accent4" w:themeFillShade="0000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4bacc6" w:themeFill="accent5"/>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205867" w:themeFill="accent5"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31849b" w:themeFill="accent5"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31849b" w:themeFill="accent5"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31849b" w:themeFill="accent5"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31849b" w:themeFill="accent5" w:themeFillShade="0000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f79646" w:themeFill="accent6"/>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974706" w:themeFill="accent6"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e36c0a" w:themeFill="accent6"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e36c0a" w:themeFill="accent6"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e36c0a" w:themeFill="accent6"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e36c0a" w:themeFill="accent6" w:themeFillShade="0000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e6e6e6" w:themeFill="text1" w:themeFillTint="000019"/>
    </w:tcPr>
    <w:tblStylePr w:type="firstRow">
      <w:rPr>
        <w:b w:val="1"/>
        <w:bCs w:val="1"/>
      </w:rPr>
      <w:tblPr/>
      <w:tcPr>
        <w:tcBorders>
          <w:top w:val="nil" w:sz="0" w:space="0"/>
          <w:left w:val="nil" w:sz="0" w:space="0"/>
          <w:bottom w:val="single" w:color="c0504d" w:themeColor="accent2"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000000" w:themeFill="text1" w:themeFillShade="000099"/>
      </w:tcPr>
    </w:tblStylePr>
    <w:tblStylePr w:type="firstCol">
      <w:rPr>
        <w:color w:val="ffffff" w:themeColor="background1"/>
      </w:rPr>
      <w:tblPr/>
      <w:tcPr>
        <w:tcBorders>
          <w:top w:val="nil" w:sz="0" w:space="0"/>
          <w:left w:val="nil" w:sz="0" w:space="0"/>
          <w:bottom w:val="nil" w:sz="0" w:space="0"/>
          <w:right w:val="nil" w:sz="0" w:space="0"/>
          <w:insideH w:val="single" w:color="000000" w:themeColor="text1" w:themeShade="000099" w:sz="4" w:space="0"/>
          <w:insideV w:val="nil" w:sz="0" w:space="0"/>
        </w:tcBorders>
        <w:shd w:val="clear" w:color="auto" w:fill="000000" w:themeFill="text1"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000000" w:themeFill="text1" w:themeFillShade="0000BF"/>
      </w:tcPr>
    </w:tblStylePr>
    <w:tblStylePr w:type="band1Vert">
      <w:tblPr/>
      <w:tcPr>
        <w:shd w:val="clear" w:color="auto" w:fill="999999" w:themeFill="text1" w:themeFillTint="000066"/>
      </w:tcPr>
    </w:tblStylePr>
    <w:tblStylePr w:type="band1Horz">
      <w:tblPr/>
      <w:tcPr>
        <w:shd w:val="clear" w:color="auto" w:fill="808080" w:themeFill="text1" w:themeFillTint="0000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edf2f8" w:themeFill="accent1" w:themeFillTint="000019"/>
    </w:tcPr>
    <w:tblStylePr w:type="firstRow">
      <w:rPr>
        <w:b w:val="1"/>
        <w:bCs w:val="1"/>
      </w:rPr>
      <w:tblPr/>
      <w:tcPr>
        <w:tcBorders>
          <w:top w:val="nil" w:sz="0" w:space="0"/>
          <w:left w:val="nil" w:sz="0" w:space="0"/>
          <w:bottom w:val="single" w:color="c0504d" w:themeColor="accent2"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2c4c74" w:themeFill="accent1" w:themeFillShade="000099"/>
      </w:tcPr>
    </w:tblStylePr>
    <w:tblStylePr w:type="firstCol">
      <w:rPr>
        <w:color w:val="ffffff" w:themeColor="background1"/>
      </w:rPr>
      <w:tblPr/>
      <w:tcPr>
        <w:tcBorders>
          <w:top w:val="nil" w:sz="0" w:space="0"/>
          <w:left w:val="nil" w:sz="0" w:space="0"/>
          <w:bottom w:val="nil" w:sz="0" w:space="0"/>
          <w:right w:val="nil" w:sz="0" w:space="0"/>
          <w:insideH w:val="single" w:color="2c4c74" w:themeColor="accent1" w:themeShade="000099" w:sz="4" w:space="0"/>
          <w:insideV w:val="nil" w:sz="0" w:space="0"/>
        </w:tcBorders>
        <w:shd w:val="clear" w:color="auto" w:fill="2c4c74" w:themeFill="accent1"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2c4c74" w:themeFill="accent1" w:themeFillShade="000099"/>
      </w:tcPr>
    </w:tblStylePr>
    <w:tblStylePr w:type="band1Vert">
      <w:tblPr/>
      <w:tcPr>
        <w:shd w:val="clear" w:color="auto" w:fill="b8cce4" w:themeFill="accent1" w:themeFillTint="000066"/>
      </w:tcPr>
    </w:tblStylePr>
    <w:tblStylePr w:type="band1Horz">
      <w:tblPr/>
      <w:tcPr>
        <w:shd w:val="clear" w:color="auto" w:fill="a7bfde" w:themeFill="accent1" w:themeFillTint="0000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f8eded" w:themeFill="accent2" w:themeFillTint="000019"/>
    </w:tcPr>
    <w:tblStylePr w:type="firstRow">
      <w:rPr>
        <w:b w:val="1"/>
        <w:bCs w:val="1"/>
      </w:rPr>
      <w:tblPr/>
      <w:tcPr>
        <w:tcBorders>
          <w:top w:val="nil" w:sz="0" w:space="0"/>
          <w:left w:val="nil" w:sz="0" w:space="0"/>
          <w:bottom w:val="single" w:color="c0504d" w:themeColor="accent2"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772c2a" w:themeFill="accent2" w:themeFillShade="000099"/>
      </w:tcPr>
    </w:tblStylePr>
    <w:tblStylePr w:type="firstCol">
      <w:rPr>
        <w:color w:val="ffffff" w:themeColor="background1"/>
      </w:rPr>
      <w:tblPr/>
      <w:tcPr>
        <w:tcBorders>
          <w:top w:val="nil" w:sz="0" w:space="0"/>
          <w:left w:val="nil" w:sz="0" w:space="0"/>
          <w:bottom w:val="nil" w:sz="0" w:space="0"/>
          <w:right w:val="nil" w:sz="0" w:space="0"/>
          <w:insideH w:val="single" w:color="772c2a" w:themeColor="accent2" w:themeShade="000099" w:sz="4" w:space="0"/>
          <w:insideV w:val="nil" w:sz="0" w:space="0"/>
        </w:tcBorders>
        <w:shd w:val="clear" w:color="auto" w:fill="772c2a" w:themeFill="accent2"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772c2a" w:themeFill="accent2" w:themeFillShade="000099"/>
      </w:tcPr>
    </w:tblStylePr>
    <w:tblStylePr w:type="band1Vert">
      <w:tblPr/>
      <w:tcPr>
        <w:shd w:val="clear" w:color="auto" w:fill="e5b8b7" w:themeFill="accent2" w:themeFillTint="000066"/>
      </w:tcPr>
    </w:tblStylePr>
    <w:tblStylePr w:type="band1Horz">
      <w:tblPr/>
      <w:tcPr>
        <w:shd w:val="clear" w:color="auto" w:fill="dfa7a6" w:themeFill="accent2" w:themeFillTint="0000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f5f8ee" w:themeFill="accent3" w:themeFillTint="000019"/>
    </w:tcPr>
    <w:tblStylePr w:type="firstRow">
      <w:rPr>
        <w:b w:val="1"/>
        <w:bCs w:val="1"/>
      </w:rPr>
      <w:tblPr/>
      <w:tcPr>
        <w:tcBorders>
          <w:top w:val="nil" w:sz="0" w:space="0"/>
          <w:left w:val="nil" w:sz="0" w:space="0"/>
          <w:bottom w:val="single" w:color="8064a2" w:themeColor="accent4"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5e7530" w:themeFill="accent3" w:themeFillShade="000099"/>
      </w:tcPr>
    </w:tblStylePr>
    <w:tblStylePr w:type="firstCol">
      <w:rPr>
        <w:color w:val="ffffff" w:themeColor="background1"/>
      </w:rPr>
      <w:tblPr/>
      <w:tcPr>
        <w:tcBorders>
          <w:top w:val="nil" w:sz="0" w:space="0"/>
          <w:left w:val="nil" w:sz="0" w:space="0"/>
          <w:bottom w:val="nil" w:sz="0" w:space="0"/>
          <w:right w:val="nil" w:sz="0" w:space="0"/>
          <w:insideH w:val="single" w:color="5e7530" w:themeColor="accent3" w:themeShade="000099" w:sz="4" w:space="0"/>
          <w:insideV w:val="nil" w:sz="0" w:space="0"/>
        </w:tcBorders>
        <w:shd w:val="clear" w:color="auto" w:fill="5e7530" w:themeFill="accent3"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5e7530" w:themeFill="accent3" w:themeFillShade="000099"/>
      </w:tcPr>
    </w:tblStylePr>
    <w:tblStylePr w:type="band1Vert">
      <w:tblPr/>
      <w:tcPr>
        <w:shd w:val="clear" w:color="auto" w:fill="d6e3bc" w:themeFill="accent3" w:themeFillTint="000066"/>
      </w:tcPr>
    </w:tblStylePr>
    <w:tblStylePr w:type="band1Horz">
      <w:tblPr/>
      <w:tcPr>
        <w:shd w:val="clear" w:color="auto" w:fill="cdddac" w:themeFill="accent3" w:themeFillTint="0000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f2eff6" w:themeFill="accent4" w:themeFillTint="000019"/>
    </w:tcPr>
    <w:tblStylePr w:type="firstRow">
      <w:rPr>
        <w:b w:val="1"/>
        <w:bCs w:val="1"/>
      </w:rPr>
      <w:tblPr/>
      <w:tcPr>
        <w:tcBorders>
          <w:top w:val="nil" w:sz="0" w:space="0"/>
          <w:left w:val="nil" w:sz="0" w:space="0"/>
          <w:bottom w:val="single" w:color="9bbb59" w:themeColor="accent3"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4c3b62" w:themeFill="accent4" w:themeFillShade="000099"/>
      </w:tcPr>
    </w:tblStylePr>
    <w:tblStylePr w:type="firstCol">
      <w:rPr>
        <w:color w:val="ffffff" w:themeColor="background1"/>
      </w:rPr>
      <w:tblPr/>
      <w:tcPr>
        <w:tcBorders>
          <w:top w:val="nil" w:sz="0" w:space="0"/>
          <w:left w:val="nil" w:sz="0" w:space="0"/>
          <w:bottom w:val="nil" w:sz="0" w:space="0"/>
          <w:right w:val="nil" w:sz="0" w:space="0"/>
          <w:insideH w:val="single" w:color="4c3b62" w:themeColor="accent4" w:themeShade="000099" w:sz="4" w:space="0"/>
          <w:insideV w:val="nil" w:sz="0" w:space="0"/>
        </w:tcBorders>
        <w:shd w:val="clear" w:color="auto" w:fill="4c3b62" w:themeFill="accent4"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4c3b62" w:themeFill="accent4" w:themeFillShade="000099"/>
      </w:tcPr>
    </w:tblStylePr>
    <w:tblStylePr w:type="band1Vert">
      <w:tblPr/>
      <w:tcPr>
        <w:shd w:val="clear" w:color="auto" w:fill="ccc0d9" w:themeFill="accent4" w:themeFillTint="000066"/>
      </w:tcPr>
    </w:tblStylePr>
    <w:tblStylePr w:type="band1Horz">
      <w:tblPr/>
      <w:tcPr>
        <w:shd w:val="clear" w:color="auto" w:fill="bfb1d0" w:themeFill="accent4" w:themeFillTint="0000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edf6f9" w:themeFill="accent5" w:themeFillTint="000019"/>
    </w:tcPr>
    <w:tblStylePr w:type="firstRow">
      <w:rPr>
        <w:b w:val="1"/>
        <w:bCs w:val="1"/>
      </w:rPr>
      <w:tblPr/>
      <w:tcPr>
        <w:tcBorders>
          <w:top w:val="nil" w:sz="0" w:space="0"/>
          <w:left w:val="nil" w:sz="0" w:space="0"/>
          <w:bottom w:val="single" w:color="f79646" w:themeColor="accent6"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276a7c" w:themeFill="accent5" w:themeFillShade="000099"/>
      </w:tcPr>
    </w:tblStylePr>
    <w:tblStylePr w:type="firstCol">
      <w:rPr>
        <w:color w:val="ffffff" w:themeColor="background1"/>
      </w:rPr>
      <w:tblPr/>
      <w:tcPr>
        <w:tcBorders>
          <w:top w:val="nil" w:sz="0" w:space="0"/>
          <w:left w:val="nil" w:sz="0" w:space="0"/>
          <w:bottom w:val="nil" w:sz="0" w:space="0"/>
          <w:right w:val="nil" w:sz="0" w:space="0"/>
          <w:insideH w:val="single" w:color="276a7c" w:themeColor="accent5" w:themeShade="000099" w:sz="4" w:space="0"/>
          <w:insideV w:val="nil" w:sz="0" w:space="0"/>
        </w:tcBorders>
        <w:shd w:val="clear" w:color="auto" w:fill="276a7c" w:themeFill="accent5"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276a7c" w:themeFill="accent5" w:themeFillShade="000099"/>
      </w:tcPr>
    </w:tblStylePr>
    <w:tblStylePr w:type="band1Vert">
      <w:tblPr/>
      <w:tcPr>
        <w:shd w:val="clear" w:color="auto" w:fill="b6dde8" w:themeFill="accent5" w:themeFillTint="000066"/>
      </w:tcPr>
    </w:tblStylePr>
    <w:tblStylePr w:type="band1Horz">
      <w:tblPr/>
      <w:tcPr>
        <w:shd w:val="clear" w:color="auto" w:fill="a5d5e2" w:themeFill="accent5" w:themeFillTint="0000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fef4ec" w:themeFill="accent6" w:themeFillTint="000019"/>
    </w:tcPr>
    <w:tblStylePr w:type="firstRow">
      <w:rPr>
        <w:b w:val="1"/>
        <w:bCs w:val="1"/>
      </w:rPr>
      <w:tblPr/>
      <w:tcPr>
        <w:tcBorders>
          <w:top w:val="nil" w:sz="0" w:space="0"/>
          <w:left w:val="nil" w:sz="0" w:space="0"/>
          <w:bottom w:val="single" w:color="4bacc6" w:themeColor="accent5"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b65608" w:themeFill="accent6" w:themeFillShade="000099"/>
      </w:tcPr>
    </w:tblStylePr>
    <w:tblStylePr w:type="firstCol">
      <w:rPr>
        <w:color w:val="ffffff" w:themeColor="background1"/>
      </w:rPr>
      <w:tblPr/>
      <w:tcPr>
        <w:tcBorders>
          <w:top w:val="nil" w:sz="0" w:space="0"/>
          <w:left w:val="nil" w:sz="0" w:space="0"/>
          <w:bottom w:val="nil" w:sz="0" w:space="0"/>
          <w:right w:val="nil" w:sz="0" w:space="0"/>
          <w:insideH w:val="single" w:color="b65608" w:themeColor="accent6" w:themeShade="000099" w:sz="4" w:space="0"/>
          <w:insideV w:val="nil" w:sz="0" w:space="0"/>
        </w:tcBorders>
        <w:shd w:val="clear" w:color="auto" w:fill="b65608" w:themeFill="accent6"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b65608" w:themeFill="accent6" w:themeFillShade="000099"/>
      </w:tcPr>
    </w:tblStylePr>
    <w:tblStylePr w:type="band1Vert">
      <w:tblPr/>
      <w:tcPr>
        <w:shd w:val="clear" w:color="auto" w:fill="fbd4b4" w:themeFill="accent6" w:themeFillTint="000066"/>
      </w:tcPr>
    </w:tblStylePr>
    <w:tblStylePr w:type="band1Horz">
      <w:tblPr/>
      <w:tcPr>
        <w:shd w:val="clear" w:color="auto" w:fill="fbcaa2" w:themeFill="accent6" w:themeFillTint="0000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e6e6e6" w:themeFill="text1" w:themeFillTint="000019"/>
    </w:tcPr>
    <w:tblStylePr w:type="firstRow">
      <w:rPr>
        <w:b w:val="1"/>
        <w:bCs w:val="1"/>
        <w:color w:val="ffffff" w:themeColor="background1"/>
      </w:rPr>
      <w:tblPr/>
      <w:tcPr>
        <w:tcBorders>
          <w:bottom w:val="single" w:color="ffffff" w:themeColor="background1" w:sz="12" w:space="0"/>
        </w:tcBorders>
        <w:shd w:val="clear" w:color="auto" w:fill="9e3a38" w:themeFill="accent2" w:themeFillShade="0000CC"/>
      </w:tcPr>
    </w:tblStylePr>
    <w:tblStylePr w:type="lastRow">
      <w:rPr>
        <w:b w:val="1"/>
        <w:bCs w:val="1"/>
        <w:color w:val="9e3a38" w:themeColor="accent2"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c0c0c0" w:themeFill="text1" w:themeFillTint="00003F"/>
      </w:tcPr>
    </w:tblStylePr>
    <w:tblStylePr w:type="band1Horz">
      <w:tblPr/>
      <w:tcPr>
        <w:shd w:val="clear" w:color="auto" w:fill="cccccc" w:themeFill="text1" w:themeFillTint="0000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edf2f8" w:themeFill="accent1" w:themeFillTint="000019"/>
    </w:tcPr>
    <w:tblStylePr w:type="firstRow">
      <w:rPr>
        <w:b w:val="1"/>
        <w:bCs w:val="1"/>
        <w:color w:val="ffffff" w:themeColor="background1"/>
      </w:rPr>
      <w:tblPr/>
      <w:tcPr>
        <w:tcBorders>
          <w:bottom w:val="single" w:color="ffffff" w:themeColor="background1" w:sz="12" w:space="0"/>
        </w:tcBorders>
        <w:shd w:val="clear" w:color="auto" w:fill="9e3a38" w:themeFill="accent2" w:themeFillShade="0000CC"/>
      </w:tcPr>
    </w:tblStylePr>
    <w:tblStylePr w:type="lastRow">
      <w:rPr>
        <w:b w:val="1"/>
        <w:bCs w:val="1"/>
        <w:color w:val="9e3a38" w:themeColor="accent2"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d3dfee" w:themeFill="accent1" w:themeFillTint="00003F"/>
      </w:tcPr>
    </w:tblStylePr>
    <w:tblStylePr w:type="band1Horz">
      <w:tblPr/>
      <w:tcPr>
        <w:shd w:val="clear" w:color="auto" w:fill="dbe5f1" w:themeFill="accent1" w:themeFillTint="0000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f8eded" w:themeFill="accent2" w:themeFillTint="000019"/>
    </w:tcPr>
    <w:tblStylePr w:type="firstRow">
      <w:rPr>
        <w:b w:val="1"/>
        <w:bCs w:val="1"/>
        <w:color w:val="ffffff" w:themeColor="background1"/>
      </w:rPr>
      <w:tblPr/>
      <w:tcPr>
        <w:tcBorders>
          <w:bottom w:val="single" w:color="ffffff" w:themeColor="background1" w:sz="12" w:space="0"/>
        </w:tcBorders>
        <w:shd w:val="clear" w:color="auto" w:fill="9e3a38" w:themeFill="accent2" w:themeFillShade="0000CC"/>
      </w:tcPr>
    </w:tblStylePr>
    <w:tblStylePr w:type="lastRow">
      <w:rPr>
        <w:b w:val="1"/>
        <w:bCs w:val="1"/>
        <w:color w:val="9e3a38" w:themeColor="accent2"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efd3d2" w:themeFill="accent2" w:themeFillTint="00003F"/>
      </w:tcPr>
    </w:tblStylePr>
    <w:tblStylePr w:type="band1Horz">
      <w:tblPr/>
      <w:tcPr>
        <w:shd w:val="clear" w:color="auto" w:fill="f2dbdb" w:themeFill="accent2" w:themeFillTint="0000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f5f8ee" w:themeFill="accent3" w:themeFillTint="000019"/>
    </w:tcPr>
    <w:tblStylePr w:type="firstRow">
      <w:rPr>
        <w:b w:val="1"/>
        <w:bCs w:val="1"/>
        <w:color w:val="ffffff" w:themeColor="background1"/>
      </w:rPr>
      <w:tblPr/>
      <w:tcPr>
        <w:tcBorders>
          <w:bottom w:val="single" w:color="ffffff" w:themeColor="background1" w:sz="12" w:space="0"/>
        </w:tcBorders>
        <w:shd w:val="clear" w:color="auto" w:fill="664e82" w:themeFill="accent4" w:themeFillShade="0000CC"/>
      </w:tcPr>
    </w:tblStylePr>
    <w:tblStylePr w:type="lastRow">
      <w:rPr>
        <w:b w:val="1"/>
        <w:bCs w:val="1"/>
        <w:color w:val="664e82" w:themeColor="accent4"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e6eed5" w:themeFill="accent3" w:themeFillTint="00003F"/>
      </w:tcPr>
    </w:tblStylePr>
    <w:tblStylePr w:type="band1Horz">
      <w:tblPr/>
      <w:tcPr>
        <w:shd w:val="clear" w:color="auto" w:fill="eaf1dd" w:themeFill="accent3" w:themeFillTint="0000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f2eff6" w:themeFill="accent4" w:themeFillTint="000019"/>
    </w:tcPr>
    <w:tblStylePr w:type="firstRow">
      <w:rPr>
        <w:b w:val="1"/>
        <w:bCs w:val="1"/>
        <w:color w:val="ffffff" w:themeColor="background1"/>
      </w:rPr>
      <w:tblPr/>
      <w:tcPr>
        <w:tcBorders>
          <w:bottom w:val="single" w:color="ffffff" w:themeColor="background1" w:sz="12" w:space="0"/>
        </w:tcBorders>
        <w:shd w:val="clear" w:color="auto" w:fill="7e9c40" w:themeFill="accent3" w:themeFillShade="0000CC"/>
      </w:tcPr>
    </w:tblStylePr>
    <w:tblStylePr w:type="lastRow">
      <w:rPr>
        <w:b w:val="1"/>
        <w:bCs w:val="1"/>
        <w:color w:val="7e9c40" w:themeColor="accent3"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dfd8e8" w:themeFill="accent4" w:themeFillTint="00003F"/>
      </w:tcPr>
    </w:tblStylePr>
    <w:tblStylePr w:type="band1Horz">
      <w:tblPr/>
      <w:tcPr>
        <w:shd w:val="clear" w:color="auto" w:fill="e5dfec" w:themeFill="accent4" w:themeFillTint="0000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edf6f9" w:themeFill="accent5" w:themeFillTint="000019"/>
    </w:tcPr>
    <w:tblStylePr w:type="firstRow">
      <w:rPr>
        <w:b w:val="1"/>
        <w:bCs w:val="1"/>
        <w:color w:val="ffffff" w:themeColor="background1"/>
      </w:rPr>
      <w:tblPr/>
      <w:tcPr>
        <w:tcBorders>
          <w:bottom w:val="single" w:color="ffffff" w:themeColor="background1" w:sz="12" w:space="0"/>
        </w:tcBorders>
        <w:shd w:val="clear" w:color="auto" w:fill="f2730a" w:themeFill="accent6" w:themeFillShade="0000CC"/>
      </w:tcPr>
    </w:tblStylePr>
    <w:tblStylePr w:type="lastRow">
      <w:rPr>
        <w:b w:val="1"/>
        <w:bCs w:val="1"/>
        <w:color w:val="f2730a" w:themeColor="accent6"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d2eaf1" w:themeFill="accent5" w:themeFillTint="00003F"/>
      </w:tcPr>
    </w:tblStylePr>
    <w:tblStylePr w:type="band1Horz">
      <w:tblPr/>
      <w:tcPr>
        <w:shd w:val="clear" w:color="auto" w:fill="daeef3" w:themeFill="accent5" w:themeFillTint="0000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fef4ec" w:themeFill="accent6" w:themeFillTint="000019"/>
    </w:tcPr>
    <w:tblStylePr w:type="firstRow">
      <w:rPr>
        <w:b w:val="1"/>
        <w:bCs w:val="1"/>
        <w:color w:val="ffffff" w:themeColor="background1"/>
      </w:rPr>
      <w:tblPr/>
      <w:tcPr>
        <w:tcBorders>
          <w:bottom w:val="single" w:color="ffffff" w:themeColor="background1" w:sz="12" w:space="0"/>
        </w:tcBorders>
        <w:shd w:val="clear" w:color="auto" w:fill="348da5" w:themeFill="accent5" w:themeFillShade="0000CC"/>
      </w:tcPr>
    </w:tblStylePr>
    <w:tblStylePr w:type="lastRow">
      <w:rPr>
        <w:b w:val="1"/>
        <w:bCs w:val="1"/>
        <w:color w:val="348da5" w:themeColor="accent5"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fde4d0" w:themeFill="accent6" w:themeFillTint="00003F"/>
      </w:tcPr>
    </w:tblStylePr>
    <w:tblStylePr w:type="band1Horz">
      <w:tblPr/>
      <w:tcPr>
        <w:shd w:val="clear" w:color="auto" w:fill="fde9d9" w:themeFill="accent6" w:themeFillTint="0000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cccccc" w:themeFill="text1" w:themeFillTint="000033"/>
    </w:tcPr>
    <w:tblStylePr w:type="firstRow">
      <w:rPr>
        <w:b w:val="1"/>
        <w:bCs w:val="1"/>
      </w:rPr>
      <w:tblPr/>
      <w:tcPr>
        <w:shd w:val="clear" w:color="auto" w:fill="999999" w:themeFill="text1" w:themeFillTint="000066"/>
      </w:tcPr>
    </w:tblStylePr>
    <w:tblStylePr w:type="lastRow">
      <w:rPr>
        <w:b w:val="1"/>
        <w:bCs w:val="1"/>
        <w:color w:val="000000" w:themeColor="text1"/>
      </w:rPr>
      <w:tblPr/>
      <w:tcPr>
        <w:shd w:val="clear" w:color="auto" w:fill="999999" w:themeFill="text1" w:themeFillTint="000066"/>
      </w:tcPr>
    </w:tblStylePr>
    <w:tblStylePr w:type="firstCol">
      <w:rPr>
        <w:color w:val="ffffff" w:themeColor="background1"/>
      </w:rPr>
      <w:tblPr/>
      <w:tcPr>
        <w:shd w:val="clear" w:color="auto" w:fill="000000" w:themeFill="text1" w:themeFillShade="0000BF"/>
      </w:tcPr>
    </w:tblStylePr>
    <w:tblStylePr w:type="lastCol">
      <w:rPr>
        <w:color w:val="ffffff" w:themeColor="background1"/>
      </w:rPr>
      <w:tblPr/>
      <w:tcPr>
        <w:shd w:val="clear" w:color="auto" w:fill="000000" w:themeFill="text1" w:themeFillShade="0000BF"/>
      </w:tcPr>
    </w:tblStylePr>
    <w:tblStylePr w:type="band1Vert">
      <w:tblPr/>
      <w:tcPr>
        <w:shd w:val="clear" w:color="auto" w:fill="808080" w:themeFill="text1" w:themeFillTint="00007F"/>
      </w:tcPr>
    </w:tblStylePr>
    <w:tblStylePr w:type="band1Horz">
      <w:tblPr/>
      <w:tcPr>
        <w:shd w:val="clear" w:color="auto" w:fill="808080" w:themeFill="text1" w:themeFillTint="0000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dbe5f1" w:themeFill="accent1" w:themeFillTint="000033"/>
    </w:tcPr>
    <w:tblStylePr w:type="firstRow">
      <w:rPr>
        <w:b w:val="1"/>
        <w:bCs w:val="1"/>
      </w:rPr>
      <w:tblPr/>
      <w:tcPr>
        <w:shd w:val="clear" w:color="auto" w:fill="b8cce4" w:themeFill="accent1" w:themeFillTint="000066"/>
      </w:tcPr>
    </w:tblStylePr>
    <w:tblStylePr w:type="lastRow">
      <w:rPr>
        <w:b w:val="1"/>
        <w:bCs w:val="1"/>
        <w:color w:val="000000" w:themeColor="text1"/>
      </w:rPr>
      <w:tblPr/>
      <w:tcPr>
        <w:shd w:val="clear" w:color="auto" w:fill="b8cce4" w:themeFill="accent1" w:themeFillTint="000066"/>
      </w:tcPr>
    </w:tblStylePr>
    <w:tblStylePr w:type="firstCol">
      <w:rPr>
        <w:color w:val="ffffff" w:themeColor="background1"/>
      </w:rPr>
      <w:tblPr/>
      <w:tcPr>
        <w:shd w:val="clear" w:color="auto" w:fill="365f91" w:themeFill="accent1" w:themeFillShade="0000BF"/>
      </w:tcPr>
    </w:tblStylePr>
    <w:tblStylePr w:type="lastCol">
      <w:rPr>
        <w:color w:val="ffffff" w:themeColor="background1"/>
      </w:rPr>
      <w:tblPr/>
      <w:tcPr>
        <w:shd w:val="clear" w:color="auto" w:fill="365f91" w:themeFill="accent1" w:themeFillShade="0000BF"/>
      </w:tcPr>
    </w:tblStylePr>
    <w:tblStylePr w:type="band1Vert">
      <w:tblPr/>
      <w:tcPr>
        <w:shd w:val="clear" w:color="auto" w:fill="a7bfde" w:themeFill="accent1" w:themeFillTint="00007F"/>
      </w:tcPr>
    </w:tblStylePr>
    <w:tblStylePr w:type="band1Horz">
      <w:tblPr/>
      <w:tcPr>
        <w:shd w:val="clear" w:color="auto" w:fill="a7bfde" w:themeFill="accent1" w:themeFillTint="0000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f2dbdb" w:themeFill="accent2" w:themeFillTint="000033"/>
    </w:tcPr>
    <w:tblStylePr w:type="firstRow">
      <w:rPr>
        <w:b w:val="1"/>
        <w:bCs w:val="1"/>
      </w:rPr>
      <w:tblPr/>
      <w:tcPr>
        <w:shd w:val="clear" w:color="auto" w:fill="e5b8b7" w:themeFill="accent2" w:themeFillTint="000066"/>
      </w:tcPr>
    </w:tblStylePr>
    <w:tblStylePr w:type="lastRow">
      <w:rPr>
        <w:b w:val="1"/>
        <w:bCs w:val="1"/>
        <w:color w:val="000000" w:themeColor="text1"/>
      </w:rPr>
      <w:tblPr/>
      <w:tcPr>
        <w:shd w:val="clear" w:color="auto" w:fill="e5b8b7" w:themeFill="accent2" w:themeFillTint="000066"/>
      </w:tcPr>
    </w:tblStylePr>
    <w:tblStylePr w:type="firstCol">
      <w:rPr>
        <w:color w:val="ffffff" w:themeColor="background1"/>
      </w:rPr>
      <w:tblPr/>
      <w:tcPr>
        <w:shd w:val="clear" w:color="auto" w:fill="943634" w:themeFill="accent2" w:themeFillShade="0000BF"/>
      </w:tcPr>
    </w:tblStylePr>
    <w:tblStylePr w:type="lastCol">
      <w:rPr>
        <w:color w:val="ffffff" w:themeColor="background1"/>
      </w:rPr>
      <w:tblPr/>
      <w:tcPr>
        <w:shd w:val="clear" w:color="auto" w:fill="943634" w:themeFill="accent2" w:themeFillShade="0000BF"/>
      </w:tcPr>
    </w:tblStylePr>
    <w:tblStylePr w:type="band1Vert">
      <w:tblPr/>
      <w:tcPr>
        <w:shd w:val="clear" w:color="auto" w:fill="dfa7a6" w:themeFill="accent2" w:themeFillTint="00007F"/>
      </w:tcPr>
    </w:tblStylePr>
    <w:tblStylePr w:type="band1Horz">
      <w:tblPr/>
      <w:tcPr>
        <w:shd w:val="clear" w:color="auto" w:fill="dfa7a6" w:themeFill="accent2" w:themeFillTint="0000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eaf1dd" w:themeFill="accent3" w:themeFillTint="000033"/>
    </w:tcPr>
    <w:tblStylePr w:type="firstRow">
      <w:rPr>
        <w:b w:val="1"/>
        <w:bCs w:val="1"/>
      </w:rPr>
      <w:tblPr/>
      <w:tcPr>
        <w:shd w:val="clear" w:color="auto" w:fill="d6e3bc" w:themeFill="accent3" w:themeFillTint="000066"/>
      </w:tcPr>
    </w:tblStylePr>
    <w:tblStylePr w:type="lastRow">
      <w:rPr>
        <w:b w:val="1"/>
        <w:bCs w:val="1"/>
        <w:color w:val="000000" w:themeColor="text1"/>
      </w:rPr>
      <w:tblPr/>
      <w:tcPr>
        <w:shd w:val="clear" w:color="auto" w:fill="d6e3bc" w:themeFill="accent3" w:themeFillTint="000066"/>
      </w:tcPr>
    </w:tblStylePr>
    <w:tblStylePr w:type="firstCol">
      <w:rPr>
        <w:color w:val="ffffff" w:themeColor="background1"/>
      </w:rPr>
      <w:tblPr/>
      <w:tcPr>
        <w:shd w:val="clear" w:color="auto" w:fill="76923c" w:themeFill="accent3" w:themeFillShade="0000BF"/>
      </w:tcPr>
    </w:tblStylePr>
    <w:tblStylePr w:type="lastCol">
      <w:rPr>
        <w:color w:val="ffffff" w:themeColor="background1"/>
      </w:rPr>
      <w:tblPr/>
      <w:tcPr>
        <w:shd w:val="clear" w:color="auto" w:fill="76923c" w:themeFill="accent3" w:themeFillShade="0000BF"/>
      </w:tcPr>
    </w:tblStylePr>
    <w:tblStylePr w:type="band1Vert">
      <w:tblPr/>
      <w:tcPr>
        <w:shd w:val="clear" w:color="auto" w:fill="cdddac" w:themeFill="accent3" w:themeFillTint="00007F"/>
      </w:tcPr>
    </w:tblStylePr>
    <w:tblStylePr w:type="band1Horz">
      <w:tblPr/>
      <w:tcPr>
        <w:shd w:val="clear" w:color="auto" w:fill="cdddac" w:themeFill="accent3" w:themeFillTint="0000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e5dfec" w:themeFill="accent4" w:themeFillTint="000033"/>
    </w:tcPr>
    <w:tblStylePr w:type="firstRow">
      <w:rPr>
        <w:b w:val="1"/>
        <w:bCs w:val="1"/>
      </w:rPr>
      <w:tblPr/>
      <w:tcPr>
        <w:shd w:val="clear" w:color="auto" w:fill="ccc0d9" w:themeFill="accent4" w:themeFillTint="000066"/>
      </w:tcPr>
    </w:tblStylePr>
    <w:tblStylePr w:type="lastRow">
      <w:rPr>
        <w:b w:val="1"/>
        <w:bCs w:val="1"/>
        <w:color w:val="000000" w:themeColor="text1"/>
      </w:rPr>
      <w:tblPr/>
      <w:tcPr>
        <w:shd w:val="clear" w:color="auto" w:fill="ccc0d9" w:themeFill="accent4" w:themeFillTint="000066"/>
      </w:tcPr>
    </w:tblStylePr>
    <w:tblStylePr w:type="firstCol">
      <w:rPr>
        <w:color w:val="ffffff" w:themeColor="background1"/>
      </w:rPr>
      <w:tblPr/>
      <w:tcPr>
        <w:shd w:val="clear" w:color="auto" w:fill="5f497a" w:themeFill="accent4" w:themeFillShade="0000BF"/>
      </w:tcPr>
    </w:tblStylePr>
    <w:tblStylePr w:type="lastCol">
      <w:rPr>
        <w:color w:val="ffffff" w:themeColor="background1"/>
      </w:rPr>
      <w:tblPr/>
      <w:tcPr>
        <w:shd w:val="clear" w:color="auto" w:fill="5f497a" w:themeFill="accent4" w:themeFillShade="0000BF"/>
      </w:tcPr>
    </w:tblStylePr>
    <w:tblStylePr w:type="band1Vert">
      <w:tblPr/>
      <w:tcPr>
        <w:shd w:val="clear" w:color="auto" w:fill="bfb1d0" w:themeFill="accent4" w:themeFillTint="00007F"/>
      </w:tcPr>
    </w:tblStylePr>
    <w:tblStylePr w:type="band1Horz">
      <w:tblPr/>
      <w:tcPr>
        <w:shd w:val="clear" w:color="auto" w:fill="bfb1d0" w:themeFill="accent4" w:themeFillTint="0000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daeef3" w:themeFill="accent5" w:themeFillTint="000033"/>
    </w:tcPr>
    <w:tblStylePr w:type="firstRow">
      <w:rPr>
        <w:b w:val="1"/>
        <w:bCs w:val="1"/>
      </w:rPr>
      <w:tblPr/>
      <w:tcPr>
        <w:shd w:val="clear" w:color="auto" w:fill="b6dde8" w:themeFill="accent5" w:themeFillTint="000066"/>
      </w:tcPr>
    </w:tblStylePr>
    <w:tblStylePr w:type="lastRow">
      <w:rPr>
        <w:b w:val="1"/>
        <w:bCs w:val="1"/>
        <w:color w:val="000000" w:themeColor="text1"/>
      </w:rPr>
      <w:tblPr/>
      <w:tcPr>
        <w:shd w:val="clear" w:color="auto" w:fill="b6dde8" w:themeFill="accent5" w:themeFillTint="000066"/>
      </w:tcPr>
    </w:tblStylePr>
    <w:tblStylePr w:type="firstCol">
      <w:rPr>
        <w:color w:val="ffffff" w:themeColor="background1"/>
      </w:rPr>
      <w:tblPr/>
      <w:tcPr>
        <w:shd w:val="clear" w:color="auto" w:fill="31849b" w:themeFill="accent5" w:themeFillShade="0000BF"/>
      </w:tcPr>
    </w:tblStylePr>
    <w:tblStylePr w:type="lastCol">
      <w:rPr>
        <w:color w:val="ffffff" w:themeColor="background1"/>
      </w:rPr>
      <w:tblPr/>
      <w:tcPr>
        <w:shd w:val="clear" w:color="auto" w:fill="31849b" w:themeFill="accent5" w:themeFillShade="0000BF"/>
      </w:tcPr>
    </w:tblStylePr>
    <w:tblStylePr w:type="band1Vert">
      <w:tblPr/>
      <w:tcPr>
        <w:shd w:val="clear" w:color="auto" w:fill="a5d5e2" w:themeFill="accent5" w:themeFillTint="00007F"/>
      </w:tcPr>
    </w:tblStylePr>
    <w:tblStylePr w:type="band1Horz">
      <w:tblPr/>
      <w:tcPr>
        <w:shd w:val="clear" w:color="auto" w:fill="a5d5e2" w:themeFill="accent5" w:themeFillTint="0000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fde9d9" w:themeFill="accent6" w:themeFillTint="000033"/>
    </w:tcPr>
    <w:tblStylePr w:type="firstRow">
      <w:rPr>
        <w:b w:val="1"/>
        <w:bCs w:val="1"/>
      </w:rPr>
      <w:tblPr/>
      <w:tcPr>
        <w:shd w:val="clear" w:color="auto" w:fill="fbd4b4" w:themeFill="accent6" w:themeFillTint="000066"/>
      </w:tcPr>
    </w:tblStylePr>
    <w:tblStylePr w:type="lastRow">
      <w:rPr>
        <w:b w:val="1"/>
        <w:bCs w:val="1"/>
        <w:color w:val="000000" w:themeColor="text1"/>
      </w:rPr>
      <w:tblPr/>
      <w:tcPr>
        <w:shd w:val="clear" w:color="auto" w:fill="fbd4b4" w:themeFill="accent6" w:themeFillTint="000066"/>
      </w:tcPr>
    </w:tblStylePr>
    <w:tblStylePr w:type="firstCol">
      <w:rPr>
        <w:color w:val="ffffff" w:themeColor="background1"/>
      </w:rPr>
      <w:tblPr/>
      <w:tcPr>
        <w:shd w:val="clear" w:color="auto" w:fill="e36c0a" w:themeFill="accent6" w:themeFillShade="0000BF"/>
      </w:tcPr>
    </w:tblStylePr>
    <w:tblStylePr w:type="lastCol">
      <w:rPr>
        <w:color w:val="ffffff" w:themeColor="background1"/>
      </w:rPr>
      <w:tblPr/>
      <w:tcPr>
        <w:shd w:val="clear" w:color="auto" w:fill="e36c0a" w:themeFill="accent6" w:themeFillShade="0000BF"/>
      </w:tcPr>
    </w:tblStylePr>
    <w:tblStylePr w:type="band1Vert">
      <w:tblPr/>
      <w:tcPr>
        <w:shd w:val="clear" w:color="auto" w:fill="fbcaa2" w:themeFill="accent6" w:themeFillTint="00007F"/>
      </w:tcPr>
    </w:tblStylePr>
    <w:tblStylePr w:type="band1Horz">
      <w:tblPr/>
      <w:tcPr>
        <w:shd w:val="clear" w:color="auto" w:fill="fbcaa2" w:themeFill="accent6" w:themeFillTint="00007F"/>
      </w:tcPr>
    </w:tblStylePr>
  </w:style>
  <w:style w:type="paragraph" w:styleId="Subtitle">
    <w:name w:val="Subtitle"/>
    <w:basedOn w:val="Normal"/>
    <w:next w:val="Normal"/>
    <w:pPr/>
    <w:rPr>
      <w:rFonts w:ascii="Calibri" w:hAnsi="Calibri" w:eastAsia="Calibri" w:cs="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&#65279;<?xml version="1.0" encoding="utf-8"?><Relationships xmlns="http://schemas.openxmlformats.org/package/2006/relationships"><Relationship Type="http://schemas.openxmlformats.org/officeDocument/2006/relationships/header" Target="header2.xml" Id="rId11" /><Relationship Type="http://schemas.openxmlformats.org/officeDocument/2006/relationships/header" Target="header1.xml" Id="rId10" /><Relationship Type="http://schemas.openxmlformats.org/officeDocument/2006/relationships/footer" Target="footer2.xml" Id="rId13" /><Relationship Type="http://schemas.openxmlformats.org/officeDocument/2006/relationships/footer" Target="footer1.xml" Id="rId12" /><Relationship Type="http://schemas.openxmlformats.org/officeDocument/2006/relationships/theme" Target="theme/theme1.xml" Id="rId1" /><Relationship Type="http://schemas.openxmlformats.org/officeDocument/2006/relationships/settings" Target="settings.xml" Id="rId2" /><Relationship Type="http://schemas.openxmlformats.org/officeDocument/2006/relationships/fontTable" Target="fontTable.xml" Id="rId3" /><Relationship Type="http://schemas.openxmlformats.org/officeDocument/2006/relationships/numbering" Target="numbering.xml" Id="rId4" /><Relationship Type="http://schemas.openxmlformats.org/officeDocument/2006/relationships/hyperlink" Target="https://github.com/j-mauro-r/microproyecto-tema3/blob/9c9203e72cdf31b3eb26cbcdeeccf82b5981ad40/docs/Manual_Instalacion.docx" TargetMode="External" Id="rId9" /><Relationship Type="http://schemas.openxmlformats.org/officeDocument/2006/relationships/styles" Target="styles.xml" Id="rId5" /><Relationship Type="http://schemas.openxmlformats.org/officeDocument/2006/relationships/customXml" Target="../customXML/item1.xml" Id="rId6" /><Relationship Type="http://schemas.openxmlformats.org/officeDocument/2006/relationships/hyperlink" Target="https://github.com/j-mauro-r/microproyecto-tema3/blob/9c9203e72cdf31b3eb26cbcdeeccf82b5981ad40/docs/Manual_Usuario.docx" TargetMode="External" Id="rId8" /><Relationship Type="http://schemas.openxmlformats.org/officeDocument/2006/relationships/image" Target="../media/image.png" Id="rId939513292" /><Relationship Type="http://schemas.openxmlformats.org/officeDocument/2006/relationships/hyperlink" Target="https://github.com/j-mauro-r/microproyecto-tema3" TargetMode="External" Id="Reeebc183220c43f6" /><Relationship Type="http://schemas.openxmlformats.org/officeDocument/2006/relationships/image" Target="../media/image2.png" Id="rId2075908979" /><Relationship Type="http://schemas.openxmlformats.org/officeDocument/2006/relationships/image" Target="../media/image3.png" Id="rId988908269" /><Relationship Type="http://schemas.openxmlformats.org/officeDocument/2006/relationships/image" Target="/media/image4.png" Id="rId878384324" /><Relationship Type="http://schemas.openxmlformats.org/officeDocument/2006/relationships/image" Target="/media/image5.png" Id="rId2835761" /><Relationship Type="http://schemas.openxmlformats.org/officeDocument/2006/relationships/image" Target="/media/image6.png" Id="rId1979040148" /><Relationship Type="http://schemas.openxmlformats.org/officeDocument/2006/relationships/image" Target="/media/image7.png" Id="rId637262926" /><Relationship Type="http://schemas.openxmlformats.org/officeDocument/2006/relationships/image" Target="/media/image8.png" Id="rId428543849" /></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ETJ9w8hPEwIyOmI10yx0Zmi2amA==">CgMxLjAaJAoBMBIfCh0IB0IZCgVBcmlhbBIQQXJpYWwgVW5pY29kZSBNUxokCgExEh8KHQgHQhkKBUFyaWFsEhBBcmlhbCBVbmljb2RlIE1TOAByITFqV3Q4TlB5Umc3dG0zdUhmcFpJcXYtRU14YjMtZW53bA==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ap:Properti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2013-12-23T23:15:00.0000000Z</dcterms:created>
  <dc:creator>Grupo 11 — MAIA</dc:creator>
  <lastModifiedBy>Nicolas Steven Lara Villa</lastModifiedBy>
  <dcterms:modified xsi:type="dcterms:W3CDTF">2026-09-22T00:14:20.9020855Z</dcterms:modified>
</coreProperties>
</file>