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rPr/>
      </w:pPr>
      <w:r>
        <w:rPr>
          <w:rFonts w:eastAsia="Calibri" w:cs="Calibri" w:ascii="Calibri" w:hAnsi="Calibri"/>
          <w:b/>
          <w:bCs/>
          <w:color w:val="1F3864"/>
          <w:sz w:val="40"/>
          <w:szCs w:val="40"/>
        </w:rPr>
        <w:t>Anexo de evidencias</w:t>
      </w:r>
    </w:p>
    <w:p>
      <w:pPr>
        <w:pStyle w:val="Normal"/>
        <w:spacing w:before="0" w:after="40"/>
        <w:rPr/>
      </w:pPr>
      <w:r>
        <w:rPr>
          <w:rFonts w:eastAsia="Calibri" w:cs="Calibri" w:ascii="Calibri" w:hAnsi="Calibri"/>
          <w:color w:val="767171"/>
          <w:sz w:val="26"/>
          <w:szCs w:val="26"/>
        </w:rPr>
        <w:t>Entrega 2 — Micro-proyecto</w:t>
      </w:r>
    </w:p>
    <w:p>
      <w:pPr>
        <w:pStyle w:val="Normal"/>
        <w:pBdr>
          <w:bottom w:val="single" w:sz="8" w:space="6" w:color="1F3864"/>
        </w:pBdr>
        <w:spacing w:before="0" w:after="240"/>
        <w:rPr/>
      </w:pPr>
      <w:r>
        <w:rPr>
          <w:rFonts w:eastAsia="Calibri" w:cs="Calibri" w:ascii="Calibri" w:hAnsi="Calibri"/>
          <w:color w:val="767171"/>
          <w:sz w:val="22"/>
          <w:szCs w:val="22"/>
        </w:rPr>
        <w:t>Sistema de alerta temprana de dengue — Bucaramanga y Cali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Documento de trabajo. Cada seccion tiene una caja donde va la captura y una linea que dice que tiene que verse en ella. Las lineas en gris son instrucciones: se borran al pasar el contenido al informe final.</w:t>
      </w:r>
    </w:p>
    <w:p>
      <w:pPr>
        <w:pStyle w:val="Heading1"/>
        <w:spacing w:before="360" w:after="160"/>
        <w:rPr/>
      </w:pPr>
      <w:r>
        <w:rPr>
          <w:rFonts w:eastAsia="Calibri" w:cs="Calibri" w:ascii="Calibri" w:hAnsi="Calibri"/>
          <w:b/>
          <w:bCs/>
          <w:color w:val="1F3864"/>
          <w:sz w:val="28"/>
          <w:szCs w:val="28"/>
        </w:rPr>
        <w:t>Datos de la infraestructura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 w:ascii="Calibri" w:hAnsi="Calibri"/>
          <w:sz w:val="20"/>
          <w:szCs w:val="20"/>
        </w:rPr>
        <w:t>Estos valores se repiten en varias capturas. Verificarlos aqui evita inconsistencias entre lo que dice el texto y lo que muestran las imagenes.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398"/>
        <w:gridCol w:w="5962"/>
      </w:tblGrid>
      <w:tr>
        <w:trPr>
          <w:tblHeader w:val="true"/>
        </w:trPr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8EDF5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/>
                <w:bCs/>
                <w:color w:val="1F3864"/>
                <w:sz w:val="18"/>
                <w:szCs w:val="18"/>
              </w:rPr>
              <w:t>Elemento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8EDF5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/>
                <w:bCs/>
                <w:color w:val="1F3864"/>
                <w:sz w:val="18"/>
                <w:szCs w:val="18"/>
              </w:rPr>
              <w:t>Valor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Cuenta AWS Academy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voclabs/user1745606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Region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us-east-1 (Norte de Virginia)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Zona de disponibilidad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us-east-1b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ID de la instancia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i-0ac01a1e74b1abed0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Nombre de la instancia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mlflow-microproyecto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Tipo de instancia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t3.small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Sistema operativo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Amazon Linux 2023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Usuario de la instancia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ec2-user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IP publica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3.92.21.112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DNS publico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ec2-3-92-21-112.compute-1.amazonaws.com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URL de MLflow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http://3.92.21.112:5000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Version de MLflow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2.22.0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Almacenamiento de metadatos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SQLite en /opt/mlflow/mlflow.db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Almacenamiento de artefactos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/opt/mlflow/artifacts, servidos por el propio servidor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Puertos abiertos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22 (SSH) y 5000 (MLflow)</w:t>
            </w:r>
          </w:p>
        </w:tc>
      </w:tr>
      <w:tr>
        <w:trPr/>
        <w:tc>
          <w:tcPr>
            <w:tcW w:w="3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Servicio</w:t>
            </w:r>
          </w:p>
        </w:tc>
        <w:tc>
          <w:tcPr>
            <w:tcW w:w="5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systemd, mlflow.service, con reinicio automatico</w:t>
            </w:r>
          </w:p>
        </w:tc>
      </w:tr>
    </w:tbl>
    <w:p>
      <w:pPr>
        <w:pStyle w:val="Normal"/>
        <w:spacing w:before="160" w:after="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La IP publica cambia cada vez que la instancia se detiene y se vuelve a iniciar. Si eso pasa, hay que actualizarla en esta tabla y volver a tomar las capturas de las secciones 1.1, 1.3 y 1.4.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F3864"/>
          <w:sz w:val="28"/>
          <w:szCs w:val="28"/>
        </w:rPr>
        <w:t>1. Servidor de MLflow en AWS EC2</w:t>
      </w:r>
    </w:p>
    <w:p>
      <w:pPr>
        <w:pStyle w:val="Heading2"/>
        <w:spacing w:before="28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1.1 Instancia en ejecucion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Consola de EC2, listado de instancias. Debe verse el nombre mlflow-microproyecto, el estado En ejecucion, el tipo t3.small y la IP publica. Arriba a la derecha tiene que quedar visible el usuario de la cuenta.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>
          <w:trHeight w:val="2800" w:hRule="atLeast"/>
        </w:trPr>
        <w:tc>
          <w:tcPr>
            <w:tcW w:w="9360" w:type="dxa"/>
            <w:tcBorders>
              <w:top w:val="dashed" w:sz="6" w:space="0" w:color="A6A6A6"/>
              <w:start w:val="dashed" w:sz="6" w:space="0" w:color="A6A6A6"/>
              <w:bottom w:val="dashed" w:sz="6" w:space="0" w:color="A6A6A6"/>
              <w:end w:val="dashed" w:sz="6" w:space="0" w:color="A6A6A6"/>
            </w:tcBorders>
            <w:shd w:fill="FAFAFA" w:val="clear"/>
            <w:vAlign w:val="center"/>
          </w:tcPr>
          <w:p>
            <w:pPr>
              <w:pStyle w:val="Normal"/>
              <w:spacing w:before="1000" w:after="1000"/>
              <w:jc w:val="center"/>
              <w:rPr>
                <w:rFonts w:ascii="Calibri" w:hAnsi="Calibri" w:eastAsia="Calibri" w:cs="Calibri"/>
                <w:i/>
                <w:iCs/>
                <w:color w:val="A6A6A6"/>
                <w:sz w:val="18"/>
                <w:szCs w:val="18"/>
              </w:rPr>
            </w:pPr>
            <w:r>
              <w:rPr>
                <w:rFonts w:eastAsia="Calibri" w:cs="Calibri" w:ascii="Calibri" w:hAnsi="Calibri"/>
                <w:i/>
                <w:iCs/>
                <w:color w:val="A6A6A6"/>
                <w:sz w:val="18"/>
                <w:szCs w:val="18"/>
              </w:rP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806440" cy="3022600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6440" cy="3022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Calibri" w:cs="Calibri" w:ascii="Calibri" w:hAnsi="Calibri"/>
          <w:color w:val="767171"/>
          <w:sz w:val="18"/>
          <w:szCs w:val="18"/>
        </w:rPr>
        <w:t>Figura 1. Instancia EC2 en ejecucion.</w:t>
      </w:r>
    </w:p>
    <w:p>
      <w:pPr>
        <w:pStyle w:val="Heading2"/>
        <w:spacing w:before="28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1.2 Grupo de seguridad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Reglas de entrada del grupo de seguridad. Deben verse las dos reglas: el puerto 22 para SSH y el 5000 para MLflow.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>
          <w:trHeight w:val="2400" w:hRule="atLeast"/>
        </w:trPr>
        <w:tc>
          <w:tcPr>
            <w:tcW w:w="9360" w:type="dxa"/>
            <w:tcBorders>
              <w:top w:val="dashed" w:sz="6" w:space="0" w:color="A6A6A6"/>
              <w:start w:val="dashed" w:sz="6" w:space="0" w:color="A6A6A6"/>
              <w:bottom w:val="dashed" w:sz="6" w:space="0" w:color="A6A6A6"/>
              <w:end w:val="dashed" w:sz="6" w:space="0" w:color="A6A6A6"/>
            </w:tcBorders>
            <w:shd w:fill="FAFAFA" w:val="clear"/>
            <w:vAlign w:val="center"/>
          </w:tcPr>
          <w:p>
            <w:pPr>
              <w:pStyle w:val="Normal"/>
              <w:spacing w:before="1000" w:after="1000"/>
              <w:jc w:val="center"/>
              <w:rPr>
                <w:rFonts w:ascii="Calibri" w:hAnsi="Calibri" w:eastAsia="Calibri" w:cs="Calibri"/>
                <w:i/>
                <w:iCs/>
                <w:color w:val="A6A6A6"/>
                <w:sz w:val="18"/>
                <w:szCs w:val="18"/>
              </w:rPr>
            </w:pPr>
            <w:r>
              <w:rPr>
                <w:rFonts w:eastAsia="Calibri" w:cs="Calibri" w:ascii="Calibri" w:hAnsi="Calibri"/>
                <w:i/>
                <w:iCs/>
                <w:color w:val="A6A6A6"/>
                <w:sz w:val="18"/>
                <w:szCs w:val="18"/>
              </w:rPr>
              <w:drawing>
                <wp:anchor distT="0" distB="0" distL="0" distR="0" simplePos="0" relativeHeight="3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806440" cy="3031490"/>
                  <wp:effectExtent l="0" t="0" r="0" b="0"/>
                  <wp:wrapSquare wrapText="largest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6440" cy="30314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Calibri" w:cs="Calibri" w:ascii="Calibri" w:hAnsi="Calibri"/>
          <w:color w:val="767171"/>
          <w:sz w:val="18"/>
          <w:szCs w:val="18"/>
        </w:rPr>
        <w:t>Figura 2. Reglas de entrada que permiten el acceso al servidor.</w:t>
      </w:r>
    </w:p>
    <w:p>
      <w:pPr>
        <w:pStyle w:val="Heading2"/>
        <w:spacing w:before="28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1.3 Sesion SSH y servicio activo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Terminal conectada a la instancia. Debe verse el prompt con ec2-user y el nombre de la maquina, y la salida de systemctl status mlflow con Active: active (running).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>
          <w:trHeight w:val="2800" w:hRule="atLeast"/>
        </w:trPr>
        <w:tc>
          <w:tcPr>
            <w:tcW w:w="9360" w:type="dxa"/>
            <w:tcBorders>
              <w:top w:val="dashed" w:sz="6" w:space="0" w:color="A6A6A6"/>
              <w:start w:val="dashed" w:sz="6" w:space="0" w:color="A6A6A6"/>
              <w:bottom w:val="dashed" w:sz="6" w:space="0" w:color="A6A6A6"/>
              <w:end w:val="dashed" w:sz="6" w:space="0" w:color="A6A6A6"/>
            </w:tcBorders>
            <w:shd w:fill="FAFAFA" w:val="clear"/>
            <w:vAlign w:val="center"/>
          </w:tcPr>
          <w:p>
            <w:pPr>
              <w:pStyle w:val="Normal"/>
              <w:spacing w:before="1000" w:after="1000"/>
              <w:jc w:val="center"/>
              <w:rPr>
                <w:rFonts w:ascii="Calibri" w:hAnsi="Calibri" w:eastAsia="Calibri" w:cs="Calibri"/>
                <w:i/>
                <w:iCs/>
                <w:color w:val="A6A6A6"/>
                <w:sz w:val="18"/>
                <w:szCs w:val="18"/>
              </w:rPr>
            </w:pPr>
            <w:r>
              <w:rPr>
                <w:rFonts w:eastAsia="Calibri" w:cs="Calibri" w:ascii="Calibri" w:hAnsi="Calibri"/>
                <w:i/>
                <w:iCs/>
                <w:color w:val="A6A6A6"/>
                <w:sz w:val="18"/>
                <w:szCs w:val="18"/>
              </w:rPr>
              <w:drawing>
                <wp:anchor distT="0" distB="0" distL="0" distR="0" simplePos="0" relativeHeight="5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806440" cy="1341755"/>
                  <wp:effectExtent l="0" t="0" r="0" b="0"/>
                  <wp:wrapSquare wrapText="largest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6440" cy="13417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Calibri" w:cs="Calibri" w:ascii="Calibri" w:hAnsi="Calibri"/>
          <w:color w:val="767171"/>
          <w:sz w:val="18"/>
          <w:szCs w:val="18"/>
        </w:rPr>
        <w:t>Figura 3. Servicio de MLflow corriendo bajo systemd.</w:t>
      </w:r>
    </w:p>
    <w:p>
      <w:pPr>
        <w:pStyle w:val="Heading2"/>
        <w:spacing w:before="28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1.4 Interfaz de MLflow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Navegador abierto en la interfaz de MLflow. La barra de direcciones con la IP y el puerto tiene que quedar visible y legible, sin recortar.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>
          <w:trHeight w:val="2800" w:hRule="atLeast"/>
        </w:trPr>
        <w:tc>
          <w:tcPr>
            <w:tcW w:w="9360" w:type="dxa"/>
            <w:tcBorders>
              <w:top w:val="dashed" w:sz="6" w:space="0" w:color="A6A6A6"/>
              <w:start w:val="dashed" w:sz="6" w:space="0" w:color="A6A6A6"/>
              <w:bottom w:val="dashed" w:sz="6" w:space="0" w:color="A6A6A6"/>
              <w:end w:val="dashed" w:sz="6" w:space="0" w:color="A6A6A6"/>
            </w:tcBorders>
            <w:shd w:fill="FAFAFA" w:val="clear"/>
            <w:vAlign w:val="center"/>
          </w:tcPr>
          <w:p>
            <w:pPr>
              <w:pStyle w:val="Normal"/>
              <w:spacing w:before="1000" w:after="1000"/>
              <w:jc w:val="center"/>
              <w:rPr>
                <w:rFonts w:ascii="Calibri" w:hAnsi="Calibri" w:eastAsia="Calibri" w:cs="Calibri"/>
                <w:i/>
                <w:iCs/>
                <w:color w:val="A6A6A6"/>
                <w:sz w:val="18"/>
                <w:szCs w:val="18"/>
              </w:rPr>
            </w:pPr>
            <w:r>
              <w:rPr>
                <w:rFonts w:eastAsia="Calibri" w:cs="Calibri" w:ascii="Calibri" w:hAnsi="Calibri"/>
                <w:i/>
                <w:iCs/>
                <w:color w:val="A6A6A6"/>
                <w:sz w:val="18"/>
                <w:szCs w:val="18"/>
              </w:rPr>
              <w:drawing>
                <wp:anchor distT="0" distB="0" distL="0" distR="0" simplePos="0" relativeHeight="4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806440" cy="3223895"/>
                  <wp:effectExtent l="0" t="0" r="0" b="0"/>
                  <wp:wrapSquare wrapText="largest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6440" cy="3223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Calibri" w:cs="Calibri" w:ascii="Calibri" w:hAnsi="Calibri"/>
          <w:color w:val="767171"/>
          <w:sz w:val="18"/>
          <w:szCs w:val="18"/>
        </w:rPr>
        <w:t>Figura 4. MLflow accesible desde la IP publica de la instancia.</w:t>
      </w:r>
    </w:p>
    <w:p>
      <w:pPr>
        <w:pStyle w:val="Heading2"/>
        <w:spacing w:before="28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1.5 Instancia detenida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Se toma despues de la entrega. La instancia en estado Detenida, no Terminada, como pide el enunciado.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>
          <w:trHeight w:val="2400" w:hRule="atLeast"/>
        </w:trPr>
        <w:tc>
          <w:tcPr>
            <w:tcW w:w="9360" w:type="dxa"/>
            <w:tcBorders>
              <w:top w:val="dashed" w:sz="6" w:space="0" w:color="A6A6A6"/>
              <w:start w:val="dashed" w:sz="6" w:space="0" w:color="A6A6A6"/>
              <w:bottom w:val="dashed" w:sz="6" w:space="0" w:color="A6A6A6"/>
              <w:end w:val="dashed" w:sz="6" w:space="0" w:color="A6A6A6"/>
            </w:tcBorders>
            <w:shd w:fill="FAFAFA" w:val="clear"/>
            <w:vAlign w:val="center"/>
          </w:tcPr>
          <w:p>
            <w:pPr>
              <w:pStyle w:val="Normal"/>
              <w:spacing w:before="1000" w:after="1000"/>
              <w:jc w:val="center"/>
              <w:rPr/>
            </w:pPr>
            <w:r>
              <w:rPr>
                <w:rFonts w:eastAsia="Calibri" w:cs="Calibri" w:ascii="Calibri" w:hAnsi="Calibri"/>
                <w:i/>
                <w:iCs/>
                <w:color w:val="A6A6A6"/>
                <w:sz w:val="18"/>
                <w:szCs w:val="18"/>
              </w:rPr>
              <w:t>pegar captura aqui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Calibri" w:cs="Calibri" w:ascii="Calibri" w:hAnsi="Calibri"/>
          <w:color w:val="767171"/>
          <w:sz w:val="18"/>
          <w:szCs w:val="18"/>
        </w:rPr>
        <w:t>Figura 5. Instancia detenida al cierre de la entrega.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F3864"/>
          <w:sz w:val="28"/>
          <w:szCs w:val="28"/>
        </w:rPr>
        <w:t>2. Experimentos registrados en MLflow</w:t>
      </w:r>
    </w:p>
    <w:p>
      <w:pPr>
        <w:pStyle w:val="Heading2"/>
        <w:spacing w:before="28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2.1 Listado de ejecuciones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Vista del experimento con todas las ejecuciones registradas. Deben verse los nombres, la fecha y al menos una columna de metricas.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>
          <w:trHeight w:val="2800" w:hRule="atLeast"/>
        </w:trPr>
        <w:tc>
          <w:tcPr>
            <w:tcW w:w="9360" w:type="dxa"/>
            <w:tcBorders>
              <w:top w:val="dashed" w:sz="6" w:space="0" w:color="A6A6A6"/>
              <w:start w:val="dashed" w:sz="6" w:space="0" w:color="A6A6A6"/>
              <w:bottom w:val="dashed" w:sz="6" w:space="0" w:color="A6A6A6"/>
              <w:end w:val="dashed" w:sz="6" w:space="0" w:color="A6A6A6"/>
            </w:tcBorders>
            <w:shd w:fill="FAFAFA" w:val="clear"/>
            <w:vAlign w:val="center"/>
          </w:tcPr>
          <w:p>
            <w:pPr>
              <w:pStyle w:val="Normal"/>
              <w:spacing w:before="1000" w:after="1000"/>
              <w:jc w:val="center"/>
              <w:rPr/>
            </w:pPr>
            <w:r>
              <w:rPr>
                <w:rFonts w:eastAsia="Calibri" w:cs="Calibri" w:ascii="Calibri" w:hAnsi="Calibri"/>
                <w:i/>
                <w:iCs/>
                <w:color w:val="A6A6A6"/>
                <w:sz w:val="18"/>
                <w:szCs w:val="18"/>
              </w:rPr>
              <w:t>pegar captura aqui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Calibri" w:cs="Calibri" w:ascii="Calibri" w:hAnsi="Calibri"/>
          <w:color w:val="767171"/>
          <w:sz w:val="18"/>
          <w:szCs w:val="18"/>
        </w:rPr>
        <w:t>Figura 6. Ejecuciones registradas en el experimento.</w:t>
      </w:r>
    </w:p>
    <w:p>
      <w:pPr>
        <w:pStyle w:val="Heading2"/>
        <w:spacing w:before="28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2.2 Comparacion entre modelos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Vista de comparacion de MLflow con los modelos enfrentados. Deben verse los baselines junto a los modelos entrenados.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>
          <w:trHeight w:val="2800" w:hRule="atLeast"/>
        </w:trPr>
        <w:tc>
          <w:tcPr>
            <w:tcW w:w="9360" w:type="dxa"/>
            <w:tcBorders>
              <w:top w:val="dashed" w:sz="6" w:space="0" w:color="A6A6A6"/>
              <w:start w:val="dashed" w:sz="6" w:space="0" w:color="A6A6A6"/>
              <w:bottom w:val="dashed" w:sz="6" w:space="0" w:color="A6A6A6"/>
              <w:end w:val="dashed" w:sz="6" w:space="0" w:color="A6A6A6"/>
            </w:tcBorders>
            <w:shd w:fill="FAFAFA" w:val="clear"/>
            <w:vAlign w:val="center"/>
          </w:tcPr>
          <w:p>
            <w:pPr>
              <w:pStyle w:val="Normal"/>
              <w:spacing w:before="1000" w:after="1000"/>
              <w:jc w:val="center"/>
              <w:rPr/>
            </w:pPr>
            <w:r>
              <w:rPr>
                <w:rFonts w:eastAsia="Calibri" w:cs="Calibri" w:ascii="Calibri" w:hAnsi="Calibri"/>
                <w:i/>
                <w:iCs/>
                <w:color w:val="A6A6A6"/>
                <w:sz w:val="18"/>
                <w:szCs w:val="18"/>
              </w:rPr>
              <w:t>pegar captura aqui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Calibri" w:cs="Calibri" w:ascii="Calibri" w:hAnsi="Calibri"/>
          <w:color w:val="767171"/>
          <w:sz w:val="18"/>
          <w:szCs w:val="18"/>
        </w:rPr>
        <w:t>Figura 7. Comparacion de modelos y baselines.</w:t>
      </w:r>
    </w:p>
    <w:p>
      <w:pPr>
        <w:pStyle w:val="Heading2"/>
        <w:spacing w:before="28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2.3 Detalle de una ejecucion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Una ejecucion abierta, con sus parametros, sus metricas y sus artefactos.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>
          <w:trHeight w:val="2800" w:hRule="atLeast"/>
        </w:trPr>
        <w:tc>
          <w:tcPr>
            <w:tcW w:w="9360" w:type="dxa"/>
            <w:tcBorders>
              <w:top w:val="dashed" w:sz="6" w:space="0" w:color="A6A6A6"/>
              <w:start w:val="dashed" w:sz="6" w:space="0" w:color="A6A6A6"/>
              <w:bottom w:val="dashed" w:sz="6" w:space="0" w:color="A6A6A6"/>
              <w:end w:val="dashed" w:sz="6" w:space="0" w:color="A6A6A6"/>
            </w:tcBorders>
            <w:shd w:fill="FAFAFA" w:val="clear"/>
            <w:vAlign w:val="center"/>
          </w:tcPr>
          <w:p>
            <w:pPr>
              <w:pStyle w:val="Normal"/>
              <w:spacing w:before="1000" w:after="1000"/>
              <w:jc w:val="center"/>
              <w:rPr/>
            </w:pPr>
            <w:r>
              <w:rPr>
                <w:rFonts w:eastAsia="Calibri" w:cs="Calibri" w:ascii="Calibri" w:hAnsi="Calibri"/>
                <w:i/>
                <w:iCs/>
                <w:color w:val="A6A6A6"/>
                <w:sz w:val="18"/>
                <w:szCs w:val="18"/>
              </w:rPr>
              <w:t>pegar captura aqui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Calibri" w:cs="Calibri" w:ascii="Calibri" w:hAnsi="Calibri"/>
          <w:color w:val="767171"/>
          <w:sz w:val="18"/>
          <w:szCs w:val="18"/>
        </w:rPr>
        <w:t>Figura 8. Parametros, metricas y artefactos de una ejecucion.</w:t>
      </w:r>
    </w:p>
    <w:p>
      <w:pPr>
        <w:pStyle w:val="Heading2"/>
        <w:spacing w:before="28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2.4 Evolucion de una metrica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Grafica de alguna metrica a lo largo de las ejecuciones, o el barrido de un hiperparametro.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>
          <w:trHeight w:val="2800" w:hRule="atLeast"/>
        </w:trPr>
        <w:tc>
          <w:tcPr>
            <w:tcW w:w="9360" w:type="dxa"/>
            <w:tcBorders>
              <w:top w:val="dashed" w:sz="6" w:space="0" w:color="A6A6A6"/>
              <w:start w:val="dashed" w:sz="6" w:space="0" w:color="A6A6A6"/>
              <w:bottom w:val="dashed" w:sz="6" w:space="0" w:color="A6A6A6"/>
              <w:end w:val="dashed" w:sz="6" w:space="0" w:color="A6A6A6"/>
            </w:tcBorders>
            <w:shd w:fill="FAFAFA" w:val="clear"/>
            <w:vAlign w:val="center"/>
          </w:tcPr>
          <w:p>
            <w:pPr>
              <w:pStyle w:val="Normal"/>
              <w:spacing w:before="1000" w:after="1000"/>
              <w:jc w:val="center"/>
              <w:rPr/>
            </w:pPr>
            <w:r>
              <w:rPr>
                <w:rFonts w:eastAsia="Calibri" w:cs="Calibri" w:ascii="Calibri" w:hAnsi="Calibri"/>
                <w:i/>
                <w:iCs/>
                <w:color w:val="A6A6A6"/>
                <w:sz w:val="18"/>
                <w:szCs w:val="18"/>
              </w:rPr>
              <w:t>pegar captura aqui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Calibri" w:cs="Calibri" w:ascii="Calibri" w:hAnsi="Calibri"/>
          <w:color w:val="767171"/>
          <w:sz w:val="18"/>
          <w:szCs w:val="18"/>
        </w:rPr>
        <w:t>Figura 9. Comportamiento de la metrica principal entre ejecuciones.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F3864"/>
          <w:sz w:val="28"/>
          <w:szCs w:val="28"/>
        </w:rPr>
        <w:t>3. Repositorio y contribuciones</w:t>
      </w:r>
    </w:p>
    <w:p>
      <w:pPr>
        <w:pStyle w:val="Normal"/>
        <w:spacing w:lineRule="auto" w:line="276" w:before="0" w:after="120"/>
        <w:rPr/>
      </w:pPr>
      <w:r>
        <w:rPr>
          <w:rFonts w:eastAsia="Calibri" w:cs="Calibri" w:ascii="Calibri" w:hAnsi="Calibri"/>
          <w:sz w:val="20"/>
          <w:szCs w:val="20"/>
        </w:rPr>
        <w:t>El enunciado pide evidencia de que todos los integrantes aportaron. La nota de esta parte es individual.</w:t>
      </w:r>
    </w:p>
    <w:p>
      <w:pPr>
        <w:pStyle w:val="Heading2"/>
        <w:spacing w:before="28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3.1 Historial de commits por integrante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Pestana Insights, Contributors del repositorio, o el listado de commits filtrado por autor. Deben aparecer los cuatro integrantes.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>
          <w:trHeight w:val="2800" w:hRule="atLeast"/>
        </w:trPr>
        <w:tc>
          <w:tcPr>
            <w:tcW w:w="9360" w:type="dxa"/>
            <w:tcBorders>
              <w:top w:val="dashed" w:sz="6" w:space="0" w:color="A6A6A6"/>
              <w:start w:val="dashed" w:sz="6" w:space="0" w:color="A6A6A6"/>
              <w:bottom w:val="dashed" w:sz="6" w:space="0" w:color="A6A6A6"/>
              <w:end w:val="dashed" w:sz="6" w:space="0" w:color="A6A6A6"/>
            </w:tcBorders>
            <w:shd w:fill="FAFAFA" w:val="clear"/>
            <w:vAlign w:val="center"/>
          </w:tcPr>
          <w:p>
            <w:pPr>
              <w:pStyle w:val="Normal"/>
              <w:spacing w:before="1000" w:after="1000"/>
              <w:jc w:val="center"/>
              <w:rPr/>
            </w:pPr>
            <w:r>
              <w:rPr>
                <w:rFonts w:eastAsia="Calibri" w:cs="Calibri" w:ascii="Calibri" w:hAnsi="Calibri"/>
                <w:i/>
                <w:iCs/>
                <w:color w:val="A6A6A6"/>
                <w:sz w:val="18"/>
                <w:szCs w:val="18"/>
              </w:rPr>
              <w:t>pegar captura aqui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Calibri" w:cs="Calibri" w:ascii="Calibri" w:hAnsi="Calibri"/>
          <w:color w:val="767171"/>
          <w:sz w:val="18"/>
          <w:szCs w:val="18"/>
        </w:rPr>
        <w:t>Figura 10. Contribuciones por integrante.</w:t>
      </w:r>
    </w:p>
    <w:p>
      <w:pPr>
        <w:pStyle w:val="Heading2"/>
        <w:spacing w:before="28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3.2 Pull requests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Listado de pull requests, abiertas y cerradas, mostrando la revision entre companeros.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>
          <w:trHeight w:val="2800" w:hRule="atLeast"/>
        </w:trPr>
        <w:tc>
          <w:tcPr>
            <w:tcW w:w="9360" w:type="dxa"/>
            <w:tcBorders>
              <w:top w:val="dashed" w:sz="6" w:space="0" w:color="A6A6A6"/>
              <w:start w:val="dashed" w:sz="6" w:space="0" w:color="A6A6A6"/>
              <w:bottom w:val="dashed" w:sz="6" w:space="0" w:color="A6A6A6"/>
              <w:end w:val="dashed" w:sz="6" w:space="0" w:color="A6A6A6"/>
            </w:tcBorders>
            <w:shd w:fill="FAFAFA" w:val="clear"/>
            <w:vAlign w:val="center"/>
          </w:tcPr>
          <w:p>
            <w:pPr>
              <w:pStyle w:val="Normal"/>
              <w:spacing w:before="1000" w:after="1000"/>
              <w:jc w:val="center"/>
              <w:rPr/>
            </w:pPr>
            <w:r>
              <w:rPr>
                <w:rFonts w:eastAsia="Calibri" w:cs="Calibri" w:ascii="Calibri" w:hAnsi="Calibri"/>
                <w:i/>
                <w:iCs/>
                <w:color w:val="A6A6A6"/>
                <w:sz w:val="18"/>
                <w:szCs w:val="18"/>
              </w:rPr>
              <w:t>pegar captura aqui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Calibri" w:cs="Calibri" w:ascii="Calibri" w:hAnsi="Calibri"/>
          <w:color w:val="767171"/>
          <w:sz w:val="18"/>
          <w:szCs w:val="18"/>
        </w:rPr>
        <w:t>Figura 11. Pull requests del proyecto.</w:t>
      </w:r>
    </w:p>
    <w:p>
      <w:pPr>
        <w:pStyle w:val="Heading2"/>
        <w:spacing w:before="28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3.3 Estructura del repositorio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Arbol de carpetas del repositorio, que muestre la separacion entre datos, codigo, API, tablero y contenedores.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>
          <w:trHeight w:val="2400" w:hRule="atLeast"/>
        </w:trPr>
        <w:tc>
          <w:tcPr>
            <w:tcW w:w="9360" w:type="dxa"/>
            <w:tcBorders>
              <w:top w:val="dashed" w:sz="6" w:space="0" w:color="A6A6A6"/>
              <w:start w:val="dashed" w:sz="6" w:space="0" w:color="A6A6A6"/>
              <w:bottom w:val="dashed" w:sz="6" w:space="0" w:color="A6A6A6"/>
              <w:end w:val="dashed" w:sz="6" w:space="0" w:color="A6A6A6"/>
            </w:tcBorders>
            <w:shd w:fill="FAFAFA" w:val="clear"/>
            <w:vAlign w:val="center"/>
          </w:tcPr>
          <w:p>
            <w:pPr>
              <w:pStyle w:val="Normal"/>
              <w:spacing w:before="1000" w:after="1000"/>
              <w:jc w:val="center"/>
              <w:rPr/>
            </w:pPr>
            <w:r>
              <w:rPr>
                <w:rFonts w:eastAsia="Calibri" w:cs="Calibri" w:ascii="Calibri" w:hAnsi="Calibri"/>
                <w:i/>
                <w:iCs/>
                <w:color w:val="A6A6A6"/>
                <w:sz w:val="18"/>
                <w:szCs w:val="18"/>
              </w:rPr>
              <w:t>pegar captura aqui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Calibri" w:cs="Calibri" w:ascii="Calibri" w:hAnsi="Calibri"/>
          <w:color w:val="767171"/>
          <w:sz w:val="18"/>
          <w:szCs w:val="18"/>
        </w:rPr>
        <w:t>Figura 12. Organizacion del repositorio.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F3864"/>
          <w:sz w:val="28"/>
          <w:szCs w:val="28"/>
        </w:rPr>
        <w:t>4. Tablero</w:t>
      </w:r>
    </w:p>
    <w:p>
      <w:pPr>
        <w:pStyle w:val="Heading2"/>
        <w:spacing w:before="28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4.1 Vista principal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Pantalla principal del tablero, con lo que ve el usuario al entrar.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>
          <w:trHeight w:val="2800" w:hRule="atLeast"/>
        </w:trPr>
        <w:tc>
          <w:tcPr>
            <w:tcW w:w="9360" w:type="dxa"/>
            <w:tcBorders>
              <w:top w:val="dashed" w:sz="6" w:space="0" w:color="A6A6A6"/>
              <w:start w:val="dashed" w:sz="6" w:space="0" w:color="A6A6A6"/>
              <w:bottom w:val="dashed" w:sz="6" w:space="0" w:color="A6A6A6"/>
              <w:end w:val="dashed" w:sz="6" w:space="0" w:color="A6A6A6"/>
            </w:tcBorders>
            <w:shd w:fill="FAFAFA" w:val="clear"/>
            <w:vAlign w:val="center"/>
          </w:tcPr>
          <w:p>
            <w:pPr>
              <w:pStyle w:val="Normal"/>
              <w:spacing w:before="1000" w:after="1000"/>
              <w:jc w:val="center"/>
              <w:rPr/>
            </w:pPr>
            <w:r>
              <w:rPr>
                <w:rFonts w:eastAsia="Calibri" w:cs="Calibri" w:ascii="Calibri" w:hAnsi="Calibri"/>
                <w:i/>
                <w:iCs/>
                <w:color w:val="A6A6A6"/>
                <w:sz w:val="18"/>
                <w:szCs w:val="18"/>
              </w:rPr>
              <w:t>pegar captura aqui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Calibri" w:cs="Calibri" w:ascii="Calibri" w:hAnsi="Calibri"/>
          <w:color w:val="767171"/>
          <w:sz w:val="18"/>
          <w:szCs w:val="18"/>
        </w:rPr>
        <w:t>Figura 13. Vista principal del tablero.</w:t>
      </w:r>
    </w:p>
    <w:p>
      <w:pPr>
        <w:pStyle w:val="Heading2"/>
        <w:spacing w:before="28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4.2 Prediccion del modelo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La pantalla donde el tablero muestra la prediccion. El enunciado pide explicitamente que el tablero incluya las predicciones del modelo.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>
          <w:trHeight w:val="2800" w:hRule="atLeast"/>
        </w:trPr>
        <w:tc>
          <w:tcPr>
            <w:tcW w:w="9360" w:type="dxa"/>
            <w:tcBorders>
              <w:top w:val="dashed" w:sz="6" w:space="0" w:color="A6A6A6"/>
              <w:start w:val="dashed" w:sz="6" w:space="0" w:color="A6A6A6"/>
              <w:bottom w:val="dashed" w:sz="6" w:space="0" w:color="A6A6A6"/>
              <w:end w:val="dashed" w:sz="6" w:space="0" w:color="A6A6A6"/>
            </w:tcBorders>
            <w:shd w:fill="FAFAFA" w:val="clear"/>
            <w:vAlign w:val="center"/>
          </w:tcPr>
          <w:p>
            <w:pPr>
              <w:pStyle w:val="Normal"/>
              <w:spacing w:before="1000" w:after="1000"/>
              <w:jc w:val="center"/>
              <w:rPr/>
            </w:pPr>
            <w:r>
              <w:rPr>
                <w:rFonts w:eastAsia="Calibri" w:cs="Calibri" w:ascii="Calibri" w:hAnsi="Calibri"/>
                <w:i/>
                <w:iCs/>
                <w:color w:val="A6A6A6"/>
                <w:sz w:val="18"/>
                <w:szCs w:val="18"/>
              </w:rPr>
              <w:t>pegar captura aqui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Calibri" w:cs="Calibri" w:ascii="Calibri" w:hAnsi="Calibri"/>
          <w:color w:val="767171"/>
          <w:sz w:val="18"/>
          <w:szCs w:val="18"/>
        </w:rPr>
        <w:t>Figura 14. Prediccion del modelo dentro del tablero.</w:t>
      </w:r>
    </w:p>
    <w:p>
      <w:pPr>
        <w:pStyle w:val="Heading2"/>
        <w:spacing w:before="280" w:after="100"/>
        <w:rPr/>
      </w:pPr>
      <w:r>
        <w:rPr>
          <w:rFonts w:eastAsia="Calibri" w:cs="Calibri" w:ascii="Calibri" w:hAnsi="Calibri"/>
          <w:b/>
          <w:bCs/>
          <w:color w:val="1F3864"/>
          <w:sz w:val="24"/>
          <w:szCs w:val="24"/>
        </w:rPr>
        <w:t>4.3 Comparacion con la maqueta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La maqueta de la Entrega 1 al lado del tablero construido, para mostrar que se siguio el diseno acordado.</w:t>
      </w:r>
    </w:p>
    <w:tbl>
      <w:tblPr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360"/>
      </w:tblGrid>
      <w:tr>
        <w:trPr>
          <w:trHeight w:val="2800" w:hRule="atLeast"/>
        </w:trPr>
        <w:tc>
          <w:tcPr>
            <w:tcW w:w="9360" w:type="dxa"/>
            <w:tcBorders>
              <w:top w:val="dashed" w:sz="6" w:space="0" w:color="A6A6A6"/>
              <w:start w:val="dashed" w:sz="6" w:space="0" w:color="A6A6A6"/>
              <w:bottom w:val="dashed" w:sz="6" w:space="0" w:color="A6A6A6"/>
              <w:end w:val="dashed" w:sz="6" w:space="0" w:color="A6A6A6"/>
            </w:tcBorders>
            <w:shd w:fill="FAFAFA" w:val="clear"/>
            <w:vAlign w:val="center"/>
          </w:tcPr>
          <w:p>
            <w:pPr>
              <w:pStyle w:val="Normal"/>
              <w:spacing w:before="1000" w:after="1000"/>
              <w:jc w:val="center"/>
              <w:rPr/>
            </w:pPr>
            <w:r>
              <w:rPr>
                <w:rFonts w:eastAsia="Calibri" w:cs="Calibri" w:ascii="Calibri" w:hAnsi="Calibri"/>
                <w:i/>
                <w:iCs/>
                <w:color w:val="A6A6A6"/>
                <w:sz w:val="18"/>
                <w:szCs w:val="18"/>
              </w:rPr>
              <w:t>pegar captura aqui</w:t>
            </w:r>
          </w:p>
        </w:tc>
      </w:tr>
    </w:tbl>
    <w:p>
      <w:pPr>
        <w:pStyle w:val="Normal"/>
        <w:spacing w:before="80" w:after="240"/>
        <w:jc w:val="center"/>
        <w:rPr/>
      </w:pPr>
      <w:r>
        <w:rPr>
          <w:rFonts w:eastAsia="Calibri" w:cs="Calibri" w:ascii="Calibri" w:hAnsi="Calibri"/>
          <w:color w:val="767171"/>
          <w:sz w:val="18"/>
          <w:szCs w:val="18"/>
        </w:rPr>
        <w:t>Figura 15. Maqueta original frente al tablero implementado.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Calibri" w:cs="Calibri" w:ascii="Calibri" w:hAnsi="Calibri"/>
          <w:b/>
          <w:bCs/>
          <w:color w:val="1F3864"/>
          <w:sz w:val="28"/>
          <w:szCs w:val="28"/>
        </w:rPr>
        <w:t>5. Reporte de trabajo en equipo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Maximo una pagina, segun el enunciado. Se describe que hizo cada integrante y como se repartio el trabajo.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600"/>
        <w:gridCol w:w="2000"/>
        <w:gridCol w:w="4760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8EDF5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/>
                <w:bCs/>
                <w:color w:val="1F3864"/>
                <w:sz w:val="18"/>
                <w:szCs w:val="18"/>
              </w:rPr>
              <w:t>Integrante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8EDF5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/>
                <w:bCs/>
                <w:color w:val="1F3864"/>
                <w:sz w:val="18"/>
                <w:szCs w:val="18"/>
              </w:rPr>
              <w:t>Rol</w:t>
            </w:r>
          </w:p>
        </w:tc>
        <w:tc>
          <w:tcPr>
            <w:tcW w:w="4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8EDF5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/>
                <w:bCs/>
                <w:color w:val="1F3864"/>
                <w:sz w:val="18"/>
                <w:szCs w:val="18"/>
              </w:rPr>
              <w:t>Actividades de esta entrega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Stevan Ramirez Cajamarca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ML Engineer</w:t>
            </w:r>
          </w:p>
        </w:tc>
        <w:tc>
          <w:tcPr>
            <w:tcW w:w="4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Nicolas Steven Lara Villa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Data Scientist</w:t>
            </w:r>
          </w:p>
        </w:tc>
        <w:tc>
          <w:tcPr>
            <w:tcW w:w="4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Jersson Mauricio Rodriguez Aponte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Frontend / Infraestructura</w:t>
            </w:r>
          </w:p>
        </w:tc>
        <w:tc>
          <w:tcPr>
            <w:tcW w:w="4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Sergio Andres Ballesteros Suarez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EDA / Features</w:t>
            </w:r>
          </w:p>
        </w:tc>
        <w:tc>
          <w:tcPr>
            <w:tcW w:w="4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Heading1"/>
        <w:spacing w:before="360" w:after="160"/>
        <w:rPr/>
      </w:pPr>
      <w:r>
        <w:rPr>
          <w:rFonts w:eastAsia="Calibri" w:cs="Calibri" w:ascii="Calibri" w:hAnsi="Calibri"/>
          <w:b/>
          <w:bCs/>
          <w:color w:val="1F3864"/>
          <w:sz w:val="28"/>
          <w:szCs w:val="28"/>
        </w:rPr>
        <w:t>6. Lista de verificacion antes de entregar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398"/>
        <w:gridCol w:w="1602"/>
        <w:gridCol w:w="2360"/>
      </w:tblGrid>
      <w:tr>
        <w:trPr>
          <w:tblHeader w:val="true"/>
        </w:trPr>
        <w:tc>
          <w:tcPr>
            <w:tcW w:w="5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8EDF5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/>
                <w:bCs/>
                <w:color w:val="1F3864"/>
                <w:sz w:val="18"/>
                <w:szCs w:val="18"/>
              </w:rPr>
              <w:t>Requisito del enunciado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8EDF5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/>
                <w:bCs/>
                <w:color w:val="1F3864"/>
                <w:sz w:val="18"/>
                <w:szCs w:val="18"/>
              </w:rPr>
              <w:t>Seccion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8EDF5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/>
                <w:bCs/>
                <w:color w:val="1F3864"/>
                <w:sz w:val="18"/>
                <w:szCs w:val="18"/>
              </w:rPr>
              <w:t>Estado</w:t>
            </w:r>
          </w:p>
        </w:tc>
      </w:tr>
      <w:tr>
        <w:trPr/>
        <w:tc>
          <w:tcPr>
            <w:tcW w:w="5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Modelos desarrollados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2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5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Experimentos y su soporte en MLflow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1 y 2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5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Tablero desarrollado de acuerdo con la maqueta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4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5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Repositorio Git con aportes de todos los miembros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3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5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Reporte de trabajo en equipo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5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5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Usuario e IP de la maquina EC2 visibles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1.1 y 1.3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5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IP visible en MLflow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1.4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5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Instancia detenida, no terminada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000000"/>
                <w:sz w:val="18"/>
                <w:szCs w:val="18"/>
              </w:rPr>
              <w:t>1.5</w:t>
            </w:r>
          </w:p>
        </w:tc>
        <w:tc>
          <w:tcPr>
            <w:tcW w:w="2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200" w:after="0"/>
        <w:rPr/>
      </w:pPr>
      <w:r>
        <w:rPr>
          <w:rFonts w:eastAsia="Calibri" w:cs="Calibri" w:ascii="Calibri" w:hAnsi="Calibri"/>
          <w:i/>
          <w:iCs/>
          <w:color w:val="767171"/>
          <w:sz w:val="18"/>
          <w:szCs w:val="18"/>
        </w:rPr>
        <w:t>El reporte tiene un maximo de diez paginas y solo se califican las primeras diez. Este anexo es soporte, no reemplaza el reporte.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LibreOffice/26.2.5.2$Windows_X86_64 LibreOffice_project/cd7284b4cbbfeb507e630c1aac019f4157393acb</Application>
  <AppVersion>15.0000</AppVersion>
  <Pages>12</Pages>
  <Words>882</Words>
  <Characters>4772</Characters>
  <CharactersWithSpaces>5520</CharactersWithSpaces>
  <Paragraphs>136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2026-09-01T22:12:14Z</dcterms:created>
  <dc:creator>Un-named</dc:creator>
  <dc:description/>
  <dc:language>en-US</dc:language>
  <cp:lastModifiedBy/>
  <dcterms:modified xsi:type="dcterms:W3CDTF">2026-09-01T17:26:56Z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