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 w:val="0"/>
          <w:color w:val="B00000"/>
          <w:sz w:val="24"/>
          <w:rtl/>
          <w:szCs w:val="24"/>
        </w:rPr>
        <w:t>وثيقة وهمية لأغراض العرض في الهاكاثون فقط — ليست منافسة حقيقية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الإدارة العامة للتعليم بالمنطقة الوهمية — إدارة المشتريات</w:t>
      </w:r>
    </w:p>
    <w:p>
      <w:pPr>
        <w:bidi/>
      </w:pPr>
      <w:r>
        <w:rPr>
          <w:rFonts w:ascii="Arial" w:hAnsi="Arial" w:cs="Arial"/>
          <w:b/>
          <w:color w:val="0F6E56"/>
          <w:sz w:val="32"/>
          <w:rtl/>
          <w:szCs w:val="32"/>
          <w:bCs/>
        </w:rPr>
        <w:t>كراسة الشروط والمواصفات: توريد وتركيب وتشغيل نظام كاميرات مراقبة لعدد 40 مدرسة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رقم المنافسة: 2026-0912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القيمة التقديرية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11,500,000 ريال سعودي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مدة التنفيذ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8 أشهر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آخر موعد لتقديم العروض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1448/07/20هـ</w:t>
            </w:r>
          </w:p>
        </w:tc>
      </w:tr>
    </w:tbl>
    <w:p>
      <w:pPr>
        <w:bidi/>
      </w:pPr>
      <w:r>
        <w:rPr>
          <w:rFonts w:ascii="Arial" w:hAnsi="Arial" w:cs="Arial"/>
          <w:b/>
          <w:color w:val="0F6E56"/>
          <w:sz w:val="26"/>
          <w:rtl/>
          <w:szCs w:val="26"/>
          <w:bCs/>
        </w:rPr>
        <w:t>1. نطاق العمل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1. توريد وتركيب 1,200 كاميرا مراقبة داخلية وخارجية مع التمديدات الكهربائية والشبكية.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2. توريد أجهزة التسجيل وغرفة تحكم مركزية في مقر الإدارة.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3. أعمال الصيانة الوقائية والتصحيحية لمدة سنتين.</w:t>
      </w:r>
    </w:p>
    <w:p>
      <w:pPr>
        <w:bidi/>
      </w:pPr>
      <w:r>
        <w:rPr>
          <w:rFonts w:ascii="Arial" w:hAnsi="Arial" w:cs="Arial"/>
          <w:b/>
          <w:color w:val="0F6E56"/>
          <w:sz w:val="26"/>
          <w:rtl/>
          <w:szCs w:val="26"/>
          <w:bCs/>
        </w:rPr>
        <w:t>2. الشروط النظامية (إلزامية)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1. سجل تجاري ساري، وشهادات الزكاة والتأمينات الاجتماعية ونطاقات سارية.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2. شهادة تصنيف المقاولين في مجال الأعمال الكهربائية والإلكترونية، الدرجة الرابعة أو أعلى.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3. ترخيص سارٍ لمزاولة نشاط تركيب وصيانة أنظمة المراقبة الأمنية من الجهة المختصة.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4. تنفيذ مشروعين على الأقل لتركيب أنظمة مراقبة لا تقل قيمة كل منهما عن 3,000,000 ريال.</w:t>
      </w:r>
    </w:p>
    <w:p>
      <w:pPr>
        <w:bidi/>
      </w:pPr>
      <w:r>
        <w:rPr>
          <w:rFonts w:ascii="Arial" w:hAnsi="Arial" w:cs="Arial"/>
          <w:b/>
          <w:color w:val="0F6E56"/>
          <w:sz w:val="26"/>
          <w:rtl/>
          <w:szCs w:val="26"/>
          <w:bCs/>
        </w:rPr>
        <w:t>3. التقييم</w:t>
      </w:r>
    </w:p>
    <w:p>
      <w:pPr>
        <w:bidi/>
      </w:pPr>
      <w:r>
        <w:rPr>
          <w:rFonts w:ascii="Arial" w:hAnsi="Arial" w:cs="Arial"/>
          <w:b w:val="0"/>
          <w:sz w:val="24"/>
          <w:rtl/>
          <w:szCs w:val="24"/>
        </w:rPr>
        <w:t>يرسى العقد على أقل عرض مالي مطابق للمواصفات الفنية.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