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1CC6" w14:textId="77777777" w:rsidR="00D66F3E" w:rsidRDefault="00D66F3E" w:rsidP="00D66F3E">
      <w:pPr>
        <w:rPr>
          <w:color w:val="ED7D31" w:themeColor="accent2"/>
          <w:sz w:val="48"/>
          <w:szCs w:val="48"/>
        </w:rPr>
      </w:pPr>
    </w:p>
    <w:p w14:paraId="64697A26" w14:textId="6B21FBE9" w:rsidR="00965ECB" w:rsidRDefault="00D66F3E" w:rsidP="00D66F3E">
      <w:pPr>
        <w:rPr>
          <w:color w:val="ED7D31" w:themeColor="accent2"/>
          <w:sz w:val="48"/>
          <w:szCs w:val="48"/>
        </w:rPr>
      </w:pPr>
      <w:r>
        <w:rPr>
          <w:color w:val="ED7D31" w:themeColor="accent2"/>
          <w:sz w:val="48"/>
          <w:szCs w:val="48"/>
        </w:rPr>
        <w:br/>
        <w:t xml:space="preserve">     </w:t>
      </w:r>
      <w:r w:rsidR="00915FB8" w:rsidRPr="00915FB8">
        <w:rPr>
          <w:color w:val="ED7D31" w:themeColor="accent2"/>
          <w:sz w:val="48"/>
          <w:szCs w:val="48"/>
        </w:rPr>
        <w:t xml:space="preserve">MODEL </w:t>
      </w:r>
      <w:r w:rsidR="00D906A4">
        <w:rPr>
          <w:color w:val="ED7D31" w:themeColor="accent2"/>
          <w:sz w:val="48"/>
          <w:szCs w:val="48"/>
        </w:rPr>
        <w:t xml:space="preserve">DE </w:t>
      </w:r>
      <w:r w:rsidR="00915FB8" w:rsidRPr="00915FB8">
        <w:rPr>
          <w:color w:val="ED7D31" w:themeColor="accent2"/>
          <w:sz w:val="48"/>
          <w:szCs w:val="48"/>
        </w:rPr>
        <w:t>BASE DE DADES D’UNA ÒPTICA</w:t>
      </w:r>
    </w:p>
    <w:p w14:paraId="553EEEBB" w14:textId="42AA143C" w:rsidR="00D66F3E" w:rsidRDefault="00EA7851">
      <w:pPr>
        <w:rPr>
          <w:color w:val="7F7F7F" w:themeColor="text1" w:themeTint="80"/>
          <w:sz w:val="40"/>
          <w:szCs w:val="40"/>
        </w:rPr>
      </w:pPr>
      <w:r>
        <w:rPr>
          <w:color w:val="ED7D31" w:themeColor="accent2"/>
          <w:sz w:val="48"/>
          <w:szCs w:val="48"/>
        </w:rPr>
        <w:t xml:space="preserve">    </w:t>
      </w:r>
      <w:r w:rsidR="00D66F3E">
        <w:rPr>
          <w:color w:val="7F7F7F" w:themeColor="text1" w:themeTint="80"/>
          <w:sz w:val="36"/>
          <w:szCs w:val="36"/>
        </w:rPr>
        <w:t xml:space="preserve"> </w:t>
      </w:r>
      <w:r w:rsidR="00915FB8" w:rsidRPr="00D66F3E">
        <w:rPr>
          <w:color w:val="7F7F7F" w:themeColor="text1" w:themeTint="80"/>
          <w:sz w:val="40"/>
          <w:szCs w:val="40"/>
        </w:rPr>
        <w:t>REGLES DEL NEGOCI</w:t>
      </w:r>
    </w:p>
    <w:p w14:paraId="67B7C955" w14:textId="77777777" w:rsidR="00EA7851" w:rsidRPr="00EA7851" w:rsidRDefault="00EA7851">
      <w:pPr>
        <w:rPr>
          <w:color w:val="7F7F7F" w:themeColor="text1" w:themeTint="80"/>
          <w:sz w:val="40"/>
          <w:szCs w:val="40"/>
        </w:rPr>
      </w:pPr>
    </w:p>
    <w:p w14:paraId="4D93E814" w14:textId="1C73ABE7" w:rsidR="00915FB8" w:rsidRPr="00D906A4" w:rsidRDefault="00915FB8" w:rsidP="00915FB8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 xml:space="preserve">Cada </w:t>
      </w:r>
      <w:r w:rsidR="00E75665" w:rsidRPr="00D906A4">
        <w:rPr>
          <w:b/>
          <w:bCs/>
          <w:color w:val="7F7F7F" w:themeColor="text1" w:themeTint="80"/>
          <w:sz w:val="28"/>
          <w:szCs w:val="28"/>
        </w:rPr>
        <w:t>marca</w:t>
      </w:r>
      <w:r w:rsidRPr="00D906A4">
        <w:rPr>
          <w:color w:val="7F7F7F" w:themeColor="text1" w:themeTint="80"/>
          <w:sz w:val="28"/>
          <w:szCs w:val="28"/>
        </w:rPr>
        <w:t xml:space="preserve"> està associada a un únic proveïdor.</w:t>
      </w:r>
    </w:p>
    <w:p w14:paraId="078BBC98" w14:textId="77777777" w:rsidR="00E75665" w:rsidRPr="00D906A4" w:rsidRDefault="00E75665" w:rsidP="00E75665">
      <w:pPr>
        <w:pStyle w:val="Prrafodelista"/>
        <w:rPr>
          <w:color w:val="7F7F7F" w:themeColor="text1" w:themeTint="80"/>
          <w:sz w:val="28"/>
          <w:szCs w:val="28"/>
        </w:rPr>
      </w:pPr>
    </w:p>
    <w:p w14:paraId="7EAC9238" w14:textId="59463608" w:rsidR="00915FB8" w:rsidRDefault="00E75665" w:rsidP="00915FB8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>Cada</w:t>
      </w:r>
      <w:r w:rsidR="00915FB8" w:rsidRPr="00D906A4">
        <w:rPr>
          <w:color w:val="7F7F7F" w:themeColor="text1" w:themeTint="80"/>
          <w:sz w:val="28"/>
          <w:szCs w:val="28"/>
        </w:rPr>
        <w:t xml:space="preserve"> </w:t>
      </w:r>
      <w:r w:rsidR="00915FB8" w:rsidRPr="00D906A4">
        <w:rPr>
          <w:b/>
          <w:bCs/>
          <w:color w:val="7F7F7F" w:themeColor="text1" w:themeTint="80"/>
          <w:sz w:val="28"/>
          <w:szCs w:val="28"/>
        </w:rPr>
        <w:t>proveïdor</w:t>
      </w:r>
      <w:r w:rsidR="00915FB8" w:rsidRPr="00D906A4">
        <w:rPr>
          <w:color w:val="7F7F7F" w:themeColor="text1" w:themeTint="80"/>
          <w:sz w:val="28"/>
          <w:szCs w:val="28"/>
        </w:rPr>
        <w:t xml:space="preserve"> pot representar vàries marques.</w:t>
      </w:r>
    </w:p>
    <w:p w14:paraId="0CD3230C" w14:textId="77777777" w:rsidR="00D66F3E" w:rsidRPr="00D66F3E" w:rsidRDefault="00D66F3E" w:rsidP="00D66F3E">
      <w:pPr>
        <w:pStyle w:val="Prrafodelista"/>
        <w:rPr>
          <w:color w:val="7F7F7F" w:themeColor="text1" w:themeTint="80"/>
          <w:sz w:val="28"/>
          <w:szCs w:val="28"/>
        </w:rPr>
      </w:pPr>
    </w:p>
    <w:p w14:paraId="50C41129" w14:textId="20496DC1" w:rsidR="00D66F3E" w:rsidRPr="00D66F3E" w:rsidRDefault="00D66F3E" w:rsidP="00D66F3E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L’Òptica té en</w:t>
      </w:r>
      <w:r w:rsidRPr="00D906A4">
        <w:rPr>
          <w:color w:val="7F7F7F" w:themeColor="text1" w:themeTint="80"/>
          <w:sz w:val="28"/>
          <w:szCs w:val="28"/>
        </w:rPr>
        <w:t xml:space="preserve"> estoc</w:t>
      </w:r>
      <w:r>
        <w:rPr>
          <w:color w:val="7F7F7F" w:themeColor="text1" w:themeTint="80"/>
          <w:sz w:val="28"/>
          <w:szCs w:val="28"/>
        </w:rPr>
        <w:t xml:space="preserve"> </w:t>
      </w:r>
      <w:r w:rsidRPr="00D906A4">
        <w:rPr>
          <w:color w:val="7F7F7F" w:themeColor="text1" w:themeTint="80"/>
          <w:sz w:val="28"/>
          <w:szCs w:val="28"/>
        </w:rPr>
        <w:t xml:space="preserve">diferents </w:t>
      </w:r>
      <w:r w:rsidRPr="00D906A4">
        <w:rPr>
          <w:b/>
          <w:bCs/>
          <w:color w:val="7F7F7F" w:themeColor="text1" w:themeTint="80"/>
          <w:sz w:val="28"/>
          <w:szCs w:val="28"/>
        </w:rPr>
        <w:t>models</w:t>
      </w:r>
      <w:r w:rsidRPr="00D906A4">
        <w:rPr>
          <w:color w:val="7F7F7F" w:themeColor="text1" w:themeTint="80"/>
          <w:sz w:val="28"/>
          <w:szCs w:val="28"/>
        </w:rPr>
        <w:t xml:space="preserve"> de cada marca.</w:t>
      </w:r>
    </w:p>
    <w:p w14:paraId="03B23AE3" w14:textId="77777777" w:rsidR="00E75665" w:rsidRPr="00D906A4" w:rsidRDefault="00E75665" w:rsidP="00E75665">
      <w:pPr>
        <w:pStyle w:val="Prrafodelista"/>
        <w:rPr>
          <w:color w:val="7F7F7F" w:themeColor="text1" w:themeTint="80"/>
          <w:sz w:val="28"/>
          <w:szCs w:val="28"/>
        </w:rPr>
      </w:pPr>
    </w:p>
    <w:p w14:paraId="7C6C880B" w14:textId="5C4701D7" w:rsidR="00E75665" w:rsidRPr="00D906A4" w:rsidRDefault="00915FB8" w:rsidP="00E75665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 xml:space="preserve">Cada </w:t>
      </w:r>
      <w:r w:rsidRPr="00D906A4">
        <w:rPr>
          <w:b/>
          <w:bCs/>
          <w:color w:val="7F7F7F" w:themeColor="text1" w:themeTint="80"/>
          <w:sz w:val="28"/>
          <w:szCs w:val="28"/>
        </w:rPr>
        <w:t>comanda</w:t>
      </w:r>
      <w:r w:rsidRPr="00D906A4">
        <w:rPr>
          <w:color w:val="7F7F7F" w:themeColor="text1" w:themeTint="80"/>
          <w:sz w:val="28"/>
          <w:szCs w:val="28"/>
        </w:rPr>
        <w:t xml:space="preserve"> està associada a </w:t>
      </w:r>
      <w:r w:rsidR="00EA7851">
        <w:rPr>
          <w:color w:val="7F7F7F" w:themeColor="text1" w:themeTint="80"/>
          <w:sz w:val="28"/>
          <w:szCs w:val="28"/>
        </w:rPr>
        <w:t>un únic model d’ulleres</w:t>
      </w:r>
      <w:r w:rsidR="00E75665" w:rsidRPr="00D906A4">
        <w:rPr>
          <w:color w:val="7F7F7F" w:themeColor="text1" w:themeTint="80"/>
          <w:sz w:val="28"/>
          <w:szCs w:val="28"/>
        </w:rPr>
        <w:t xml:space="preserve">, a un </w:t>
      </w:r>
      <w:r w:rsidR="00D906A4">
        <w:rPr>
          <w:color w:val="7F7F7F" w:themeColor="text1" w:themeTint="80"/>
          <w:sz w:val="28"/>
          <w:szCs w:val="28"/>
        </w:rPr>
        <w:t xml:space="preserve">únic </w:t>
      </w:r>
      <w:r w:rsidR="00E75665" w:rsidRPr="00D906A4">
        <w:rPr>
          <w:color w:val="7F7F7F" w:themeColor="text1" w:themeTint="80"/>
          <w:sz w:val="28"/>
          <w:szCs w:val="28"/>
        </w:rPr>
        <w:t>client, a un</w:t>
      </w:r>
      <w:r w:rsidR="00D906A4">
        <w:rPr>
          <w:color w:val="7F7F7F" w:themeColor="text1" w:themeTint="80"/>
          <w:sz w:val="28"/>
          <w:szCs w:val="28"/>
        </w:rPr>
        <w:t xml:space="preserve"> únic</w:t>
      </w:r>
      <w:r w:rsidR="00E75665" w:rsidRPr="00D906A4">
        <w:rPr>
          <w:color w:val="7F7F7F" w:themeColor="text1" w:themeTint="80"/>
          <w:sz w:val="28"/>
          <w:szCs w:val="28"/>
        </w:rPr>
        <w:t xml:space="preserve"> venedor i a una </w:t>
      </w:r>
      <w:r w:rsidR="00D906A4">
        <w:rPr>
          <w:color w:val="7F7F7F" w:themeColor="text1" w:themeTint="80"/>
          <w:sz w:val="28"/>
          <w:szCs w:val="28"/>
        </w:rPr>
        <w:t xml:space="preserve">única </w:t>
      </w:r>
      <w:r w:rsidR="00E75665" w:rsidRPr="00D906A4">
        <w:rPr>
          <w:color w:val="7F7F7F" w:themeColor="text1" w:themeTint="80"/>
          <w:sz w:val="28"/>
          <w:szCs w:val="28"/>
        </w:rPr>
        <w:t xml:space="preserve">factura, </w:t>
      </w:r>
      <w:r w:rsidR="00D66F3E">
        <w:rPr>
          <w:color w:val="7F7F7F" w:themeColor="text1" w:themeTint="80"/>
          <w:sz w:val="28"/>
          <w:szCs w:val="28"/>
        </w:rPr>
        <w:t>tots relacionats per clau forània</w:t>
      </w:r>
      <w:r w:rsidR="00EC2247">
        <w:rPr>
          <w:color w:val="7F7F7F" w:themeColor="text1" w:themeTint="80"/>
          <w:sz w:val="28"/>
          <w:szCs w:val="28"/>
        </w:rPr>
        <w:t xml:space="preserve"> amb les taules corresponents</w:t>
      </w:r>
      <w:r w:rsidR="00D66F3E">
        <w:rPr>
          <w:color w:val="7F7F7F" w:themeColor="text1" w:themeTint="80"/>
          <w:sz w:val="28"/>
          <w:szCs w:val="28"/>
        </w:rPr>
        <w:t xml:space="preserve">, </w:t>
      </w:r>
      <w:r w:rsidR="00E75665" w:rsidRPr="00D906A4">
        <w:rPr>
          <w:color w:val="7F7F7F" w:themeColor="text1" w:themeTint="80"/>
          <w:sz w:val="28"/>
          <w:szCs w:val="28"/>
        </w:rPr>
        <w:t xml:space="preserve">i conté tota la informació relativa a </w:t>
      </w:r>
      <w:r w:rsidR="00D66F3E">
        <w:rPr>
          <w:color w:val="7F7F7F" w:themeColor="text1" w:themeTint="80"/>
          <w:sz w:val="28"/>
          <w:szCs w:val="28"/>
        </w:rPr>
        <w:t xml:space="preserve">color de </w:t>
      </w:r>
      <w:r w:rsidR="00E75665" w:rsidRPr="00D906A4">
        <w:rPr>
          <w:color w:val="7F7F7F" w:themeColor="text1" w:themeTint="80"/>
          <w:sz w:val="28"/>
          <w:szCs w:val="28"/>
        </w:rPr>
        <w:t>vidres i graduació.</w:t>
      </w:r>
      <w:r w:rsidR="00A90F6C">
        <w:rPr>
          <w:color w:val="7F7F7F" w:themeColor="text1" w:themeTint="80"/>
          <w:sz w:val="28"/>
          <w:szCs w:val="28"/>
        </w:rPr>
        <w:t xml:space="preserve"> Té un status obligatori: ‘oberta’ o ‘tancada’.</w:t>
      </w:r>
      <w:r w:rsidR="00EC2247">
        <w:rPr>
          <w:color w:val="7F7F7F" w:themeColor="text1" w:themeTint="80"/>
          <w:sz w:val="28"/>
          <w:szCs w:val="28"/>
        </w:rPr>
        <w:t xml:space="preserve"> </w:t>
      </w:r>
    </w:p>
    <w:p w14:paraId="0EDE7AFD" w14:textId="77777777" w:rsidR="00E75665" w:rsidRPr="00D906A4" w:rsidRDefault="00E75665" w:rsidP="00E75665">
      <w:pPr>
        <w:pStyle w:val="Prrafodelista"/>
        <w:rPr>
          <w:color w:val="7F7F7F" w:themeColor="text1" w:themeTint="80"/>
          <w:sz w:val="28"/>
          <w:szCs w:val="28"/>
        </w:rPr>
      </w:pPr>
    </w:p>
    <w:p w14:paraId="3C336B49" w14:textId="7B71B586" w:rsidR="00E75665" w:rsidRPr="00D66F3E" w:rsidRDefault="00915FB8" w:rsidP="00D66F3E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 xml:space="preserve">Una </w:t>
      </w:r>
      <w:r w:rsidRPr="00D906A4">
        <w:rPr>
          <w:b/>
          <w:bCs/>
          <w:color w:val="7F7F7F" w:themeColor="text1" w:themeTint="80"/>
          <w:sz w:val="28"/>
          <w:szCs w:val="28"/>
        </w:rPr>
        <w:t>factura</w:t>
      </w:r>
      <w:r w:rsidRPr="00D906A4">
        <w:rPr>
          <w:color w:val="7F7F7F" w:themeColor="text1" w:themeTint="80"/>
          <w:sz w:val="28"/>
          <w:szCs w:val="28"/>
        </w:rPr>
        <w:t xml:space="preserve"> pot agrupar vàries comandes d’un mateix client.</w:t>
      </w:r>
    </w:p>
    <w:p w14:paraId="23BD9CC1" w14:textId="77777777" w:rsidR="00E75665" w:rsidRPr="00D906A4" w:rsidRDefault="00E75665" w:rsidP="00E75665">
      <w:pPr>
        <w:pStyle w:val="Prrafodelista"/>
        <w:rPr>
          <w:color w:val="7F7F7F" w:themeColor="text1" w:themeTint="80"/>
          <w:sz w:val="28"/>
          <w:szCs w:val="28"/>
        </w:rPr>
      </w:pPr>
    </w:p>
    <w:p w14:paraId="49CF69AB" w14:textId="7B5065D4" w:rsidR="00E75665" w:rsidRPr="00D906A4" w:rsidRDefault="00E75665" w:rsidP="00915FB8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 xml:space="preserve">Per poder lliurar unes ulleres a un </w:t>
      </w:r>
      <w:r w:rsidRPr="00D906A4">
        <w:rPr>
          <w:b/>
          <w:bCs/>
          <w:color w:val="7F7F7F" w:themeColor="text1" w:themeTint="80"/>
          <w:sz w:val="28"/>
          <w:szCs w:val="28"/>
        </w:rPr>
        <w:t>client</w:t>
      </w:r>
      <w:r w:rsidRPr="00D906A4">
        <w:rPr>
          <w:color w:val="7F7F7F" w:themeColor="text1" w:themeTint="80"/>
          <w:sz w:val="28"/>
          <w:szCs w:val="28"/>
        </w:rPr>
        <w:t xml:space="preserve"> cal passar la comanda a </w:t>
      </w:r>
      <w:r w:rsidRPr="00EA7851">
        <w:rPr>
          <w:color w:val="7F7F7F" w:themeColor="text1" w:themeTint="80"/>
          <w:sz w:val="28"/>
          <w:szCs w:val="28"/>
        </w:rPr>
        <w:t>status ‘tancada’</w:t>
      </w:r>
      <w:r w:rsidRPr="00D906A4">
        <w:rPr>
          <w:color w:val="7F7F7F" w:themeColor="text1" w:themeTint="80"/>
          <w:sz w:val="28"/>
          <w:szCs w:val="28"/>
        </w:rPr>
        <w:t>.</w:t>
      </w:r>
    </w:p>
    <w:p w14:paraId="3FBB73B5" w14:textId="77777777" w:rsidR="00E75665" w:rsidRPr="00D906A4" w:rsidRDefault="00E75665" w:rsidP="00E75665">
      <w:pPr>
        <w:pStyle w:val="Prrafodelista"/>
        <w:rPr>
          <w:color w:val="7F7F7F" w:themeColor="text1" w:themeTint="80"/>
          <w:sz w:val="28"/>
          <w:szCs w:val="28"/>
        </w:rPr>
      </w:pPr>
    </w:p>
    <w:p w14:paraId="573BB979" w14:textId="200F37AB" w:rsidR="00EA7851" w:rsidRDefault="00915FB8" w:rsidP="00EA7851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 xml:space="preserve">Una comanda pot passar a status ‘tancada’ si es compleixen les següents condicions: la data de lliurament no </w:t>
      </w:r>
      <w:r w:rsidR="00EA7851">
        <w:rPr>
          <w:color w:val="7F7F7F" w:themeColor="text1" w:themeTint="80"/>
          <w:sz w:val="28"/>
          <w:szCs w:val="28"/>
        </w:rPr>
        <w:t>és</w:t>
      </w:r>
      <w:r w:rsidRPr="00D906A4">
        <w:rPr>
          <w:color w:val="7F7F7F" w:themeColor="text1" w:themeTint="80"/>
          <w:sz w:val="28"/>
          <w:szCs w:val="28"/>
        </w:rPr>
        <w:t xml:space="preserve"> nul·la</w:t>
      </w:r>
      <w:r w:rsidR="00EA7851">
        <w:rPr>
          <w:color w:val="7F7F7F" w:themeColor="text1" w:themeTint="80"/>
          <w:sz w:val="28"/>
          <w:szCs w:val="28"/>
        </w:rPr>
        <w:t>,</w:t>
      </w:r>
      <w:r w:rsidR="00E75665" w:rsidRPr="00D906A4">
        <w:rPr>
          <w:color w:val="7F7F7F" w:themeColor="text1" w:themeTint="80"/>
          <w:sz w:val="28"/>
          <w:szCs w:val="28"/>
        </w:rPr>
        <w:t xml:space="preserve"> </w:t>
      </w:r>
      <w:r w:rsidRPr="00D906A4">
        <w:rPr>
          <w:color w:val="7F7F7F" w:themeColor="text1" w:themeTint="80"/>
          <w:sz w:val="28"/>
          <w:szCs w:val="28"/>
        </w:rPr>
        <w:t xml:space="preserve"> i el camp factura_id </w:t>
      </w:r>
      <w:r w:rsidR="00EA7851">
        <w:rPr>
          <w:color w:val="7F7F7F" w:themeColor="text1" w:themeTint="80"/>
          <w:sz w:val="28"/>
          <w:szCs w:val="28"/>
        </w:rPr>
        <w:t>tampoc</w:t>
      </w:r>
      <w:r w:rsidRPr="00D906A4">
        <w:rPr>
          <w:color w:val="7F7F7F" w:themeColor="text1" w:themeTint="80"/>
          <w:sz w:val="28"/>
          <w:szCs w:val="28"/>
        </w:rPr>
        <w:t xml:space="preserve"> </w:t>
      </w:r>
      <w:r w:rsidR="00EA7851">
        <w:rPr>
          <w:color w:val="7F7F7F" w:themeColor="text1" w:themeTint="80"/>
          <w:sz w:val="28"/>
          <w:szCs w:val="28"/>
        </w:rPr>
        <w:t>és</w:t>
      </w:r>
      <w:r w:rsidRPr="00D906A4">
        <w:rPr>
          <w:color w:val="7F7F7F" w:themeColor="text1" w:themeTint="80"/>
          <w:sz w:val="28"/>
          <w:szCs w:val="28"/>
        </w:rPr>
        <w:t xml:space="preserve"> nul, és a dir</w:t>
      </w:r>
      <w:r w:rsidR="00D906A4">
        <w:rPr>
          <w:color w:val="7F7F7F" w:themeColor="text1" w:themeTint="80"/>
          <w:sz w:val="28"/>
          <w:szCs w:val="28"/>
        </w:rPr>
        <w:t>,</w:t>
      </w:r>
      <w:r w:rsidRPr="00D906A4">
        <w:rPr>
          <w:color w:val="7F7F7F" w:themeColor="text1" w:themeTint="80"/>
          <w:sz w:val="28"/>
          <w:szCs w:val="28"/>
        </w:rPr>
        <w:t xml:space="preserve"> s’ha d’haver emès la factura.</w:t>
      </w:r>
    </w:p>
    <w:p w14:paraId="521DF47A" w14:textId="77777777" w:rsidR="00EA7851" w:rsidRPr="00EA7851" w:rsidRDefault="00EA7851" w:rsidP="00EA7851">
      <w:pPr>
        <w:pStyle w:val="Prrafodelista"/>
        <w:rPr>
          <w:color w:val="7F7F7F" w:themeColor="text1" w:themeTint="80"/>
          <w:sz w:val="28"/>
          <w:szCs w:val="28"/>
        </w:rPr>
      </w:pPr>
    </w:p>
    <w:p w14:paraId="1A8742E4" w14:textId="77777777" w:rsidR="00EA7851" w:rsidRPr="00EA7851" w:rsidRDefault="00EA7851" w:rsidP="00EA7851">
      <w:pPr>
        <w:pStyle w:val="Prrafodelista"/>
        <w:rPr>
          <w:color w:val="7F7F7F" w:themeColor="text1" w:themeTint="80"/>
          <w:sz w:val="28"/>
          <w:szCs w:val="28"/>
        </w:rPr>
      </w:pPr>
    </w:p>
    <w:p w14:paraId="57230CCF" w14:textId="5C42F836" w:rsidR="00E75665" w:rsidRDefault="00E75665" w:rsidP="00915FB8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 w:rsidRPr="00D906A4">
        <w:rPr>
          <w:color w:val="7F7F7F" w:themeColor="text1" w:themeTint="80"/>
          <w:sz w:val="28"/>
          <w:szCs w:val="28"/>
        </w:rPr>
        <w:t>No es pot emetre una factura si la quantitat pendent d’alguna de les comandes que agrupa (o de la única comanda que la forma) és diferent de 0.</w:t>
      </w:r>
    </w:p>
    <w:p w14:paraId="7A4BBB38" w14:textId="0318C9E4" w:rsidR="00EA7851" w:rsidRDefault="00EA7851" w:rsidP="00EA7851">
      <w:p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 xml:space="preserve">      </w:t>
      </w:r>
    </w:p>
    <w:p w14:paraId="24215FAA" w14:textId="1EE4A64B" w:rsidR="00EA7851" w:rsidRPr="00EA7851" w:rsidRDefault="00EA7851" w:rsidP="00EA7851">
      <w:pPr>
        <w:pStyle w:val="Prrafodelista"/>
        <w:numPr>
          <w:ilvl w:val="0"/>
          <w:numId w:val="2"/>
        </w:numPr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En el registre d’un nou client s’anota entre altres dades la id del client prescriptor, en cas que aquest existeixi. Aquesta id fa referència a la mateixa taula ‘clients’.</w:t>
      </w:r>
    </w:p>
    <w:sectPr w:rsidR="00EA7851" w:rsidRPr="00EA7851" w:rsidSect="00D6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EB"/>
    <w:multiLevelType w:val="hybridMultilevel"/>
    <w:tmpl w:val="2ABEFE54"/>
    <w:lvl w:ilvl="0" w:tplc="19C0383E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A6839BE"/>
    <w:multiLevelType w:val="hybridMultilevel"/>
    <w:tmpl w:val="509021F8"/>
    <w:lvl w:ilvl="0" w:tplc="570E2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36421">
    <w:abstractNumId w:val="1"/>
  </w:num>
  <w:num w:numId="2" w16cid:durableId="10604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8"/>
    <w:rsid w:val="0071377C"/>
    <w:rsid w:val="00750914"/>
    <w:rsid w:val="00915FB8"/>
    <w:rsid w:val="00965ECB"/>
    <w:rsid w:val="00A90F6C"/>
    <w:rsid w:val="00D66F3E"/>
    <w:rsid w:val="00D906A4"/>
    <w:rsid w:val="00E75665"/>
    <w:rsid w:val="00EA7851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79BB5"/>
  <w15:chartTrackingRefBased/>
  <w15:docId w15:val="{130537F6-BDDB-4E28-B7D3-DD43BD3D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LLUISA</dc:creator>
  <cp:keywords/>
  <dc:description/>
  <cp:lastModifiedBy>MARIA LLUISA</cp:lastModifiedBy>
  <cp:revision>5</cp:revision>
  <cp:lastPrinted>2023-09-20T23:22:00Z</cp:lastPrinted>
  <dcterms:created xsi:type="dcterms:W3CDTF">2023-09-20T20:50:00Z</dcterms:created>
  <dcterms:modified xsi:type="dcterms:W3CDTF">2023-09-20T23:23:00Z</dcterms:modified>
</cp:coreProperties>
</file>