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drawing>
          <wp:inline distB="0" distT="0" distL="0" distR="0">
            <wp:extent cx="5700713" cy="1271631"/>
            <wp:effectExtent b="0" l="0" r="0" t="0"/>
            <wp:docPr descr="Berlin School of Business and Innovation Logo" id="14" name="image1.png"/>
            <a:graphic>
              <a:graphicData uri="http://schemas.openxmlformats.org/drawingml/2006/picture">
                <pic:pic>
                  <pic:nvPicPr>
                    <pic:cNvPr descr="Berlin School of Business and Innovation Logo" id="0" name="image1.png"/>
                    <pic:cNvPicPr preferRelativeResize="0"/>
                  </pic:nvPicPr>
                  <pic:blipFill>
                    <a:blip r:embed="rId6"/>
                    <a:srcRect b="0" l="0" r="0" t="0"/>
                    <a:stretch>
                      <a:fillRect/>
                    </a:stretch>
                  </pic:blipFill>
                  <pic:spPr>
                    <a:xfrm>
                      <a:off x="0" y="0"/>
                      <a:ext cx="5700713" cy="12716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drawing>
          <wp:inline distB="0" distT="0" distL="0" distR="0">
            <wp:extent cx="5910263" cy="1023565"/>
            <wp:effectExtent b="0" l="0" r="0" t="0"/>
            <wp:docPr descr="University for the Creative Arts Logo" id="1" name="image2.png"/>
            <a:graphic>
              <a:graphicData uri="http://schemas.openxmlformats.org/drawingml/2006/picture">
                <pic:pic>
                  <pic:nvPicPr>
                    <pic:cNvPr descr="University for the Creative Arts Logo" id="0" name="image2.png"/>
                    <pic:cNvPicPr preferRelativeResize="0"/>
                  </pic:nvPicPr>
                  <pic:blipFill>
                    <a:blip r:embed="rId7"/>
                    <a:srcRect b="0" l="0" r="0" t="0"/>
                    <a:stretch>
                      <a:fillRect/>
                    </a:stretch>
                  </pic:blipFill>
                  <pic:spPr>
                    <a:xfrm>
                      <a:off x="0" y="0"/>
                      <a:ext cx="5910263" cy="102356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0" w:lineRule="auto"/>
        <w:jc w:val="left"/>
        <w:rPr>
          <w:sz w:val="22"/>
          <w:szCs w:val="22"/>
        </w:rPr>
      </w:pPr>
      <w:r w:rsidDel="00000000" w:rsidR="00000000" w:rsidRPr="00000000">
        <w:rPr>
          <w:rtl w:val="0"/>
        </w:rPr>
      </w:r>
    </w:p>
    <w:p w:rsidR="00000000" w:rsidDel="00000000" w:rsidP="00000000" w:rsidRDefault="00000000" w:rsidRPr="00000000" w14:paraId="00000004">
      <w:pPr>
        <w:spacing w:after="60" w:lineRule="auto"/>
        <w:jc w:val="center"/>
        <w:rPr>
          <w:b w:val="1"/>
          <w:bCs w:val="1"/>
          <w:sz w:val="36"/>
          <w:szCs w:val="36"/>
        </w:rPr>
      </w:pPr>
      <w:r w:rsidDel="00000000" w:rsidR="00000000" w:rsidRPr="00000000">
        <w:rPr>
          <w:b w:val="1"/>
          <w:bCs w:val="1"/>
          <w:sz w:val="36"/>
          <w:szCs w:val="36"/>
          <w:rtl w:val="0"/>
        </w:rPr>
        <w:t xml:space="preserve">Practical Skills Assessment</w:t>
      </w:r>
    </w:p>
    <w:p w:rsidR="00000000" w:rsidDel="00000000" w:rsidP="00000000" w:rsidRDefault="00000000" w:rsidRPr="00000000" w14:paraId="00000005">
      <w:pPr>
        <w:spacing w:after="6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60" w:lineRule="auto"/>
        <w:jc w:val="center"/>
        <w:rPr>
          <w:sz w:val="36"/>
          <w:szCs w:val="36"/>
        </w:rPr>
      </w:pPr>
      <w:r w:rsidDel="00000000" w:rsidR="00000000" w:rsidRPr="00000000">
        <w:rPr>
          <w:rFonts w:ascii="Times New Roman" w:cs="Times New Roman" w:eastAsia="Times New Roman" w:hAnsi="Times New Roman"/>
          <w:b w:val="1"/>
          <w:bCs w:val="1"/>
          <w:sz w:val="36"/>
          <w:szCs w:val="36"/>
          <w:rtl w:val="0"/>
        </w:rPr>
        <w:t xml:space="preserve">Machine Learning Business Problem Solution:</w:t>
      </w:r>
      <w:r w:rsidDel="00000000" w:rsidR="00000000" w:rsidRPr="00000000">
        <w:rPr>
          <w:rtl w:val="0"/>
        </w:rPr>
      </w:r>
    </w:p>
    <w:p w:rsidR="00000000" w:rsidDel="00000000" w:rsidP="00000000" w:rsidRDefault="00000000" w:rsidRPr="00000000" w14:paraId="00000007">
      <w:pPr>
        <w:spacing w:after="500" w:lineRule="auto"/>
        <w:jc w:val="center"/>
        <w:rPr>
          <w:sz w:val="36"/>
          <w:szCs w:val="36"/>
        </w:rPr>
      </w:pPr>
      <w:r w:rsidDel="00000000" w:rsidR="00000000" w:rsidRPr="00000000">
        <w:rPr>
          <w:sz w:val="36"/>
          <w:szCs w:val="36"/>
          <w:rtl w:val="0"/>
        </w:rPr>
        <w:t xml:space="preserve">Predicting and Explaining Transaction Profitability in a Retail Superstore Using Machine Learning</w:t>
      </w:r>
    </w:p>
    <w:p w:rsidR="00000000" w:rsidDel="00000000" w:rsidP="00000000" w:rsidRDefault="00000000" w:rsidRPr="00000000" w14:paraId="00000008">
      <w:pPr>
        <w:spacing w:after="50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Machine Learning and Visualization for Data</w:t>
      </w:r>
      <w:r w:rsidDel="00000000" w:rsidR="00000000" w:rsidRPr="00000000">
        <w:rPr>
          <w:sz w:val="36"/>
          <w:szCs w:val="36"/>
          <w:rtl w:val="0"/>
        </w:rPr>
        <w:t xml:space="preserve"> </w:t>
      </w:r>
      <w:r w:rsidDel="00000000" w:rsidR="00000000" w:rsidRPr="00000000">
        <w:rPr>
          <w:rFonts w:ascii="Times New Roman" w:cs="Times New Roman" w:eastAsia="Times New Roman" w:hAnsi="Times New Roman"/>
          <w:sz w:val="36"/>
          <w:szCs w:val="36"/>
          <w:rtl w:val="0"/>
        </w:rPr>
        <w:t xml:space="preserve">(IITG7003)</w:t>
      </w:r>
    </w:p>
    <w:p w:rsidR="00000000" w:rsidDel="00000000" w:rsidP="00000000" w:rsidRDefault="00000000" w:rsidRPr="00000000" w14:paraId="00000009">
      <w:pPr>
        <w:spacing w:after="600" w:line="240" w:lineRule="auto"/>
        <w:jc w:val="center"/>
        <w:rPr>
          <w:sz w:val="36"/>
          <w:szCs w:val="36"/>
        </w:rPr>
      </w:pPr>
      <w:r w:rsidDel="00000000" w:rsidR="00000000" w:rsidRPr="00000000">
        <w:rPr>
          <w:sz w:val="36"/>
          <w:szCs w:val="36"/>
          <w:rtl w:val="0"/>
        </w:rPr>
        <w:t xml:space="preserve">MSc Information Technology Management</w:t>
      </w:r>
    </w:p>
    <w:p w:rsidR="00000000" w:rsidDel="00000000" w:rsidP="00000000" w:rsidRDefault="00000000" w:rsidRPr="00000000" w14:paraId="0000000A">
      <w:pPr>
        <w:spacing w:after="500" w:lineRule="auto"/>
        <w:jc w:val="center"/>
        <w:rPr>
          <w:sz w:val="36"/>
          <w:szCs w:val="36"/>
        </w:rPr>
      </w:pPr>
      <w:r w:rsidDel="00000000" w:rsidR="00000000" w:rsidRPr="00000000">
        <w:rPr>
          <w:rtl w:val="0"/>
        </w:rPr>
      </w:r>
    </w:p>
    <w:p w:rsidR="00000000" w:rsidDel="00000000" w:rsidP="00000000" w:rsidRDefault="00000000" w:rsidRPr="00000000" w14:paraId="0000000B">
      <w:pPr>
        <w:spacing w:after="40" w:lineRule="auto"/>
        <w:rPr>
          <w:sz w:val="36"/>
          <w:szCs w:val="36"/>
        </w:rPr>
      </w:pPr>
      <w:r w:rsidDel="00000000" w:rsidR="00000000" w:rsidRPr="00000000">
        <w:rPr>
          <w:b w:val="1"/>
          <w:bCs w:val="1"/>
          <w:sz w:val="36"/>
          <w:szCs w:val="36"/>
          <w:rtl w:val="0"/>
        </w:rPr>
        <w:t xml:space="preserve">Name:</w:t>
      </w:r>
      <w:r w:rsidDel="00000000" w:rsidR="00000000" w:rsidRPr="00000000">
        <w:rPr>
          <w:rFonts w:ascii="Times New Roman" w:cs="Times New Roman" w:eastAsia="Times New Roman" w:hAnsi="Times New Roman"/>
          <w:sz w:val="36"/>
          <w:szCs w:val="36"/>
          <w:rtl w:val="0"/>
        </w:rPr>
        <w:t xml:space="preserve"> Juan Osvaldo Ovalle Perez</w:t>
      </w:r>
      <w:r w:rsidDel="00000000" w:rsidR="00000000" w:rsidRPr="00000000">
        <w:rPr>
          <w:rtl w:val="0"/>
        </w:rPr>
      </w:r>
    </w:p>
    <w:p w:rsidR="00000000" w:rsidDel="00000000" w:rsidP="00000000" w:rsidRDefault="00000000" w:rsidRPr="00000000" w14:paraId="0000000C">
      <w:pPr>
        <w:spacing w:after="40" w:lineRule="auto"/>
        <w:rPr>
          <w:sz w:val="36"/>
          <w:szCs w:val="36"/>
        </w:rPr>
      </w:pPr>
      <w:r w:rsidDel="00000000" w:rsidR="00000000" w:rsidRPr="00000000">
        <w:rPr>
          <w:b w:val="1"/>
          <w:bCs w:val="1"/>
          <w:sz w:val="36"/>
          <w:szCs w:val="36"/>
          <w:rtl w:val="0"/>
        </w:rPr>
        <w:t xml:space="preserve">ID:</w:t>
      </w:r>
      <w:r w:rsidDel="00000000" w:rsidR="00000000" w:rsidRPr="00000000">
        <w:rPr>
          <w:rFonts w:ascii="Times New Roman" w:cs="Times New Roman" w:eastAsia="Times New Roman" w:hAnsi="Times New Roman"/>
          <w:sz w:val="36"/>
          <w:szCs w:val="36"/>
          <w:rtl w:val="0"/>
        </w:rPr>
        <w:t xml:space="preserve"> Q1122568</w:t>
      </w:r>
      <w:r w:rsidDel="00000000" w:rsidR="00000000" w:rsidRPr="00000000">
        <w:rPr>
          <w:rtl w:val="0"/>
        </w:rPr>
      </w:r>
    </w:p>
    <w:p w:rsidR="00000000" w:rsidDel="00000000" w:rsidP="00000000" w:rsidRDefault="00000000" w:rsidRPr="00000000" w14:paraId="0000000D">
      <w:pPr>
        <w:spacing w:after="120" w:line="360" w:lineRule="auto"/>
        <w:rPr>
          <w:sz w:val="36"/>
          <w:szCs w:val="36"/>
        </w:rPr>
      </w:pPr>
      <w:r w:rsidDel="00000000" w:rsidR="00000000" w:rsidRPr="00000000">
        <w:rPr>
          <w:b w:val="1"/>
          <w:bCs w:val="1"/>
          <w:sz w:val="36"/>
          <w:szCs w:val="36"/>
          <w:rtl w:val="0"/>
        </w:rPr>
        <w:t xml:space="preserve">Year: </w:t>
      </w:r>
      <w:r w:rsidDel="00000000" w:rsidR="00000000" w:rsidRPr="00000000">
        <w:rPr>
          <w:sz w:val="36"/>
          <w:szCs w:val="36"/>
          <w:rtl w:val="0"/>
        </w:rPr>
        <w:t xml:space="preserve">2026</w:t>
      </w:r>
    </w:p>
    <w:p w:rsidR="00000000" w:rsidDel="00000000" w:rsidP="00000000" w:rsidRDefault="00000000" w:rsidRPr="00000000" w14:paraId="0000000E">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Statement of Academic Integrity</w:t>
      </w:r>
      <w:r w:rsidDel="00000000" w:rsidR="00000000" w:rsidRPr="00000000">
        <w:rPr>
          <w:rtl w:val="0"/>
        </w:rPr>
      </w:r>
    </w:p>
    <w:p w:rsidR="00000000" w:rsidDel="00000000" w:rsidP="00000000" w:rsidRDefault="00000000" w:rsidRPr="00000000" w14:paraId="0000000F">
      <w:pPr>
        <w:spacing w:after="160" w:line="360" w:lineRule="auto"/>
        <w:jc w:val="both"/>
        <w:rPr/>
      </w:pPr>
      <w:r w:rsidDel="00000000" w:rsidR="00000000" w:rsidRPr="00000000">
        <w:rPr>
          <w:rtl w:val="0"/>
        </w:rPr>
      </w:r>
    </w:p>
    <w:p w:rsidR="00000000" w:rsidDel="00000000" w:rsidP="00000000" w:rsidRDefault="00000000" w:rsidRPr="00000000" w14:paraId="00000010">
      <w:pPr>
        <w:spacing w:after="160" w:line="360" w:lineRule="auto"/>
        <w:jc w:val="both"/>
        <w:rPr/>
      </w:pPr>
      <w:r w:rsidDel="00000000" w:rsidR="00000000" w:rsidRPr="00000000">
        <w:rPr>
          <w:rtl w:val="0"/>
        </w:rPr>
        <w:t xml:space="preserve">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people's texts I clearly declare it through the good use of references following academic ethics.</w:t>
      </w:r>
    </w:p>
    <w:p w:rsidR="00000000" w:rsidDel="00000000" w:rsidP="00000000" w:rsidRDefault="00000000" w:rsidRPr="00000000" w14:paraId="00000011">
      <w:pPr>
        <w:spacing w:after="160" w:line="360" w:lineRule="auto"/>
        <w:jc w:val="both"/>
        <w:rPr/>
      </w:pPr>
      <w:r w:rsidDel="00000000" w:rsidR="00000000" w:rsidRPr="00000000">
        <w:rPr>
          <w:rtl w:val="0"/>
        </w:rPr>
        <w:t xml:space="preserve">(In the case that it is proved that part of the essay does not constitute an original work, but a copy of an already published essay or from another source, the student will be expelled permanently from the postgraduate program).</w:t>
      </w:r>
    </w:p>
    <w:p w:rsidR="00000000" w:rsidDel="00000000" w:rsidP="00000000" w:rsidRDefault="00000000" w:rsidRPr="00000000" w14:paraId="00000012">
      <w:pPr>
        <w:spacing w:after="160" w:line="360" w:lineRule="auto"/>
        <w:jc w:val="both"/>
        <w:rPr>
          <w:b w:val="1"/>
          <w:bCs w:val="1"/>
        </w:rPr>
      </w:pPr>
      <w:r w:rsidDel="00000000" w:rsidR="00000000" w:rsidRPr="00000000">
        <w:rPr>
          <w:b w:val="1"/>
          <w:bCs w:val="1"/>
          <w:rtl w:val="0"/>
        </w:rPr>
        <w:t xml:space="preserve">Name and Surname (Capital letters): </w:t>
      </w:r>
    </w:p>
    <w:p w:rsidR="00000000" w:rsidDel="00000000" w:rsidP="00000000" w:rsidRDefault="00000000" w:rsidRPr="00000000" w14:paraId="00000013">
      <w:pPr>
        <w:spacing w:after="160" w:line="360" w:lineRule="auto"/>
        <w:jc w:val="both"/>
        <w:rPr/>
      </w:pPr>
      <w:r w:rsidDel="00000000" w:rsidR="00000000" w:rsidRPr="00000000">
        <w:rPr>
          <w:rtl w:val="0"/>
        </w:rPr>
        <w:t xml:space="preserve">Juan Ovalle</w:t>
      </w:r>
    </w:p>
    <w:p w:rsidR="00000000" w:rsidDel="00000000" w:rsidP="00000000" w:rsidRDefault="00000000" w:rsidRPr="00000000" w14:paraId="00000014">
      <w:pPr>
        <w:spacing w:after="160" w:line="360" w:lineRule="auto"/>
        <w:jc w:val="both"/>
        <w:rPr/>
      </w:pPr>
      <w:r w:rsidDel="00000000" w:rsidR="00000000" w:rsidRPr="00000000">
        <w:rPr>
          <w:b w:val="1"/>
          <w:bCs w:val="1"/>
          <w:rtl w:val="0"/>
        </w:rPr>
        <w:t xml:space="preserve">Date: </w:t>
      </w:r>
      <w:r w:rsidDel="00000000" w:rsidR="00000000" w:rsidRPr="00000000">
        <w:rPr>
          <w:rtl w:val="0"/>
        </w:rPr>
        <w:t xml:space="preserve">30/01/2026</w:t>
      </w:r>
      <w:r w:rsidDel="00000000" w:rsidR="00000000" w:rsidRPr="00000000">
        <w:rPr>
          <w:rtl w:val="0"/>
        </w:rPr>
      </w:r>
    </w:p>
    <w:p w:rsidR="00000000" w:rsidDel="00000000" w:rsidP="00000000" w:rsidRDefault="00000000" w:rsidRPr="00000000" w14:paraId="00000015">
      <w:pPr>
        <w:pageBreakBefore w:val="1"/>
        <w:spacing w:after="200" w:lineRule="auto"/>
        <w:jc w:val="left"/>
        <w:rPr/>
      </w:pPr>
      <w:r w:rsidDel="00000000" w:rsidR="00000000" w:rsidRPr="00000000">
        <w:rPr>
          <w:rFonts w:ascii="Times New Roman" w:cs="Times New Roman" w:eastAsia="Times New Roman" w:hAnsi="Times New Roman"/>
          <w:b w:val="1"/>
          <w:bCs w:val="1"/>
          <w:color w:val="1f4e79"/>
          <w:sz w:val="28"/>
          <w:szCs w:val="28"/>
          <w:rtl w:val="0"/>
        </w:rPr>
        <w:t xml:space="preserve">TABLE OF CONTENTS</w:t>
      </w:r>
      <w:r w:rsidDel="00000000" w:rsidR="00000000" w:rsidRPr="00000000">
        <w:rPr>
          <w:rtl w:val="0"/>
        </w:rPr>
      </w:r>
    </w:p>
    <w:sdt>
      <w:sdtPr>
        <w:id w:val="-1854094605"/>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Statement of Academic Integrity</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1: Introduction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1.1 Background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Business Problem and Rationale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Aims and Objectives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Success Criteria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1.5 Methodology Overview and Report Structure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2: Literature Review</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2.1 From Data to Decisions in Retail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Regression for Prediction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Ensemble Tree Methods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2.4 Evaluation, Validation and Interpretability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3: Methodology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3.1 Research Approach</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Dataset Description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3.3 Data Cleaning and Outlier Handling</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3.4 Feature Engineering</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3.5 Preprocessing Pipeline</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3.6 Model Development and Tuning</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3.7 Evaluation Metrics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3.8 Tools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4: Results and Discussion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4.1 Exploratory Data Analysis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4.2 Model Performance and Comparison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4.3 Best Model and Feature Importance</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4.4 Discussion and Business Implications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4.5 Limitations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Chapter 5: Conclusion and Recommendations</w:t>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5.1 Conclusions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5.2 Recommendations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5.3 Future Work</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Bibliography</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List of Figures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Appendix A: Source Code and Dataset</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right" w:leader="none" w:pos="9360"/>
        </w:tabs>
        <w:spacing w:after="30" w:line="264" w:lineRule="auto"/>
        <w:rPr/>
      </w:pPr>
      <w:r w:rsidDel="00000000" w:rsidR="00000000" w:rsidRPr="00000000">
        <w:rPr>
          <w:rtl w:val="0"/>
        </w:rPr>
      </w:r>
    </w:p>
    <w:p w:rsidR="00000000" w:rsidDel="00000000" w:rsidP="00000000" w:rsidRDefault="00000000" w:rsidRPr="00000000" w14:paraId="00000039">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1: Introduction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1.1 Background</w:t>
      </w:r>
      <w:r w:rsidDel="00000000" w:rsidR="00000000" w:rsidRPr="00000000">
        <w:rPr>
          <w:rtl w:val="0"/>
        </w:rPr>
      </w:r>
    </w:p>
    <w:p w:rsidR="00000000" w:rsidDel="00000000" w:rsidP="00000000" w:rsidRDefault="00000000" w:rsidRPr="00000000" w14:paraId="0000003C">
      <w:pPr>
        <w:spacing w:after="160" w:line="360" w:lineRule="auto"/>
        <w:jc w:val="both"/>
        <w:rPr/>
      </w:pPr>
      <w:r w:rsidDel="00000000" w:rsidR="00000000" w:rsidRPr="00000000">
        <w:rPr>
          <w:rtl w:val="0"/>
        </w:rPr>
      </w:r>
    </w:p>
    <w:p w:rsidR="00000000" w:rsidDel="00000000" w:rsidP="00000000" w:rsidRDefault="00000000" w:rsidRPr="00000000" w14:paraId="0000003D">
      <w:pPr>
        <w:spacing w:after="160" w:line="360" w:lineRule="auto"/>
        <w:jc w:val="both"/>
        <w:rPr/>
      </w:pPr>
      <w:r w:rsidDel="00000000" w:rsidR="00000000" w:rsidRPr="00000000">
        <w:rPr>
          <w:rtl w:val="0"/>
        </w:rPr>
        <w:t xml:space="preserve">Much has been written recently regarding the utilisation of data within retail to gain a competitive advantage, given the narrow margins that exist whilst dealing with high volumes of sales (Davenport and Harris, 2017). However, to implement the many decisions that are made within a company, there is a lot of information that needs to be converted. Many companies rely on the intuition of management to make decisions, which will lead to key variables and levers that need to be pulled in order to reach a desired outcome (Provost and Fawcett, 2013; Sarker, 2021). Machine learning (ML) can aid in making these decisions by moving from descriptive analytics to predictive and prescriptive analytics.</w:t>
      </w:r>
    </w:p>
    <w:p w:rsidR="00000000" w:rsidDel="00000000" w:rsidP="00000000" w:rsidRDefault="00000000" w:rsidRPr="00000000" w14:paraId="0000003E">
      <w:pPr>
        <w:spacing w:after="160" w:line="360" w:lineRule="auto"/>
        <w:jc w:val="both"/>
        <w:rPr/>
      </w:pPr>
      <w:r w:rsidDel="00000000" w:rsidR="00000000" w:rsidRPr="00000000">
        <w:rPr>
          <w:rtl w:val="0"/>
        </w:rPr>
        <w:t xml:space="preserve">In this report, we go through the complete machine learning project lifecycle on the Sample Superstore data set (9,994 order lines from a retail business of an office supplies and furniture store with a U.S. office) - the store as a whole is making a profit, but so are many of the individual orders made by customers that are in fact losing money. Trying to understand this using summary statistics will not be enough - that is to be predicted and then explained by the project.</w:t>
      </w:r>
    </w:p>
    <w:p w:rsidR="00000000" w:rsidDel="00000000" w:rsidP="00000000" w:rsidRDefault="00000000" w:rsidRPr="00000000" w14:paraId="0000003F">
      <w:pPr>
        <w:spacing w:after="160" w:line="360" w:lineRule="auto"/>
        <w:jc w:val="both"/>
        <w:rPr/>
      </w:pPr>
      <w:r w:rsidDel="00000000" w:rsidR="00000000" w:rsidRPr="00000000">
        <w:rPr>
          <w:rtl w:val="0"/>
        </w:rPr>
      </w:r>
    </w:p>
    <w:p w:rsidR="00000000" w:rsidDel="00000000" w:rsidP="00000000" w:rsidRDefault="00000000" w:rsidRPr="00000000" w14:paraId="00000040">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1.2 Business Problem and Rationale</w:t>
      </w:r>
      <w:r w:rsidDel="00000000" w:rsidR="00000000" w:rsidRPr="00000000">
        <w:rPr>
          <w:rtl w:val="0"/>
        </w:rPr>
      </w:r>
    </w:p>
    <w:p w:rsidR="00000000" w:rsidDel="00000000" w:rsidP="00000000" w:rsidRDefault="00000000" w:rsidRPr="00000000" w14:paraId="00000041">
      <w:pPr>
        <w:spacing w:after="160" w:line="360" w:lineRule="auto"/>
        <w:jc w:val="both"/>
        <w:rPr/>
      </w:pPr>
      <w:r w:rsidDel="00000000" w:rsidR="00000000" w:rsidRPr="00000000">
        <w:rPr>
          <w:rtl w:val="0"/>
        </w:rPr>
      </w:r>
    </w:p>
    <w:p w:rsidR="00000000" w:rsidDel="00000000" w:rsidP="00000000" w:rsidRDefault="00000000" w:rsidRPr="00000000" w14:paraId="00000042">
      <w:pPr>
        <w:spacing w:after="160" w:line="360" w:lineRule="auto"/>
        <w:jc w:val="both"/>
        <w:rPr/>
      </w:pPr>
      <w:r w:rsidDel="00000000" w:rsidR="00000000" w:rsidRPr="00000000">
        <w:rPr>
          <w:rtl w:val="0"/>
        </w:rPr>
        <w:t xml:space="preserve">Given a retail order line (i.e. a product offered at the point of sale for a given customer in a given geography and marked up by a given category and store margin to a given sales value and then subject to a given discount amount), one can project the retail’s profit for that order line and also use that data to determine which attributes for that order line are most influential in determining whether that retailer made or is expected to make a profit on that completed transaction. That problem is formulated as a supervised regression problem with a continuous target, the amount of money of profit that the retailer will make in US dollars for completed sales of that retail order line. That type of problem is very important to a retailer because then that retailer can discriminate between and treat very differently those completed sales that are expected to be very profitable and those expected to be not so profitable (even perhaps unprofitable). Such information would also enable the retailer to </w:t>
      </w:r>
      <w:r w:rsidDel="00000000" w:rsidR="00000000" w:rsidRPr="00000000">
        <w:rPr>
          <w:rtl w:val="0"/>
        </w:rPr>
        <w:t xml:space="preserve">compare the cost</w:t>
      </w:r>
      <w:r w:rsidDel="00000000" w:rsidR="00000000" w:rsidRPr="00000000">
        <w:rPr>
          <w:rtl w:val="0"/>
        </w:rPr>
        <w:t xml:space="preserve"> of very deep markdowns on different products and also enable the retailer to focus promotional activity on the products that are sold to customers in the right customer segments to help maintain the retailer’s margin.</w:t>
      </w:r>
    </w:p>
    <w:p w:rsidR="00000000" w:rsidDel="00000000" w:rsidP="00000000" w:rsidRDefault="00000000" w:rsidRPr="00000000" w14:paraId="00000043">
      <w:pPr>
        <w:spacing w:after="160" w:line="360" w:lineRule="auto"/>
        <w:jc w:val="both"/>
        <w:rPr/>
      </w:pPr>
      <w:r w:rsidDel="00000000" w:rsidR="00000000" w:rsidRPr="00000000">
        <w:rPr>
          <w:rtl w:val="0"/>
        </w:rPr>
      </w:r>
    </w:p>
    <w:p w:rsidR="00000000" w:rsidDel="00000000" w:rsidP="00000000" w:rsidRDefault="00000000" w:rsidRPr="00000000" w14:paraId="00000044">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Aims and Objectives</w:t>
      </w:r>
    </w:p>
    <w:p w:rsidR="00000000" w:rsidDel="00000000" w:rsidP="00000000" w:rsidRDefault="00000000" w:rsidRPr="00000000" w14:paraId="00000045">
      <w:pPr>
        <w:spacing w:after="160" w:line="360" w:lineRule="auto"/>
        <w:jc w:val="both"/>
        <w:rPr/>
      </w:pPr>
      <w:r w:rsidDel="00000000" w:rsidR="00000000" w:rsidRPr="00000000">
        <w:rPr>
          <w:rtl w:val="0"/>
        </w:rPr>
      </w:r>
    </w:p>
    <w:p w:rsidR="00000000" w:rsidDel="00000000" w:rsidP="00000000" w:rsidRDefault="00000000" w:rsidRPr="00000000" w14:paraId="00000046">
      <w:pPr>
        <w:spacing w:after="160" w:line="360" w:lineRule="auto"/>
        <w:jc w:val="both"/>
        <w:rPr/>
      </w:pPr>
      <w:r w:rsidDel="00000000" w:rsidR="00000000" w:rsidRPr="00000000">
        <w:rPr>
          <w:rtl w:val="0"/>
        </w:rPr>
        <w:t xml:space="preserve">The main aim of this research is to develop a model that can be applied to a real life scenario to predict the order-line profit of a retailer called the Superstore. A number of specific objectives have been set in order to achieve the main aim of the research. The first objective is to clean the data and alter it in order to use it for analysis. Then an analysis of the primary driver of profit in the data will be carried out. The second objective is to develop 3 regression models for predicting continuous value. The three models are a linear model and two ensemble models. The third objective is to compare the models that have been developed by using a number of different error metrics and cross-validation. The cross-validation will test the models on a number of different subsets of data. The final objective is to interpret the results from the best model and to provide business recommendations based on the results from the model.</w:t>
      </w:r>
    </w:p>
    <w:p w:rsidR="00000000" w:rsidDel="00000000" w:rsidP="00000000" w:rsidRDefault="00000000" w:rsidRPr="00000000" w14:paraId="00000047">
      <w:pPr>
        <w:spacing w:after="160" w:line="360" w:lineRule="auto"/>
        <w:jc w:val="both"/>
        <w:rPr/>
      </w:pPr>
      <w:r w:rsidDel="00000000" w:rsidR="00000000" w:rsidRPr="00000000">
        <w:rPr>
          <w:rtl w:val="0"/>
        </w:rPr>
      </w:r>
    </w:p>
    <w:p w:rsidR="00000000" w:rsidDel="00000000" w:rsidP="00000000" w:rsidRDefault="00000000" w:rsidRPr="00000000" w14:paraId="00000048">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1.4 Success Criteria</w:t>
      </w:r>
      <w:r w:rsidDel="00000000" w:rsidR="00000000" w:rsidRPr="00000000">
        <w:rPr>
          <w:rtl w:val="0"/>
        </w:rPr>
      </w:r>
    </w:p>
    <w:p w:rsidR="00000000" w:rsidDel="00000000" w:rsidP="00000000" w:rsidRDefault="00000000" w:rsidRPr="00000000" w14:paraId="00000049">
      <w:pPr>
        <w:spacing w:after="160" w:line="360" w:lineRule="auto"/>
        <w:jc w:val="both"/>
        <w:rPr/>
      </w:pP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tl w:val="0"/>
        </w:rPr>
        <w:t xml:space="preserve">For a model to be considered successful, several criteria have to be met. First, the model has to explain a large proportion of the variance in the target variable for the data that has not been seen by the model yet (R² &gt; 0.7). Second, the model has to have a low mean absolute error in comparison to the average order line profit of the transactions in the dataset. Third, the performance of the model on the test data set has to be similar to the performance of the model in the cross validation. Last but not least, the model has to provide enough information about the feature importances so that a decision maker can make solid pricing and product decisions.</w:t>
      </w:r>
    </w:p>
    <w:p w:rsidR="00000000" w:rsidDel="00000000" w:rsidP="00000000" w:rsidRDefault="00000000" w:rsidRPr="00000000" w14:paraId="0000004B">
      <w:pPr>
        <w:spacing w:after="160" w:line="360" w:lineRule="auto"/>
        <w:jc w:val="both"/>
        <w:rPr/>
      </w:pPr>
      <w:r w:rsidDel="00000000" w:rsidR="00000000" w:rsidRPr="00000000">
        <w:rPr>
          <w:rtl w:val="0"/>
        </w:rPr>
      </w:r>
    </w:p>
    <w:p w:rsidR="00000000" w:rsidDel="00000000" w:rsidP="00000000" w:rsidRDefault="00000000" w:rsidRPr="00000000" w14:paraId="0000004C">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1.5 Methodology Overview and Report Structure</w:t>
      </w:r>
      <w:r w:rsidDel="00000000" w:rsidR="00000000" w:rsidRPr="00000000">
        <w:rPr>
          <w:rtl w:val="0"/>
        </w:rPr>
      </w:r>
    </w:p>
    <w:p w:rsidR="00000000" w:rsidDel="00000000" w:rsidP="00000000" w:rsidRDefault="00000000" w:rsidRPr="00000000" w14:paraId="0000004D">
      <w:pPr>
        <w:spacing w:after="160" w:line="360" w:lineRule="auto"/>
        <w:jc w:val="both"/>
        <w:rPr/>
      </w:pP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tl w:val="0"/>
        </w:rPr>
        <w:t xml:space="preserve">The work presented in this report was done in the framework of the Cross-Industry Standard Process for Data Mining (CRISP-DM) developed by Wirth and Hipp (2000). All analysis work was done in Python. The report consists of 5 chapters. Chapter 2 provides additional background on data-driven decision making and regression-based machine learning. Chapter 3 describes the methodology in more detail, the data is presented and the steps taken for data preparation are explained in more detail. Chapter 4 outlines the results of the exploratory analysis as well as the results of the modeling work. In Chapter 5 the main findings of this report are summarized and recommendations for the retailer are provided for future work.</w:t>
      </w:r>
      <w:r w:rsidDel="00000000" w:rsidR="00000000" w:rsidRPr="00000000">
        <w:rPr>
          <w:rtl w:val="0"/>
        </w:rPr>
      </w:r>
    </w:p>
    <w:p w:rsidR="00000000" w:rsidDel="00000000" w:rsidP="00000000" w:rsidRDefault="00000000" w:rsidRPr="00000000" w14:paraId="0000004F">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2: Literature Review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2.1 From Data to Decisions in Retail</w:t>
      </w:r>
      <w:r w:rsidDel="00000000" w:rsidR="00000000" w:rsidRPr="00000000">
        <w:rPr>
          <w:rtl w:val="0"/>
        </w:rPr>
      </w:r>
    </w:p>
    <w:p w:rsidR="00000000" w:rsidDel="00000000" w:rsidP="00000000" w:rsidRDefault="00000000" w:rsidRPr="00000000" w14:paraId="00000052">
      <w:pPr>
        <w:spacing w:after="160" w:line="360" w:lineRule="auto"/>
        <w:jc w:val="both"/>
        <w:rPr/>
      </w:pPr>
      <w:r w:rsidDel="00000000" w:rsidR="00000000" w:rsidRPr="00000000">
        <w:rPr>
          <w:rtl w:val="0"/>
        </w:rPr>
      </w:r>
    </w:p>
    <w:p w:rsidR="00000000" w:rsidDel="00000000" w:rsidP="00000000" w:rsidRDefault="00000000" w:rsidRPr="00000000" w14:paraId="00000053">
      <w:pPr>
        <w:spacing w:after="160" w:line="360" w:lineRule="auto"/>
        <w:jc w:val="both"/>
        <w:rPr/>
      </w:pPr>
      <w:r w:rsidDel="00000000" w:rsidR="00000000" w:rsidRPr="00000000">
        <w:rPr>
          <w:rtl w:val="0"/>
        </w:rPr>
        <w:t xml:space="preserve">Strategic use of analytics in business has been widely recognized and proven to create value in competitive market places. There are many works which detail out how a firm can leverage its data assets to gain competitive advantage by using analytics systematically. From the perspective of data science, works such as Provost and Fawcett (2013) have framed the discipline of data science through a very structured approach of a ‘disciplined approach’ for extracting decision-relevant knowledge from data. Use of analytics in the retail industry has moved from simple descriptive analytics to predictive models that help firms in understanding their demand, pricing and also profitability. In the last few years, many different approaches have been used for application of machine learning in business. A contemporary taxonomy of various methods of machine learning have been proposed by Sarker (2021). He has also pointed out how supervised learning methods are dominating applications as most historical transactions already have outcomes of interest labeled, hence enabling the computer to learn a mapping from inputs to outputs for orders under study.</w:t>
      </w:r>
      <w:r w:rsidDel="00000000" w:rsidR="00000000" w:rsidRPr="00000000">
        <w:rPr>
          <w:rtl w:val="0"/>
        </w:rPr>
      </w:r>
    </w:p>
    <w:p w:rsidR="00000000" w:rsidDel="00000000" w:rsidP="00000000" w:rsidRDefault="00000000" w:rsidRPr="00000000" w14:paraId="00000054">
      <w:pPr>
        <w:pStyle w:val="Heading2"/>
        <w:spacing w:after="120" w:before="160" w:lineRule="auto"/>
        <w:rPr/>
      </w:pPr>
      <w:r w:rsidDel="00000000" w:rsidR="00000000" w:rsidRPr="00000000">
        <w:rPr>
          <w:rtl w:val="0"/>
        </w:rPr>
      </w:r>
    </w:p>
    <w:p w:rsidR="00000000" w:rsidDel="00000000" w:rsidP="00000000" w:rsidRDefault="00000000" w:rsidRPr="00000000" w14:paraId="00000055">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2.2 Regression for Prediction</w:t>
      </w:r>
      <w:r w:rsidDel="00000000" w:rsidR="00000000" w:rsidRPr="00000000">
        <w:rPr>
          <w:rtl w:val="0"/>
        </w:rPr>
      </w:r>
    </w:p>
    <w:p w:rsidR="00000000" w:rsidDel="00000000" w:rsidP="00000000" w:rsidRDefault="00000000" w:rsidRPr="00000000" w14:paraId="00000056">
      <w:pPr>
        <w:spacing w:after="160" w:line="360" w:lineRule="auto"/>
        <w:jc w:val="both"/>
        <w:rPr/>
      </w:pPr>
      <w:r w:rsidDel="00000000" w:rsidR="00000000" w:rsidRPr="00000000">
        <w:rPr>
          <w:rtl w:val="0"/>
        </w:rPr>
      </w:r>
    </w:p>
    <w:p w:rsidR="00000000" w:rsidDel="00000000" w:rsidP="00000000" w:rsidRDefault="00000000" w:rsidRPr="00000000" w14:paraId="00000057">
      <w:pPr>
        <w:spacing w:after="160" w:line="360" w:lineRule="auto"/>
        <w:jc w:val="both"/>
        <w:rPr/>
      </w:pPr>
      <w:r w:rsidDel="00000000" w:rsidR="00000000" w:rsidRPr="00000000">
        <w:rPr>
          <w:rtl w:val="0"/>
        </w:rPr>
        <w:t xml:space="preserve">For continuous target variables the most common type of supervised learning is regression. The simplest but also most interpretable model for regression is the Ordinary Least Squares (OLS) regression. OLS regression, however, is based on the assumptions of an additive relationship and a linear relationship between the independent variables and the target variable. It is also very sensitive to multicollinearity (James et al., 2021). In order to counteract the variance in the estimated coefficients due to correlated predictors, for instance, regularized variants of the OLS regression have been developed, such as the ridge regression (Hoerl and Kennard, 1970). A well-known example of a regularized regression is the lasso regression, which not only shrinks the coefficients but also selects variables by setting some coefficients to zero (Tibshirani, 1996). However, linear regression models such as those mentioned before are not able to model interaction effects. These are typical for commercial data (e.g. the effect of a discount on the profit is highly dependent on the product itself).</w:t>
      </w:r>
    </w:p>
    <w:p w:rsidR="00000000" w:rsidDel="00000000" w:rsidP="00000000" w:rsidRDefault="00000000" w:rsidRPr="00000000" w14:paraId="00000058">
      <w:pPr>
        <w:spacing w:after="160" w:line="360" w:lineRule="auto"/>
        <w:jc w:val="both"/>
        <w:rPr/>
      </w:pPr>
      <w:r w:rsidDel="00000000" w:rsidR="00000000" w:rsidRPr="00000000">
        <w:rPr>
          <w:rtl w:val="0"/>
        </w:rPr>
      </w:r>
    </w:p>
    <w:p w:rsidR="00000000" w:rsidDel="00000000" w:rsidP="00000000" w:rsidRDefault="00000000" w:rsidRPr="00000000" w14:paraId="00000059">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2.3 Ensemble Tree Methods</w:t>
      </w:r>
      <w:r w:rsidDel="00000000" w:rsidR="00000000" w:rsidRPr="00000000">
        <w:rPr>
          <w:rtl w:val="0"/>
        </w:rPr>
      </w:r>
    </w:p>
    <w:p w:rsidR="00000000" w:rsidDel="00000000" w:rsidP="00000000" w:rsidRDefault="00000000" w:rsidRPr="00000000" w14:paraId="0000005A">
      <w:pPr>
        <w:spacing w:after="160" w:line="360" w:lineRule="auto"/>
        <w:jc w:val="both"/>
        <w:rPr/>
      </w:pPr>
      <w:r w:rsidDel="00000000" w:rsidR="00000000" w:rsidRPr="00000000">
        <w:rPr>
          <w:rtl w:val="0"/>
        </w:rPr>
      </w:r>
    </w:p>
    <w:p w:rsidR="00000000" w:rsidDel="00000000" w:rsidP="00000000" w:rsidRDefault="00000000" w:rsidRPr="00000000" w14:paraId="0000005B">
      <w:pPr>
        <w:spacing w:after="160" w:line="360" w:lineRule="auto"/>
        <w:jc w:val="both"/>
        <w:rPr/>
      </w:pPr>
      <w:r w:rsidDel="00000000" w:rsidR="00000000" w:rsidRPr="00000000">
        <w:rPr>
          <w:rtl w:val="0"/>
        </w:rPr>
        <w:t xml:space="preserve">By combining decision trees, ensemble models can be created which do not rely on the linearity assumption of most applied predictive models on tabular data. Random Forests for example create many de-correlated trees, which are grown on so called bootstrap samples of the data, thus resulting in low variance models with only few hyper-parameters to tune (Breiman, 2001). Gradient Boosting on the other hand creates trees in series, where every tree tries to correct the errors of the previous trees. This approach has been highly optimized for large datasets and is implemented in XGBoost (Chen and Guestrin, 2016). There are many studies that compare different ensemble models as well as practitioner resources. In general, tree-based ensemble models outperform linear models on mixed data for many applications (Hastie et al., 2009; Géron, 2019; Kuhn and Johnson, 2013). Recently, there is also a large application space of such models in retail for sales and profitability prediction. A recent study compares several models that are widely used in such tasks and comes to the conclusion that random forest and gradient boosting models are the best ones for such tasks.</w:t>
      </w:r>
    </w:p>
    <w:p w:rsidR="00000000" w:rsidDel="00000000" w:rsidP="00000000" w:rsidRDefault="00000000" w:rsidRPr="00000000" w14:paraId="0000005C">
      <w:pPr>
        <w:spacing w:after="160" w:line="360" w:lineRule="auto"/>
        <w:jc w:val="both"/>
        <w:rPr/>
      </w:pPr>
      <w:r w:rsidDel="00000000" w:rsidR="00000000" w:rsidRPr="00000000">
        <w:rPr>
          <w:rtl w:val="0"/>
        </w:rPr>
      </w:r>
    </w:p>
    <w:p w:rsidR="00000000" w:rsidDel="00000000" w:rsidP="00000000" w:rsidRDefault="00000000" w:rsidRPr="00000000" w14:paraId="0000005D">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2.4 Evaluation, Validation and Interpretability</w:t>
      </w:r>
      <w:r w:rsidDel="00000000" w:rsidR="00000000" w:rsidRPr="00000000">
        <w:rPr>
          <w:rtl w:val="0"/>
        </w:rPr>
      </w:r>
    </w:p>
    <w:p w:rsidR="00000000" w:rsidDel="00000000" w:rsidP="00000000" w:rsidRDefault="00000000" w:rsidRPr="00000000" w14:paraId="0000005E">
      <w:pPr>
        <w:spacing w:after="160" w:line="360" w:lineRule="auto"/>
        <w:jc w:val="both"/>
        <w:rPr/>
      </w:pPr>
      <w:r w:rsidDel="00000000" w:rsidR="00000000" w:rsidRPr="00000000">
        <w:rPr>
          <w:rtl w:val="0"/>
        </w:rPr>
      </w:r>
    </w:p>
    <w:p w:rsidR="00000000" w:rsidDel="00000000" w:rsidP="00000000" w:rsidRDefault="00000000" w:rsidRPr="00000000" w14:paraId="0000005F">
      <w:pPr>
        <w:spacing w:after="160" w:line="360" w:lineRule="auto"/>
        <w:jc w:val="both"/>
        <w:rPr/>
      </w:pPr>
      <w:r w:rsidDel="00000000" w:rsidR="00000000" w:rsidRPr="00000000">
        <w:rPr>
          <w:rtl w:val="0"/>
        </w:rPr>
        <w:t xml:space="preserve">Just as for choosing a regression model, the evaluation of a model is important. Many measures for the error of a model have been proposed, including the mean absolute error (MAE), the mean squared error (MSE), the root mean squared error (RMSE) and the coefficient of determination (R²) (James et al., 2021). When using a train/test data split to evaluate a model, there is much variability due to the random choice of a train/test data split. This variability can be eliminated by using cross-validation (Hastie et al., 2009). When choosing a model for prediction, it is also important to analyze the insights that the model provides. This insight can then be turned into management insights by means of many different methods for model interpretability, including a models feature importance (impurities are often used for this purpose and have built in feature importance) and SHAP values (Lundberg and Lee, 2017). In this project we are trying to make a connection between a model that makes a prediction of the profit of a project and a recommendation for a project based on that model.</w:t>
      </w:r>
      <w:r w:rsidDel="00000000" w:rsidR="00000000" w:rsidRPr="00000000">
        <w:rPr>
          <w:rtl w:val="0"/>
        </w:rPr>
      </w:r>
    </w:p>
    <w:p w:rsidR="00000000" w:rsidDel="00000000" w:rsidP="00000000" w:rsidRDefault="00000000" w:rsidRPr="00000000" w14:paraId="00000060">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3: Methodology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3.1 Research Approach</w:t>
      </w:r>
      <w:r w:rsidDel="00000000" w:rsidR="00000000" w:rsidRPr="00000000">
        <w:rPr>
          <w:rtl w:val="0"/>
        </w:rPr>
      </w:r>
    </w:p>
    <w:p w:rsidR="00000000" w:rsidDel="00000000" w:rsidP="00000000" w:rsidRDefault="00000000" w:rsidRPr="00000000" w14:paraId="00000063">
      <w:pPr>
        <w:spacing w:after="160" w:line="360" w:lineRule="auto"/>
        <w:jc w:val="both"/>
        <w:rPr/>
      </w:pPr>
      <w:r w:rsidDel="00000000" w:rsidR="00000000" w:rsidRPr="00000000">
        <w:rPr>
          <w:rtl w:val="0"/>
        </w:rPr>
      </w:r>
    </w:p>
    <w:p w:rsidR="00000000" w:rsidDel="00000000" w:rsidP="00000000" w:rsidRDefault="00000000" w:rsidRPr="00000000" w14:paraId="00000064">
      <w:pPr>
        <w:spacing w:after="160" w:line="360" w:lineRule="auto"/>
        <w:jc w:val="both"/>
        <w:rPr/>
      </w:pPr>
      <w:r w:rsidDel="00000000" w:rsidR="00000000" w:rsidRPr="00000000">
        <w:rPr>
          <w:rtl w:val="0"/>
        </w:rPr>
        <w:t xml:space="preserve">The study is conducted using a quantitative experimental approach. The entire analysis is implemented in the framework of the CRISP-DM lifecycle (Wirth and Hipp, 2000). Chapters 1 and 4 of the study correspond to the business and data understanding phase of the CRISP-DM lifecycle. Chapters 5–7 of the study correspond to the data preparation, modeling, and evaluation phases, and the entire analysis is implemented in a single Python script. Thus, the entire analysis of the study is reproducible. For all stochastic operations (i.e., train–test split, ensemble methods), a pseudo-random seed is fixed.</w:t>
      </w:r>
      <w:r w:rsidDel="00000000" w:rsidR="00000000" w:rsidRPr="00000000">
        <w:rPr>
          <w:rtl w:val="0"/>
        </w:rPr>
      </w:r>
    </w:p>
    <w:p w:rsidR="00000000" w:rsidDel="00000000" w:rsidP="00000000" w:rsidRDefault="00000000" w:rsidRPr="00000000" w14:paraId="00000065">
      <w:pPr>
        <w:pStyle w:val="Heading2"/>
        <w:spacing w:after="120" w:before="160" w:lineRule="auto"/>
        <w:rPr/>
      </w:pPr>
      <w:r w:rsidDel="00000000" w:rsidR="00000000" w:rsidRPr="00000000">
        <w:rPr>
          <w:rtl w:val="0"/>
        </w:rPr>
      </w:r>
    </w:p>
    <w:p w:rsidR="00000000" w:rsidDel="00000000" w:rsidP="00000000" w:rsidRDefault="00000000" w:rsidRPr="00000000" w14:paraId="00000066">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3.2 Dataset Description</w:t>
      </w:r>
      <w:r w:rsidDel="00000000" w:rsidR="00000000" w:rsidRPr="00000000">
        <w:rPr>
          <w:rtl w:val="0"/>
        </w:rPr>
      </w:r>
    </w:p>
    <w:p w:rsidR="00000000" w:rsidDel="00000000" w:rsidP="00000000" w:rsidRDefault="00000000" w:rsidRPr="00000000" w14:paraId="00000067">
      <w:pPr>
        <w:spacing w:after="160" w:line="360" w:lineRule="auto"/>
        <w:jc w:val="both"/>
        <w:rPr/>
      </w:pPr>
      <w:r w:rsidDel="00000000" w:rsidR="00000000" w:rsidRPr="00000000">
        <w:rPr>
          <w:rtl w:val="0"/>
        </w:rPr>
      </w:r>
    </w:p>
    <w:p w:rsidR="00000000" w:rsidDel="00000000" w:rsidP="00000000" w:rsidRDefault="00000000" w:rsidRPr="00000000" w14:paraId="00000068">
      <w:pPr>
        <w:spacing w:after="160" w:line="360" w:lineRule="auto"/>
        <w:jc w:val="both"/>
        <w:rPr/>
      </w:pPr>
      <w:r w:rsidDel="00000000" w:rsidR="00000000" w:rsidRPr="00000000">
        <w:rPr>
          <w:rtl w:val="0"/>
        </w:rPr>
        <w:t xml:space="preserve">The Sample Superstore dataset has 9,994 rows. Each order is recorded with 21 columns of data. The temporal, logistical, customer, product information are joined together with three measures of sales, quantity, discount and calculated profit. The data set contains no missing values and no duplicate rows of data. It was cleaned up and put into the correct format for the study through a number of steps.</w:t>
      </w:r>
      <w:r w:rsidDel="00000000" w:rsidR="00000000" w:rsidRPr="00000000">
        <w:rPr>
          <w:rtl w:val="0"/>
        </w:rPr>
      </w:r>
    </w:p>
    <w:p w:rsidR="00000000" w:rsidDel="00000000" w:rsidP="00000000" w:rsidRDefault="00000000" w:rsidRPr="00000000" w14:paraId="00000069">
      <w:pPr>
        <w:pStyle w:val="Heading2"/>
        <w:spacing w:after="120" w:before="160" w:lineRule="auto"/>
        <w:rPr/>
      </w:pPr>
      <w:r w:rsidDel="00000000" w:rsidR="00000000" w:rsidRPr="00000000">
        <w:rPr>
          <w:rtl w:val="0"/>
        </w:rPr>
      </w:r>
    </w:p>
    <w:p w:rsidR="00000000" w:rsidDel="00000000" w:rsidP="00000000" w:rsidRDefault="00000000" w:rsidRPr="00000000" w14:paraId="0000006A">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3.3 Data Cleaning and Outlier Handling</w:t>
      </w:r>
      <w:r w:rsidDel="00000000" w:rsidR="00000000" w:rsidRPr="00000000">
        <w:rPr>
          <w:rtl w:val="0"/>
        </w:rPr>
      </w:r>
    </w:p>
    <w:p w:rsidR="00000000" w:rsidDel="00000000" w:rsidP="00000000" w:rsidRDefault="00000000" w:rsidRPr="00000000" w14:paraId="0000006B">
      <w:pPr>
        <w:spacing w:after="160" w:line="360" w:lineRule="auto"/>
        <w:jc w:val="both"/>
        <w:rPr/>
      </w:pPr>
      <w:r w:rsidDel="00000000" w:rsidR="00000000" w:rsidRPr="00000000">
        <w:rPr>
          <w:rtl w:val="0"/>
        </w:rPr>
      </w:r>
    </w:p>
    <w:p w:rsidR="00000000" w:rsidDel="00000000" w:rsidP="00000000" w:rsidRDefault="00000000" w:rsidRPr="00000000" w14:paraId="0000006C">
      <w:pPr>
        <w:spacing w:after="160" w:line="360" w:lineRule="auto"/>
        <w:jc w:val="both"/>
        <w:rPr/>
      </w:pPr>
      <w:r w:rsidDel="00000000" w:rsidR="00000000" w:rsidRPr="00000000">
        <w:rPr>
          <w:rtl w:val="0"/>
        </w:rPr>
        <w:t xml:space="preserve">The order and ship dates were converted to datetime objects. Both the sales and profit columns were very skew with long tails of extreme values. The extreme values could represent individual large bulk sales or single heavily discounted items. Due to the nature of the squared-error loss function being very sensitive to these extreme values, by chance some of these could end up in the test set after a data split. Both the sales and profit columns were therefore winsorised at their 1st and 99th percentiles for modeling with roughly 2% of the values capped. All the capped values were retained for the exploratory analysis, so all insight was not lost.</w:t>
      </w:r>
      <w:r w:rsidDel="00000000" w:rsidR="00000000" w:rsidRPr="00000000">
        <w:rPr>
          <w:rtl w:val="0"/>
        </w:rPr>
      </w:r>
    </w:p>
    <w:p w:rsidR="00000000" w:rsidDel="00000000" w:rsidP="00000000" w:rsidRDefault="00000000" w:rsidRPr="00000000" w14:paraId="0000006D">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3.4 Feature Engineering</w:t>
      </w:r>
      <w:r w:rsidDel="00000000" w:rsidR="00000000" w:rsidRPr="00000000">
        <w:rPr>
          <w:rtl w:val="0"/>
        </w:rPr>
      </w:r>
    </w:p>
    <w:p w:rsidR="00000000" w:rsidDel="00000000" w:rsidP="00000000" w:rsidRDefault="00000000" w:rsidRPr="00000000" w14:paraId="0000006E">
      <w:pPr>
        <w:spacing w:after="160" w:line="360" w:lineRule="auto"/>
        <w:jc w:val="both"/>
        <w:rPr/>
      </w:pPr>
      <w:r w:rsidDel="00000000" w:rsidR="00000000" w:rsidRPr="00000000">
        <w:rPr>
          <w:rtl w:val="0"/>
        </w:rPr>
      </w:r>
    </w:p>
    <w:p w:rsidR="00000000" w:rsidDel="00000000" w:rsidP="00000000" w:rsidRDefault="00000000" w:rsidRPr="00000000" w14:paraId="0000006F">
      <w:pPr>
        <w:spacing w:after="160" w:line="360" w:lineRule="auto"/>
        <w:jc w:val="both"/>
        <w:rPr/>
      </w:pPr>
      <w:r w:rsidDel="00000000" w:rsidR="00000000" w:rsidRPr="00000000">
        <w:rPr>
          <w:rtl w:val="0"/>
        </w:rPr>
        <w:t xml:space="preserve">To improve the predictor set additional features were created. The feature “shipping days” calculates the difference between the ship date and the order date. In addition, the features “order year”, “order month” and “order quarter” were created to include time-dependent and seasonal information in the model. Two additional analytical fields, “profit margin” (calculated as profit/sales) and a field that indicates whether an order was profitable or not, were created. However, they are not included in the predictor set as they represent the target and therefore could cause target leakage. The modeling matrix used for the analysis consists of 6 numeric features and 5 categorical features: sales, quantity, discount, shipping days, order month, order year and ship mode, segment, region, category and sub-category.</w:t>
      </w:r>
      <w:r w:rsidDel="00000000" w:rsidR="00000000" w:rsidRPr="00000000">
        <w:rPr>
          <w:rtl w:val="0"/>
        </w:rPr>
      </w:r>
    </w:p>
    <w:p w:rsidR="00000000" w:rsidDel="00000000" w:rsidP="00000000" w:rsidRDefault="00000000" w:rsidRPr="00000000" w14:paraId="00000070">
      <w:pPr>
        <w:pStyle w:val="Heading2"/>
        <w:spacing w:after="120" w:before="160" w:lineRule="auto"/>
        <w:rPr/>
      </w:pPr>
      <w:r w:rsidDel="00000000" w:rsidR="00000000" w:rsidRPr="00000000">
        <w:rPr>
          <w:rtl w:val="0"/>
        </w:rPr>
      </w:r>
    </w:p>
    <w:p w:rsidR="00000000" w:rsidDel="00000000" w:rsidP="00000000" w:rsidRDefault="00000000" w:rsidRPr="00000000" w14:paraId="00000071">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3.5 Preprocessing Pipeline</w:t>
      </w:r>
      <w:r w:rsidDel="00000000" w:rsidR="00000000" w:rsidRPr="00000000">
        <w:rPr>
          <w:rtl w:val="0"/>
        </w:rPr>
      </w:r>
    </w:p>
    <w:p w:rsidR="00000000" w:rsidDel="00000000" w:rsidP="00000000" w:rsidRDefault="00000000" w:rsidRPr="00000000" w14:paraId="00000072">
      <w:pPr>
        <w:spacing w:after="160" w:line="360" w:lineRule="auto"/>
        <w:jc w:val="both"/>
        <w:rPr/>
      </w:pP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tl w:val="0"/>
        </w:rPr>
        <w:t xml:space="preserve">In order to prevent information from the test data leaking into the model during training all of the preprocessing steps were enclosed within a scikit-learn ColumnTransformer. All of the numeric predictors were then standardized to zero mean and unit variance for the regularised linear models, and all of the categorical features one-hot encoded. Unknown categories where handled correctly at prediction time. All of the above steps were then enclosed within a Pipeline. The advantage of this is that the same processing steps were used throughout cross-validation, hyperparameter-magic and the final assessment of the models quality (Pedregosa et al., 2011).</w:t>
      </w:r>
      <w:r w:rsidDel="00000000" w:rsidR="00000000" w:rsidRPr="00000000">
        <w:rPr>
          <w:rtl w:val="0"/>
        </w:rPr>
      </w:r>
    </w:p>
    <w:p w:rsidR="00000000" w:rsidDel="00000000" w:rsidP="00000000" w:rsidRDefault="00000000" w:rsidRPr="00000000" w14:paraId="00000074">
      <w:pPr>
        <w:pStyle w:val="Heading2"/>
        <w:spacing w:after="120" w:before="160" w:lineRule="auto"/>
        <w:rPr/>
      </w:pPr>
      <w:r w:rsidDel="00000000" w:rsidR="00000000" w:rsidRPr="00000000">
        <w:rPr>
          <w:rtl w:val="0"/>
        </w:rPr>
      </w:r>
    </w:p>
    <w:p w:rsidR="00000000" w:rsidDel="00000000" w:rsidP="00000000" w:rsidRDefault="00000000" w:rsidRPr="00000000" w14:paraId="00000075">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3.6 Model Development and Tuning</w:t>
      </w:r>
      <w:r w:rsidDel="00000000" w:rsidR="00000000" w:rsidRPr="00000000">
        <w:rPr>
          <w:rtl w:val="0"/>
        </w:rPr>
      </w:r>
    </w:p>
    <w:p w:rsidR="00000000" w:rsidDel="00000000" w:rsidP="00000000" w:rsidRDefault="00000000" w:rsidRPr="00000000" w14:paraId="00000076">
      <w:pPr>
        <w:spacing w:after="160" w:line="360" w:lineRule="auto"/>
        <w:jc w:val="both"/>
        <w:rPr/>
      </w:pPr>
      <w:r w:rsidDel="00000000" w:rsidR="00000000" w:rsidRPr="00000000">
        <w:rPr>
          <w:rtl w:val="0"/>
        </w:rPr>
      </w:r>
    </w:p>
    <w:p w:rsidR="00000000" w:rsidDel="00000000" w:rsidP="00000000" w:rsidRDefault="00000000" w:rsidRPr="00000000" w14:paraId="00000077">
      <w:pPr>
        <w:spacing w:after="160" w:line="360" w:lineRule="auto"/>
        <w:jc w:val="both"/>
        <w:rPr/>
      </w:pPr>
      <w:r w:rsidDel="00000000" w:rsidR="00000000" w:rsidRPr="00000000">
        <w:rPr>
          <w:rtl w:val="0"/>
        </w:rPr>
        <w:t xml:space="preserve">Here, 5 different regression models from 2 different families of models were trained and compared: the regularised-linear models (simple linear regression, ridge regression, lasso regression) and the ensemble-tree models (random forest regression, gradient boosting regression). We then split the data into a training set (80% = 7995 rows) and test set (20% = 1999 rows). After that we perform a grid search for the best parameters of each model using cross-validation (5-fold cross-validation). For the regularised models (ridge and lasso) we search for the best regularisation strength, for the tree-based models the best number of trees and depth of trees. We then wrap each of the candidate models in the cross-validation search to get the best model for the problem as well as the cross-validated R² scores for each fold.</w:t>
      </w:r>
      <w:r w:rsidDel="00000000" w:rsidR="00000000" w:rsidRPr="00000000">
        <w:rPr>
          <w:rtl w:val="0"/>
        </w:rPr>
      </w:r>
    </w:p>
    <w:p w:rsidR="00000000" w:rsidDel="00000000" w:rsidP="00000000" w:rsidRDefault="00000000" w:rsidRPr="00000000" w14:paraId="00000078">
      <w:pPr>
        <w:pStyle w:val="Heading2"/>
        <w:spacing w:after="120" w:before="160" w:lineRule="auto"/>
        <w:rPr/>
      </w:pPr>
      <w:r w:rsidDel="00000000" w:rsidR="00000000" w:rsidRPr="00000000">
        <w:rPr>
          <w:rtl w:val="0"/>
        </w:rPr>
      </w:r>
    </w:p>
    <w:p w:rsidR="00000000" w:rsidDel="00000000" w:rsidP="00000000" w:rsidRDefault="00000000" w:rsidRPr="00000000" w14:paraId="00000079">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3.7 Evaluation Metrics</w:t>
      </w:r>
      <w:r w:rsidDel="00000000" w:rsidR="00000000" w:rsidRPr="00000000">
        <w:rPr>
          <w:rtl w:val="0"/>
        </w:rPr>
      </w:r>
    </w:p>
    <w:p w:rsidR="00000000" w:rsidDel="00000000" w:rsidP="00000000" w:rsidRDefault="00000000" w:rsidRPr="00000000" w14:paraId="0000007A">
      <w:pPr>
        <w:spacing w:after="160" w:line="360" w:lineRule="auto"/>
        <w:jc w:val="both"/>
        <w:rPr/>
      </w:pP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tl w:val="0"/>
        </w:rPr>
        <w:t xml:space="preserve">The performance of the models on the untouched test set was measured by averaging the MAE, MSE, RMSE and R². To test the robustness of all models we used 5-fold cross-validation on the training data and report the R² of the hold-out set as well as the cross-validation for all models. The best model is then selected based on the R² of the test set. Cross-validation stability and error are used as secondary criteria. The feature importances of the best model is then used to present the influence of the single predictors on the profit of the companies.</w:t>
      </w:r>
      <w:r w:rsidDel="00000000" w:rsidR="00000000" w:rsidRPr="00000000">
        <w:rPr>
          <w:rtl w:val="0"/>
        </w:rPr>
      </w:r>
    </w:p>
    <w:p w:rsidR="00000000" w:rsidDel="00000000" w:rsidP="00000000" w:rsidRDefault="00000000" w:rsidRPr="00000000" w14:paraId="0000007C">
      <w:pPr>
        <w:pStyle w:val="Heading2"/>
        <w:spacing w:after="120" w:before="160" w:lineRule="auto"/>
        <w:rPr/>
      </w:pPr>
      <w:r w:rsidDel="00000000" w:rsidR="00000000" w:rsidRPr="00000000">
        <w:rPr>
          <w:rtl w:val="0"/>
        </w:rPr>
      </w:r>
    </w:p>
    <w:p w:rsidR="00000000" w:rsidDel="00000000" w:rsidP="00000000" w:rsidRDefault="00000000" w:rsidRPr="00000000" w14:paraId="0000007D">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3.8 Tools</w:t>
      </w:r>
      <w:r w:rsidDel="00000000" w:rsidR="00000000" w:rsidRPr="00000000">
        <w:rPr>
          <w:rtl w:val="0"/>
        </w:rPr>
      </w:r>
    </w:p>
    <w:p w:rsidR="00000000" w:rsidDel="00000000" w:rsidP="00000000" w:rsidRDefault="00000000" w:rsidRPr="00000000" w14:paraId="0000007E">
      <w:pPr>
        <w:spacing w:after="160" w:line="360" w:lineRule="auto"/>
        <w:jc w:val="both"/>
        <w:rPr/>
      </w:pP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rtl w:val="0"/>
        </w:rPr>
        <w:t xml:space="preserve">For the analysis, Python 3 was used, pandas for data manipulation, scikit-learn for data preprocessing, modeling and evaluation. For plotting, matplotlib (Pedregosa et al., 2011) was used. In the appendix the commented source code as well as the data set used for the analysis is provided. Additionally a repository of the project has been set up where all files can be found.</w:t>
      </w:r>
      <w:r w:rsidDel="00000000" w:rsidR="00000000" w:rsidRPr="00000000">
        <w:rPr>
          <w:rtl w:val="0"/>
        </w:rPr>
      </w:r>
    </w:p>
    <w:p w:rsidR="00000000" w:rsidDel="00000000" w:rsidP="00000000" w:rsidRDefault="00000000" w:rsidRPr="00000000" w14:paraId="00000080">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Chapter 4: Results and Discussion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4.1 Exploratory Data Analysis</w:t>
      </w:r>
      <w:r w:rsidDel="00000000" w:rsidR="00000000" w:rsidRPr="00000000">
        <w:rPr>
          <w:rtl w:val="0"/>
        </w:rPr>
      </w:r>
    </w:p>
    <w:p w:rsidR="00000000" w:rsidDel="00000000" w:rsidP="00000000" w:rsidRDefault="00000000" w:rsidRPr="00000000" w14:paraId="00000083">
      <w:pPr>
        <w:spacing w:after="160" w:line="360" w:lineRule="auto"/>
        <w:jc w:val="both"/>
        <w:rPr/>
      </w:pPr>
      <w:r w:rsidDel="00000000" w:rsidR="00000000" w:rsidRPr="00000000">
        <w:rPr>
          <w:rtl w:val="0"/>
        </w:rPr>
      </w:r>
    </w:p>
    <w:p w:rsidR="00000000" w:rsidDel="00000000" w:rsidP="00000000" w:rsidRDefault="00000000" w:rsidRPr="00000000" w14:paraId="00000084">
      <w:pPr>
        <w:spacing w:after="160" w:line="360" w:lineRule="auto"/>
        <w:jc w:val="both"/>
        <w:rPr/>
      </w:pPr>
      <w:r w:rsidDel="00000000" w:rsidR="00000000" w:rsidRPr="00000000">
        <w:rPr>
          <w:rtl w:val="0"/>
        </w:rPr>
        <w:t xml:space="preserve">Figure 1 illustrates the distribution of the online sales and profit from four years of an US-based retailer’s orders. The total sales from this retailer are $2.30m and the profit is $286k with a margin of 12.5%. This figure however clearly shows that there is a huge variation in the sales transactions and therefore the mean and the median of the profit per transaction profit is $28.66 and $8.67 respectively and there are 18.7% of the transactions that have made a loss. From the figure 1 it is also evident that the sales are right skewed and the retailer’s profit is heavily peaked and has a sharp tail centering around $0. Therefore all the charts in this chapter have been designed by using the established visual-encoding techniques to present the true findings without distortion (Few 2012).</w:t>
      </w:r>
      <w:r w:rsidDel="00000000" w:rsidR="00000000" w:rsidRPr="00000000">
        <w:rPr>
          <w:rtl w:val="0"/>
        </w:rPr>
      </w:r>
    </w:p>
    <w:p w:rsidR="00000000" w:rsidDel="00000000" w:rsidP="00000000" w:rsidRDefault="00000000" w:rsidRPr="00000000" w14:paraId="00000085">
      <w:pPr>
        <w:spacing w:after="40" w:before="120" w:lineRule="auto"/>
        <w:jc w:val="center"/>
        <w:rPr/>
      </w:pPr>
      <w:r w:rsidDel="00000000" w:rsidR="00000000" w:rsidRPr="00000000">
        <w:rPr/>
        <w:drawing>
          <wp:inline distB="0" distT="0" distL="0" distR="0">
            <wp:extent cx="5715000" cy="2047875"/>
            <wp:effectExtent b="0" l="0" r="0" t="0"/>
            <wp:docPr descr="Figure 1. Distribution of Sales and Profit per order line." id="2" name="image4.png"/>
            <a:graphic>
              <a:graphicData uri="http://schemas.openxmlformats.org/drawingml/2006/picture">
                <pic:pic>
                  <pic:nvPicPr>
                    <pic:cNvPr descr="Figure 1. Distribution of Sales and Profit per order line." id="0" name="image4.png"/>
                    <pic:cNvPicPr preferRelativeResize="0"/>
                  </pic:nvPicPr>
                  <pic:blipFill>
                    <a:blip r:embed="rId8"/>
                    <a:srcRect b="0" l="0" r="0" t="0"/>
                    <a:stretch>
                      <a:fillRect/>
                    </a:stretch>
                  </pic:blipFill>
                  <pic:spPr>
                    <a:xfrm>
                      <a:off x="0" y="0"/>
                      <a:ext cx="57150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Distribution of Sales and Profit per order line.</w:t>
      </w:r>
      <w:r w:rsidDel="00000000" w:rsidR="00000000" w:rsidRPr="00000000">
        <w:rPr>
          <w:rtl w:val="0"/>
        </w:rPr>
      </w:r>
    </w:p>
    <w:p w:rsidR="00000000" w:rsidDel="00000000" w:rsidP="00000000" w:rsidRDefault="00000000" w:rsidRPr="00000000" w14:paraId="00000087">
      <w:pPr>
        <w:spacing w:after="160" w:line="360" w:lineRule="auto"/>
        <w:jc w:val="both"/>
        <w:rPr/>
      </w:pPr>
      <w:r w:rsidDel="00000000" w:rsidR="00000000" w:rsidRPr="00000000">
        <w:rPr>
          <w:rtl w:val="0"/>
        </w:rPr>
        <w:t xml:space="preserve">For all categories of products within a store there are varying levels of profitability. Technology, for example, has reported very high margins (circa $145,000) as have the Office Supplies (circa $122,000). The store’s Furniture department, however, is making just $18,000 of profit from its sales of similar amounts to Technology and Office Supplies. When examining the individual product lines for Furniture, Tables have reported a loss of $17,725, Bookcases $3,473 and Supplies $1,189. It is clear that a small number of products are hiding the losses that other products are making in the Furniture department.</w:t>
      </w:r>
      <w:r w:rsidDel="00000000" w:rsidR="00000000" w:rsidRPr="00000000">
        <w:rPr>
          <w:rtl w:val="0"/>
        </w:rPr>
      </w:r>
    </w:p>
    <w:p w:rsidR="00000000" w:rsidDel="00000000" w:rsidP="00000000" w:rsidRDefault="00000000" w:rsidRPr="00000000" w14:paraId="00000088">
      <w:pPr>
        <w:spacing w:after="40" w:before="120" w:lineRule="auto"/>
        <w:jc w:val="center"/>
        <w:rPr/>
      </w:pPr>
      <w:r w:rsidDel="00000000" w:rsidR="00000000" w:rsidRPr="00000000">
        <w:rPr/>
        <w:drawing>
          <wp:inline distB="0" distT="0" distL="0" distR="0">
            <wp:extent cx="4953000" cy="2800350"/>
            <wp:effectExtent b="0" l="0" r="0" t="0"/>
            <wp:docPr descr="Figure 2. Total profit by product Category." id="4" name="image6.png"/>
            <a:graphic>
              <a:graphicData uri="http://schemas.openxmlformats.org/drawingml/2006/picture">
                <pic:pic>
                  <pic:nvPicPr>
                    <pic:cNvPr descr="Figure 2. Total profit by product Category." id="0" name="image6.png"/>
                    <pic:cNvPicPr preferRelativeResize="0"/>
                  </pic:nvPicPr>
                  <pic:blipFill>
                    <a:blip r:embed="rId9"/>
                    <a:srcRect b="0" l="0" r="0" t="0"/>
                    <a:stretch>
                      <a:fillRect/>
                    </a:stretch>
                  </pic:blipFill>
                  <pic:spPr>
                    <a:xfrm>
                      <a:off x="0" y="0"/>
                      <a:ext cx="4953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Total profit by product Category.</w:t>
      </w:r>
      <w:r w:rsidDel="00000000" w:rsidR="00000000" w:rsidRPr="00000000">
        <w:rPr>
          <w:rtl w:val="0"/>
        </w:rPr>
      </w:r>
    </w:p>
    <w:p w:rsidR="00000000" w:rsidDel="00000000" w:rsidP="00000000" w:rsidRDefault="00000000" w:rsidRPr="00000000" w14:paraId="0000008A">
      <w:pPr>
        <w:spacing w:after="40" w:before="120" w:lineRule="auto"/>
        <w:jc w:val="center"/>
        <w:rPr/>
      </w:pPr>
      <w:r w:rsidDel="00000000" w:rsidR="00000000" w:rsidRPr="00000000">
        <w:rPr/>
        <w:drawing>
          <wp:inline distB="0" distT="0" distL="0" distR="0">
            <wp:extent cx="4286250" cy="3200400"/>
            <wp:effectExtent b="0" l="0" r="0" t="0"/>
            <wp:docPr descr="Figure 3. Total profit by product Sub-Category." id="3" name="image9.png"/>
            <a:graphic>
              <a:graphicData uri="http://schemas.openxmlformats.org/drawingml/2006/picture">
                <pic:pic>
                  <pic:nvPicPr>
                    <pic:cNvPr descr="Figure 3. Total profit by product Sub-Category." id="0" name="image9.png"/>
                    <pic:cNvPicPr preferRelativeResize="0"/>
                  </pic:nvPicPr>
                  <pic:blipFill>
                    <a:blip r:embed="rId10"/>
                    <a:srcRect b="0" l="0" r="0" t="0"/>
                    <a:stretch>
                      <a:fillRect/>
                    </a:stretch>
                  </pic:blipFill>
                  <pic:spPr>
                    <a:xfrm>
                      <a:off x="0" y="0"/>
                      <a:ext cx="4286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Total profit by product Sub-Category.</w:t>
      </w:r>
      <w:r w:rsidDel="00000000" w:rsidR="00000000" w:rsidRPr="00000000">
        <w:rPr>
          <w:rtl w:val="0"/>
        </w:rPr>
      </w:r>
    </w:p>
    <w:p w:rsidR="00000000" w:rsidDel="00000000" w:rsidP="00000000" w:rsidRDefault="00000000" w:rsidRPr="00000000" w14:paraId="0000008C">
      <w:pPr>
        <w:spacing w:after="160" w:line="360" w:lineRule="auto"/>
        <w:jc w:val="both"/>
        <w:rPr/>
      </w:pPr>
      <w:r w:rsidDel="00000000" w:rsidR="00000000" w:rsidRPr="00000000">
        <w:rPr>
          <w:rtl w:val="0"/>
        </w:rPr>
        <w:t xml:space="preserve">An important observation from the operations is around the discounting of orders. From Figure 4 we see that the mean profit of the company rises sharply with no discount or a 10% discount, and then drops sharply as larger discounts are offered, turning into a loss around 30% discount. At 50% discount the mean loss is roughly -311 dollars. Correlation analysis, in Figure 5, shows a strong negative correlation between the discount and the profit margin (r = -0.86), whereas the correlation between the discount and the absolute profit is much smaller (r = -0.22). This is due to the fact that large discounts are often offered on large value items, resulting in large absolute losses. Nevertheless it is clear that the discounting of orders above 20% percentage points will systematically destroy margin.</w:t>
      </w:r>
      <w:r w:rsidDel="00000000" w:rsidR="00000000" w:rsidRPr="00000000">
        <w:rPr>
          <w:rtl w:val="0"/>
        </w:rPr>
      </w:r>
    </w:p>
    <w:p w:rsidR="00000000" w:rsidDel="00000000" w:rsidP="00000000" w:rsidRDefault="00000000" w:rsidRPr="00000000" w14:paraId="0000008D">
      <w:pPr>
        <w:spacing w:after="40" w:before="120" w:lineRule="auto"/>
        <w:jc w:val="center"/>
        <w:rPr/>
      </w:pPr>
      <w:r w:rsidDel="00000000" w:rsidR="00000000" w:rsidRPr="00000000">
        <w:rPr/>
        <w:drawing>
          <wp:inline distB="0" distT="0" distL="0" distR="0">
            <wp:extent cx="4953000" cy="2800350"/>
            <wp:effectExtent b="0" l="0" r="0" t="0"/>
            <wp:docPr descr="Figure 4. Mean profit by Discount level." id="6" name="image13.png"/>
            <a:graphic>
              <a:graphicData uri="http://schemas.openxmlformats.org/drawingml/2006/picture">
                <pic:pic>
                  <pic:nvPicPr>
                    <pic:cNvPr descr="Figure 4. Mean profit by Discount level." id="0" name="image13.png"/>
                    <pic:cNvPicPr preferRelativeResize="0"/>
                  </pic:nvPicPr>
                  <pic:blipFill>
                    <a:blip r:embed="rId11"/>
                    <a:srcRect b="0" l="0" r="0" t="0"/>
                    <a:stretch>
                      <a:fillRect/>
                    </a:stretch>
                  </pic:blipFill>
                  <pic:spPr>
                    <a:xfrm>
                      <a:off x="0" y="0"/>
                      <a:ext cx="4953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Mean profit by Discount level.</w:t>
      </w:r>
      <w:r w:rsidDel="00000000" w:rsidR="00000000" w:rsidRPr="00000000">
        <w:rPr>
          <w:rtl w:val="0"/>
        </w:rPr>
      </w:r>
    </w:p>
    <w:p w:rsidR="00000000" w:rsidDel="00000000" w:rsidP="00000000" w:rsidRDefault="00000000" w:rsidRPr="00000000" w14:paraId="0000008F">
      <w:pPr>
        <w:spacing w:after="40" w:before="120" w:lineRule="auto"/>
        <w:jc w:val="center"/>
        <w:rPr/>
      </w:pPr>
      <w:r w:rsidDel="00000000" w:rsidR="00000000" w:rsidRPr="00000000">
        <w:rPr/>
        <w:drawing>
          <wp:inline distB="0" distT="0" distL="0" distR="0">
            <wp:extent cx="4095750" cy="3505200"/>
            <wp:effectExtent b="0" l="0" r="0" t="0"/>
            <wp:docPr descr="Figure 5. Correlation matrix of numeric variables." id="5" name="image7.png"/>
            <a:graphic>
              <a:graphicData uri="http://schemas.openxmlformats.org/drawingml/2006/picture">
                <pic:pic>
                  <pic:nvPicPr>
                    <pic:cNvPr descr="Figure 5. Correlation matrix of numeric variables." id="0" name="image7.png"/>
                    <pic:cNvPicPr preferRelativeResize="0"/>
                  </pic:nvPicPr>
                  <pic:blipFill>
                    <a:blip r:embed="rId12"/>
                    <a:srcRect b="0" l="0" r="0" t="0"/>
                    <a:stretch>
                      <a:fillRect/>
                    </a:stretch>
                  </pic:blipFill>
                  <pic:spPr>
                    <a:xfrm>
                      <a:off x="0" y="0"/>
                      <a:ext cx="40957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 Correlation matrix of numeric variables.</w:t>
      </w:r>
      <w:r w:rsidDel="00000000" w:rsidR="00000000" w:rsidRPr="00000000">
        <w:rPr>
          <w:rtl w:val="0"/>
        </w:rPr>
      </w:r>
    </w:p>
    <w:p w:rsidR="00000000" w:rsidDel="00000000" w:rsidP="00000000" w:rsidRDefault="00000000" w:rsidRPr="00000000" w14:paraId="00000091">
      <w:pPr>
        <w:spacing w:after="160" w:line="360" w:lineRule="auto"/>
        <w:jc w:val="both"/>
        <w:rPr/>
      </w:pPr>
      <w:r w:rsidDel="00000000" w:rsidR="00000000" w:rsidRPr="00000000">
        <w:rPr>
          <w:rtl w:val="0"/>
        </w:rPr>
        <w:t xml:space="preserve">Looking within regions, the West and East are most profitable at $108,000 and $92,000 respectively, while the Central region has a loss of $40,000. The largest contributor to profit in absolute dollars is the Consumer segment, depicted in Figure 6. The sales and profit on a monthly basis follow a clear, seasonally-based trend depicted in Figure 7. It is likely that this trend follows typical seasonal purchasing patterns. Thus, the main controllable factor governing the retail’s performance is likely to be the product mix and/or discount policy rather than geography.</w:t>
      </w:r>
      <w:r w:rsidDel="00000000" w:rsidR="00000000" w:rsidRPr="00000000">
        <w:rPr>
          <w:rtl w:val="0"/>
        </w:rPr>
      </w:r>
    </w:p>
    <w:p w:rsidR="00000000" w:rsidDel="00000000" w:rsidP="00000000" w:rsidRDefault="00000000" w:rsidRPr="00000000" w14:paraId="00000092">
      <w:pPr>
        <w:spacing w:after="40" w:before="120" w:lineRule="auto"/>
        <w:jc w:val="center"/>
        <w:rPr/>
      </w:pPr>
      <w:r w:rsidDel="00000000" w:rsidR="00000000" w:rsidRPr="00000000">
        <w:rPr/>
        <w:drawing>
          <wp:inline distB="0" distT="0" distL="0" distR="0">
            <wp:extent cx="4953000" cy="2800350"/>
            <wp:effectExtent b="0" l="0" r="0" t="0"/>
            <wp:docPr descr="Figure 6. Sales and profit by Region." id="8" name="image10.png"/>
            <a:graphic>
              <a:graphicData uri="http://schemas.openxmlformats.org/drawingml/2006/picture">
                <pic:pic>
                  <pic:nvPicPr>
                    <pic:cNvPr descr="Figure 6. Sales and profit by Region." id="0" name="image10.png"/>
                    <pic:cNvPicPr preferRelativeResize="0"/>
                  </pic:nvPicPr>
                  <pic:blipFill>
                    <a:blip r:embed="rId13"/>
                    <a:srcRect b="0" l="0" r="0" t="0"/>
                    <a:stretch>
                      <a:fillRect/>
                    </a:stretch>
                  </pic:blipFill>
                  <pic:spPr>
                    <a:xfrm>
                      <a:off x="0" y="0"/>
                      <a:ext cx="4953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6. Sales and profit by Region.</w:t>
      </w:r>
      <w:r w:rsidDel="00000000" w:rsidR="00000000" w:rsidRPr="00000000">
        <w:rPr>
          <w:rtl w:val="0"/>
        </w:rPr>
      </w:r>
    </w:p>
    <w:p w:rsidR="00000000" w:rsidDel="00000000" w:rsidP="00000000" w:rsidRDefault="00000000" w:rsidRPr="00000000" w14:paraId="00000094">
      <w:pPr>
        <w:spacing w:after="40" w:before="120" w:lineRule="auto"/>
        <w:jc w:val="center"/>
        <w:rPr/>
      </w:pPr>
      <w:r w:rsidDel="00000000" w:rsidR="00000000" w:rsidRPr="00000000">
        <w:rPr/>
        <w:drawing>
          <wp:inline distB="0" distT="0" distL="0" distR="0">
            <wp:extent cx="5715000" cy="2257425"/>
            <wp:effectExtent b="0" l="0" r="0" t="0"/>
            <wp:docPr descr="Figure 7. Monthly sales and profit trend (2014–2017)." id="7" name="image12.png"/>
            <a:graphic>
              <a:graphicData uri="http://schemas.openxmlformats.org/drawingml/2006/picture">
                <pic:pic>
                  <pic:nvPicPr>
                    <pic:cNvPr descr="Figure 7. Monthly sales and profit trend (2014–2017)." id="0" name="image12.png"/>
                    <pic:cNvPicPr preferRelativeResize="0"/>
                  </pic:nvPicPr>
                  <pic:blipFill>
                    <a:blip r:embed="rId14"/>
                    <a:srcRect b="0" l="0" r="0" t="0"/>
                    <a:stretch>
                      <a:fillRect/>
                    </a:stretch>
                  </pic:blipFill>
                  <pic:spPr>
                    <a:xfrm>
                      <a:off x="0" y="0"/>
                      <a:ext cx="57150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7. Monthly sales and profit trend (2014–2017).</w:t>
      </w:r>
      <w:r w:rsidDel="00000000" w:rsidR="00000000" w:rsidRPr="00000000">
        <w:rPr>
          <w:rtl w:val="0"/>
        </w:rPr>
      </w:r>
    </w:p>
    <w:p w:rsidR="00000000" w:rsidDel="00000000" w:rsidP="00000000" w:rsidRDefault="00000000" w:rsidRPr="00000000" w14:paraId="00000096">
      <w:pPr>
        <w:pStyle w:val="Heading2"/>
        <w:spacing w:after="120" w:before="160" w:lineRule="auto"/>
        <w:rPr/>
      </w:pPr>
      <w:r w:rsidDel="00000000" w:rsidR="00000000" w:rsidRPr="00000000">
        <w:rPr>
          <w:rtl w:val="0"/>
        </w:rPr>
      </w:r>
    </w:p>
    <w:p w:rsidR="00000000" w:rsidDel="00000000" w:rsidP="00000000" w:rsidRDefault="00000000" w:rsidRPr="00000000" w14:paraId="00000097">
      <w:pPr>
        <w:pStyle w:val="Heading2"/>
        <w:spacing w:after="120" w:before="160" w:lineRule="auto"/>
        <w:rPr/>
      </w:pPr>
      <w:r w:rsidDel="00000000" w:rsidR="00000000" w:rsidRPr="00000000">
        <w:rPr>
          <w:rtl w:val="0"/>
        </w:rPr>
      </w:r>
    </w:p>
    <w:p w:rsidR="00000000" w:rsidDel="00000000" w:rsidP="00000000" w:rsidRDefault="00000000" w:rsidRPr="00000000" w14:paraId="00000098">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4.2 Model Performance and Comparison</w:t>
      </w:r>
      <w:r w:rsidDel="00000000" w:rsidR="00000000" w:rsidRPr="00000000">
        <w:rPr>
          <w:rtl w:val="0"/>
        </w:rPr>
      </w:r>
    </w:p>
    <w:p w:rsidR="00000000" w:rsidDel="00000000" w:rsidP="00000000" w:rsidRDefault="00000000" w:rsidRPr="00000000" w14:paraId="00000099">
      <w:pPr>
        <w:spacing w:after="160" w:line="360" w:lineRule="auto"/>
        <w:jc w:val="both"/>
        <w:rPr/>
      </w:pP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rtl w:val="0"/>
        </w:rPr>
        <w:t xml:space="preserve">Performance on the test set for the five tuned models, as well as for the five-fold cross-validated R² values for these models, is provided in Table 1. The two ensemble models clearly perform best, with the random forest model producing the best results, followed by the gradient boosting model. This latter model explains 87.8% of the variance in profit on the test data (R² = 0.878) with a mean absolute error of 12.76 $, while the best linear model explains 43% of the variance in profit with errors of around 3 times that of the best two models. The test set R² for each model is very close to the cross-validated R² values for each model, which means that none of the models have been fortunate with respect to the division of the data into training sets and test sets for tuning the model.</w:t>
      </w:r>
    </w:p>
    <w:p w:rsidR="00000000" w:rsidDel="00000000" w:rsidP="00000000" w:rsidRDefault="00000000" w:rsidRPr="00000000" w14:paraId="0000009B">
      <w:pPr>
        <w:spacing w:after="160" w:line="360" w:lineRule="auto"/>
        <w:jc w:val="both"/>
        <w:rPr/>
      </w:pPr>
      <w:r w:rsidDel="00000000" w:rsidR="00000000" w:rsidRPr="00000000">
        <w:rPr>
          <w:rtl w:val="0"/>
        </w:rPr>
      </w:r>
    </w:p>
    <w:p w:rsidR="00000000" w:rsidDel="00000000" w:rsidP="00000000" w:rsidRDefault="00000000" w:rsidRPr="00000000" w14:paraId="0000009C">
      <w:pPr>
        <w:spacing w:after="80" w:before="60" w:lineRule="auto"/>
        <w:rPr/>
      </w:pPr>
      <w:r w:rsidDel="00000000" w:rsidR="00000000" w:rsidRPr="00000000">
        <w:rPr>
          <w:rFonts w:ascii="Times New Roman" w:cs="Times New Roman" w:eastAsia="Times New Roman" w:hAnsi="Times New Roman"/>
          <w:i w:val="1"/>
          <w:iCs w:val="1"/>
          <w:sz w:val="20"/>
          <w:szCs w:val="20"/>
          <w:rtl w:val="0"/>
        </w:rPr>
        <w:t xml:space="preserve">Table 1. Regression model performance on the test set and under five-fold cross-validation.</w:t>
      </w:r>
      <w:r w:rsidDel="00000000" w:rsidR="00000000" w:rsidRPr="00000000">
        <w:rPr>
          <w:rtl w:val="0"/>
        </w:rPr>
      </w:r>
    </w:p>
    <w:tbl>
      <w:tblPr>
        <w:tblStyle w:val="Table1"/>
        <w:tblW w:w="9360.0" w:type="dxa"/>
        <w:jc w:val="left"/>
        <w:tblBorders>
          <w:top w:color="bbbbbb" w:space="0" w:sz="1" w:val="single"/>
          <w:left w:color="bbbbbb" w:space="0" w:sz="1" w:val="single"/>
          <w:bottom w:color="bbbbbb" w:space="0" w:sz="1" w:val="single"/>
          <w:right w:color="bbbbbb" w:space="0" w:sz="1" w:val="single"/>
          <w:insideH w:color="bbbbbb" w:space="0" w:sz="1" w:val="single"/>
          <w:insideV w:color="bbbbbb" w:space="0" w:sz="1" w:val="single"/>
        </w:tblBorders>
        <w:tblLayout w:type="fixed"/>
        <w:tblLook w:val="0000"/>
      </w:tblPr>
      <w:tblGrid>
        <w:gridCol w:w="2400"/>
        <w:gridCol w:w="1500"/>
        <w:gridCol w:w="1560"/>
        <w:gridCol w:w="1500"/>
        <w:gridCol w:w="2400"/>
        <w:tblGridChange w:id="0">
          <w:tblGrid>
            <w:gridCol w:w="2400"/>
            <w:gridCol w:w="1500"/>
            <w:gridCol w:w="1560"/>
            <w:gridCol w:w="1500"/>
            <w:gridCol w:w="2400"/>
          </w:tblGrid>
        </w:tblGridChange>
      </w:tblGrid>
      <w:tr>
        <w:trPr>
          <w:cantSplit w:val="0"/>
          <w:tblHeader w:val="1"/>
        </w:trPr>
        <w:tc>
          <w:tcPr>
            <w:shd w:fill="1f4e79" w:val="clear"/>
            <w:tcMar>
              <w:top w:w="60.0" w:type="dxa"/>
              <w:left w:w="100.0" w:type="dxa"/>
              <w:bottom w:w="60.0" w:type="dxa"/>
              <w:right w:w="100.0" w:type="dxa"/>
            </w:tcMar>
            <w:vAlign w:val="center"/>
          </w:tcPr>
          <w:p w:rsidR="00000000" w:rsidDel="00000000" w:rsidP="00000000" w:rsidRDefault="00000000" w:rsidRPr="00000000" w14:paraId="0000009D">
            <w:pPr>
              <w:spacing w:after="0" w:line="276" w:lineRule="auto"/>
              <w:jc w:val="left"/>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9E">
            <w:pPr>
              <w:spacing w:after="0" w:line="276"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MAE (USD)</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9F">
            <w:pPr>
              <w:spacing w:after="0" w:line="276"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RMSE (USD)</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A0">
            <w:pPr>
              <w:spacing w:after="0" w:line="276"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Test R²</w:t>
            </w:r>
            <w:r w:rsidDel="00000000" w:rsidR="00000000" w:rsidRPr="00000000">
              <w:rPr>
                <w:rtl w:val="0"/>
              </w:rPr>
            </w:r>
          </w:p>
        </w:tc>
        <w:tc>
          <w:tcPr>
            <w:shd w:fill="1f4e79" w:val="clear"/>
            <w:tcMar>
              <w:top w:w="60.0" w:type="dxa"/>
              <w:left w:w="100.0" w:type="dxa"/>
              <w:bottom w:w="60.0" w:type="dxa"/>
              <w:right w:w="100.0" w:type="dxa"/>
            </w:tcMar>
            <w:vAlign w:val="center"/>
          </w:tcPr>
          <w:p w:rsidR="00000000" w:rsidDel="00000000" w:rsidP="00000000" w:rsidRDefault="00000000" w:rsidRPr="00000000" w14:paraId="000000A1">
            <w:pPr>
              <w:spacing w:after="0" w:line="276"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5-fold CV R²</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2">
            <w:pPr>
              <w:spacing w:after="0" w:line="276"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Random Forest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3">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4">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34.21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5">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0.886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6">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0.879 ± 0.010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7">
            <w:pPr>
              <w:spacing w:after="0" w:line="276"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Gradient Boosting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8">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16.52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9">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35.32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A">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0.878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B">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0.867 ± 0.012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AC">
            <w:pPr>
              <w:spacing w:after="0" w:line="276"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Linear Regression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D">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39.26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E">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76.47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AF">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0">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0.534 ± 0.049</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1">
            <w:pPr>
              <w:spacing w:after="0" w:line="276"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Ridge Regression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2">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39.25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3">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76.48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4">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0.430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5">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0.534 ± 0.049</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B6">
            <w:pPr>
              <w:spacing w:after="0" w:line="276"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Lasso Regression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7">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39.02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8">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76.63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9">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0.427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BA">
            <w:pPr>
              <w:spacing w:after="0" w:line="276"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0.534 ± 0.049</w:t>
            </w:r>
            <w:r w:rsidDel="00000000" w:rsidR="00000000" w:rsidRPr="00000000">
              <w:rPr>
                <w:rtl w:val="0"/>
              </w:rPr>
            </w:r>
          </w:p>
        </w:tc>
      </w:tr>
    </w:tbl>
    <w:p w:rsidR="00000000" w:rsidDel="00000000" w:rsidP="00000000" w:rsidRDefault="00000000" w:rsidRPr="00000000" w14:paraId="000000BB">
      <w:pPr>
        <w:spacing w:after="40" w:before="120" w:lineRule="auto"/>
        <w:jc w:val="center"/>
        <w:rPr/>
      </w:pPr>
      <w:r w:rsidDel="00000000" w:rsidR="00000000" w:rsidRPr="00000000">
        <w:rPr>
          <w:rtl w:val="0"/>
        </w:rPr>
      </w:r>
    </w:p>
    <w:p w:rsidR="00000000" w:rsidDel="00000000" w:rsidP="00000000" w:rsidRDefault="00000000" w:rsidRPr="00000000" w14:paraId="000000BC">
      <w:pPr>
        <w:spacing w:after="40" w:before="120" w:lineRule="auto"/>
        <w:jc w:val="center"/>
        <w:rPr/>
      </w:pPr>
      <w:r w:rsidDel="00000000" w:rsidR="00000000" w:rsidRPr="00000000">
        <w:rPr>
          <w:rtl w:val="0"/>
        </w:rPr>
      </w:r>
    </w:p>
    <w:p w:rsidR="00000000" w:rsidDel="00000000" w:rsidP="00000000" w:rsidRDefault="00000000" w:rsidRPr="00000000" w14:paraId="000000BD">
      <w:pPr>
        <w:spacing w:after="40" w:before="120" w:lineRule="auto"/>
        <w:jc w:val="center"/>
        <w:rPr/>
      </w:pPr>
      <w:r w:rsidDel="00000000" w:rsidR="00000000" w:rsidRPr="00000000">
        <w:rPr/>
        <w:drawing>
          <wp:inline distB="0" distT="0" distL="0" distR="0">
            <wp:extent cx="5810250" cy="2143125"/>
            <wp:effectExtent b="0" l="0" r="0" t="0"/>
            <wp:docPr descr="Figure 8. Model comparison – test R² and RMSE." id="10" name="image11.png"/>
            <a:graphic>
              <a:graphicData uri="http://schemas.openxmlformats.org/drawingml/2006/picture">
                <pic:pic>
                  <pic:nvPicPr>
                    <pic:cNvPr descr="Figure 8. Model comparison – test R² and RMSE." id="0" name="image11.png"/>
                    <pic:cNvPicPr preferRelativeResize="0"/>
                  </pic:nvPicPr>
                  <pic:blipFill>
                    <a:blip r:embed="rId15"/>
                    <a:srcRect b="0" l="0" r="0" t="0"/>
                    <a:stretch>
                      <a:fillRect/>
                    </a:stretch>
                  </pic:blipFill>
                  <pic:spPr>
                    <a:xfrm>
                      <a:off x="0" y="0"/>
                      <a:ext cx="58102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8. Model comparison – test R² and RMSE.</w:t>
      </w:r>
      <w:r w:rsidDel="00000000" w:rsidR="00000000" w:rsidRPr="00000000">
        <w:rPr>
          <w:rtl w:val="0"/>
        </w:rPr>
      </w:r>
    </w:p>
    <w:p w:rsidR="00000000" w:rsidDel="00000000" w:rsidP="00000000" w:rsidRDefault="00000000" w:rsidRPr="00000000" w14:paraId="000000BF">
      <w:pPr>
        <w:spacing w:after="160" w:line="360" w:lineRule="auto"/>
        <w:jc w:val="both"/>
        <w:rPr/>
      </w:pPr>
      <w:r w:rsidDel="00000000" w:rsidR="00000000" w:rsidRPr="00000000">
        <w:rPr>
          <w:rtl w:val="0"/>
        </w:rPr>
        <w:t xml:space="preserve">The huge difference between the linear model and the other models tells us something very important about the data: the relationship between the order attributes and the profit is very non-linear and very interactive. For example, the effect of a discount strongly depends on the product subcategory for which it is applied. A linear model cannot model such interactions. It can only model additive effects. Such models do not explain a large part of the variance in the data and are therefore not very suitable for tabular data, which is typical for business applications (Géron, 2019; Kuhn and Johnson, 2013). Tree ensemble models easily model such interactions (Breiman, 2001; Friedman, 2001).</w:t>
      </w:r>
    </w:p>
    <w:p w:rsidR="00000000" w:rsidDel="00000000" w:rsidP="00000000" w:rsidRDefault="00000000" w:rsidRPr="00000000" w14:paraId="000000C0">
      <w:pPr>
        <w:spacing w:after="160" w:line="360" w:lineRule="auto"/>
        <w:jc w:val="both"/>
        <w:rPr/>
      </w:pPr>
      <w:r w:rsidDel="00000000" w:rsidR="00000000" w:rsidRPr="00000000">
        <w:rPr>
          <w:rtl w:val="0"/>
        </w:rPr>
      </w:r>
    </w:p>
    <w:p w:rsidR="00000000" w:rsidDel="00000000" w:rsidP="00000000" w:rsidRDefault="00000000" w:rsidRPr="00000000" w14:paraId="000000C1">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4.3 Best Model and Feature Importance</w:t>
      </w:r>
      <w:r w:rsidDel="00000000" w:rsidR="00000000" w:rsidRPr="00000000">
        <w:rPr>
          <w:rtl w:val="0"/>
        </w:rPr>
      </w:r>
    </w:p>
    <w:p w:rsidR="00000000" w:rsidDel="00000000" w:rsidP="00000000" w:rsidRDefault="00000000" w:rsidRPr="00000000" w14:paraId="000000C2">
      <w:pPr>
        <w:spacing w:after="160" w:line="360" w:lineRule="auto"/>
        <w:jc w:val="both"/>
        <w:rPr/>
      </w:pPr>
      <w:r w:rsidDel="00000000" w:rsidR="00000000" w:rsidRPr="00000000">
        <w:rPr>
          <w:rtl w:val="0"/>
        </w:rPr>
      </w:r>
    </w:p>
    <w:p w:rsidR="00000000" w:rsidDel="00000000" w:rsidP="00000000" w:rsidRDefault="00000000" w:rsidRPr="00000000" w14:paraId="000000C3">
      <w:pPr>
        <w:spacing w:after="160" w:line="360" w:lineRule="auto"/>
        <w:jc w:val="both"/>
        <w:rPr/>
      </w:pPr>
      <w:r w:rsidDel="00000000" w:rsidR="00000000" w:rsidRPr="00000000">
        <w:rPr>
          <w:rtl w:val="0"/>
        </w:rPr>
        <w:t xml:space="preserve">The random forest model was chosen because it was really good at predicting things accurately and consistently. Looking at Figure 9, you can see that the predicted profits line up closely with the actual profits in the test set - the points are all clustered around the diagonal line. And when you look at the residual distribution in Figure 10, it's pretty symmetrical and centered around zero, which means the model isn't biased in any particular way. Figure 11 shows which features are most important to the model, and it turns out that sales value and discount are the big ones - they account for about 80% of the model's predictive power. Sales value is the most important, making up about 50% of the importance, and discount is next, making up about 32%. The other features, like specific product categories and order quantity, make up the rest. This confirms what we saw when we were exploring the data: profit is mainly determined by how big the transaction is and what discount is applied. And the good thing is that discounts are something that management can control directly.</w:t>
      </w:r>
      <w:r w:rsidDel="00000000" w:rsidR="00000000" w:rsidRPr="00000000">
        <w:rPr>
          <w:rtl w:val="0"/>
        </w:rPr>
      </w:r>
    </w:p>
    <w:p w:rsidR="00000000" w:rsidDel="00000000" w:rsidP="00000000" w:rsidRDefault="00000000" w:rsidRPr="00000000" w14:paraId="000000C4">
      <w:pPr>
        <w:spacing w:after="40" w:before="120" w:lineRule="auto"/>
        <w:jc w:val="center"/>
        <w:rPr/>
      </w:pPr>
      <w:r w:rsidDel="00000000" w:rsidR="00000000" w:rsidRPr="00000000">
        <w:rPr/>
        <w:drawing>
          <wp:inline distB="0" distT="0" distL="0" distR="0">
            <wp:extent cx="3619500" cy="3619500"/>
            <wp:effectExtent b="0" l="0" r="0" t="0"/>
            <wp:docPr descr="Figure 9. Actual versus predicted profit (Random Forest)." id="9" name="image3.png"/>
            <a:graphic>
              <a:graphicData uri="http://schemas.openxmlformats.org/drawingml/2006/picture">
                <pic:pic>
                  <pic:nvPicPr>
                    <pic:cNvPr descr="Figure 9. Actual versus predicted profit (Random Forest)." id="0" name="image3.png"/>
                    <pic:cNvPicPr preferRelativeResize="0"/>
                  </pic:nvPicPr>
                  <pic:blipFill>
                    <a:blip r:embed="rId16"/>
                    <a:srcRect b="0" l="0" r="0" t="0"/>
                    <a:stretch>
                      <a:fillRect/>
                    </a:stretch>
                  </pic:blipFill>
                  <pic:spPr>
                    <a:xfrm>
                      <a:off x="0" y="0"/>
                      <a:ext cx="3619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9. Actual versus predicted profit (Random Forest).</w:t>
      </w:r>
      <w:r w:rsidDel="00000000" w:rsidR="00000000" w:rsidRPr="00000000">
        <w:rPr>
          <w:rtl w:val="0"/>
        </w:rPr>
      </w:r>
    </w:p>
    <w:p w:rsidR="00000000" w:rsidDel="00000000" w:rsidP="00000000" w:rsidRDefault="00000000" w:rsidRPr="00000000" w14:paraId="000000C6">
      <w:pPr>
        <w:spacing w:after="40" w:before="120" w:lineRule="auto"/>
        <w:jc w:val="center"/>
        <w:rPr/>
      </w:pPr>
      <w:r w:rsidDel="00000000" w:rsidR="00000000" w:rsidRPr="00000000">
        <w:rPr/>
        <w:drawing>
          <wp:inline distB="0" distT="0" distL="0" distR="0">
            <wp:extent cx="4953000" cy="2800350"/>
            <wp:effectExtent b="0" l="0" r="0" t="0"/>
            <wp:docPr descr="Figure 10. Residual distribution (Random Forest)." id="13" name="image14.png"/>
            <a:graphic>
              <a:graphicData uri="http://schemas.openxmlformats.org/drawingml/2006/picture">
                <pic:pic>
                  <pic:nvPicPr>
                    <pic:cNvPr descr="Figure 10. Residual distribution (Random Forest)." id="0" name="image14.png"/>
                    <pic:cNvPicPr preferRelativeResize="0"/>
                  </pic:nvPicPr>
                  <pic:blipFill>
                    <a:blip r:embed="rId17"/>
                    <a:srcRect b="0" l="0" r="0" t="0"/>
                    <a:stretch>
                      <a:fillRect/>
                    </a:stretch>
                  </pic:blipFill>
                  <pic:spPr>
                    <a:xfrm>
                      <a:off x="0" y="0"/>
                      <a:ext cx="4953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10. Residual distribution (Random Forest).</w:t>
      </w:r>
      <w:r w:rsidDel="00000000" w:rsidR="00000000" w:rsidRPr="00000000">
        <w:rPr>
          <w:rtl w:val="0"/>
        </w:rPr>
      </w:r>
    </w:p>
    <w:p w:rsidR="00000000" w:rsidDel="00000000" w:rsidP="00000000" w:rsidRDefault="00000000" w:rsidRPr="00000000" w14:paraId="000000C8">
      <w:pPr>
        <w:spacing w:after="40" w:before="120" w:lineRule="auto"/>
        <w:jc w:val="center"/>
        <w:rPr/>
      </w:pPr>
      <w:r w:rsidDel="00000000" w:rsidR="00000000" w:rsidRPr="00000000">
        <w:rPr/>
        <w:drawing>
          <wp:inline distB="0" distT="0" distL="0" distR="0">
            <wp:extent cx="4476750" cy="3343275"/>
            <wp:effectExtent b="0" l="0" r="0" t="0"/>
            <wp:docPr descr="Figure 11. Top 15 predictors (Random Forest importance)." id="11" name="image5.png"/>
            <a:graphic>
              <a:graphicData uri="http://schemas.openxmlformats.org/drawingml/2006/picture">
                <pic:pic>
                  <pic:nvPicPr>
                    <pic:cNvPr descr="Figure 11. Top 15 predictors (Random Forest importance)." id="0" name="image5.png"/>
                    <pic:cNvPicPr preferRelativeResize="0"/>
                  </pic:nvPicPr>
                  <pic:blipFill>
                    <a:blip r:embed="rId18"/>
                    <a:srcRect b="0" l="0" r="0" t="0"/>
                    <a:stretch>
                      <a:fillRect/>
                    </a:stretch>
                  </pic:blipFill>
                  <pic:spPr>
                    <a:xfrm>
                      <a:off x="0" y="0"/>
                      <a:ext cx="44767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11. Top 15 predictors (Random Forest importance).</w:t>
      </w:r>
      <w:r w:rsidDel="00000000" w:rsidR="00000000" w:rsidRPr="00000000">
        <w:rPr>
          <w:rtl w:val="0"/>
        </w:rPr>
      </w:r>
    </w:p>
    <w:p w:rsidR="00000000" w:rsidDel="00000000" w:rsidP="00000000" w:rsidRDefault="00000000" w:rsidRPr="00000000" w14:paraId="000000CA">
      <w:pPr>
        <w:spacing w:after="40" w:before="120" w:lineRule="auto"/>
        <w:jc w:val="center"/>
        <w:rPr/>
      </w:pPr>
      <w:r w:rsidDel="00000000" w:rsidR="00000000" w:rsidRPr="00000000">
        <w:rPr/>
        <w:drawing>
          <wp:inline distB="0" distT="0" distL="0" distR="0">
            <wp:extent cx="5143500" cy="2886075"/>
            <wp:effectExtent b="0" l="0" r="0" t="0"/>
            <wp:docPr descr="Figure 12. Five-fold cross-validation R² by model." id="12" name="image8.png"/>
            <a:graphic>
              <a:graphicData uri="http://schemas.openxmlformats.org/drawingml/2006/picture">
                <pic:pic>
                  <pic:nvPicPr>
                    <pic:cNvPr descr="Figure 12. Five-fold cross-validation R² by model." id="0" name="image8.png"/>
                    <pic:cNvPicPr preferRelativeResize="0"/>
                  </pic:nvPicPr>
                  <pic:blipFill>
                    <a:blip r:embed="rId19"/>
                    <a:srcRect b="0" l="0" r="0" t="0"/>
                    <a:stretch>
                      <a:fillRect/>
                    </a:stretch>
                  </pic:blipFill>
                  <pic:spPr>
                    <a:xfrm>
                      <a:off x="0" y="0"/>
                      <a:ext cx="51435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12. Five-fold cross-validation R² by model.</w:t>
      </w:r>
      <w:r w:rsidDel="00000000" w:rsidR="00000000" w:rsidRPr="00000000">
        <w:rPr>
          <w:rtl w:val="0"/>
        </w:rPr>
      </w:r>
    </w:p>
    <w:p w:rsidR="00000000" w:rsidDel="00000000" w:rsidP="00000000" w:rsidRDefault="00000000" w:rsidRPr="00000000" w14:paraId="000000CC">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4.4 Discussion and Business Implications</w:t>
      </w:r>
      <w:r w:rsidDel="00000000" w:rsidR="00000000" w:rsidRPr="00000000">
        <w:rPr>
          <w:rtl w:val="0"/>
        </w:rPr>
      </w:r>
    </w:p>
    <w:p w:rsidR="00000000" w:rsidDel="00000000" w:rsidP="00000000" w:rsidRDefault="00000000" w:rsidRPr="00000000" w14:paraId="000000CD">
      <w:pPr>
        <w:spacing w:after="160" w:line="360" w:lineRule="auto"/>
        <w:jc w:val="both"/>
        <w:rPr/>
      </w:pPr>
      <w:r w:rsidDel="00000000" w:rsidR="00000000" w:rsidRPr="00000000">
        <w:rPr>
          <w:rtl w:val="0"/>
        </w:rPr>
      </w:r>
    </w:p>
    <w:p w:rsidR="00000000" w:rsidDel="00000000" w:rsidP="00000000" w:rsidRDefault="00000000" w:rsidRPr="00000000" w14:paraId="000000CE">
      <w:pPr>
        <w:spacing w:after="160" w:line="360" w:lineRule="auto"/>
        <w:jc w:val="both"/>
        <w:rPr/>
      </w:pPr>
      <w:r w:rsidDel="00000000" w:rsidR="00000000" w:rsidRPr="00000000">
        <w:rPr>
          <w:rtl w:val="0"/>
        </w:rPr>
        <w:t xml:space="preserve">These are really important business insights for this retailer. Firstly, as they are using discounts they are controllable, so they should keep track of them. Secondly as previously stated, consistently making a loss on items such as Tables and Bookcases will need to be addressed by the costs, the price or the discontinuation of the product. Promoting them more is not the answer. Thirdly, this model could be incorporated into the retailers order processing system, so every transaction could be analyzed in real time and those that will probably make a loss will be flagged before the actual transaction is processed. A very interesting observation has been turned into something very useful for this retailer.</w:t>
      </w:r>
    </w:p>
    <w:p w:rsidR="00000000" w:rsidDel="00000000" w:rsidP="00000000" w:rsidRDefault="00000000" w:rsidRPr="00000000" w14:paraId="000000CF">
      <w:pPr>
        <w:spacing w:after="160" w:line="360" w:lineRule="auto"/>
        <w:jc w:val="both"/>
        <w:rPr/>
      </w:pPr>
      <w:r w:rsidDel="00000000" w:rsidR="00000000" w:rsidRPr="00000000">
        <w:rPr>
          <w:rtl w:val="0"/>
        </w:rPr>
      </w:r>
    </w:p>
    <w:p w:rsidR="00000000" w:rsidDel="00000000" w:rsidP="00000000" w:rsidRDefault="00000000" w:rsidRPr="00000000" w14:paraId="000000D0">
      <w:pPr>
        <w:pStyle w:val="Heading2"/>
        <w:spacing w:after="12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Limitations</w:t>
      </w:r>
    </w:p>
    <w:p w:rsidR="00000000" w:rsidDel="00000000" w:rsidP="00000000" w:rsidRDefault="00000000" w:rsidRPr="00000000" w14:paraId="000000D1">
      <w:pPr>
        <w:spacing w:after="160" w:line="360" w:lineRule="auto"/>
        <w:jc w:val="both"/>
        <w:rPr/>
      </w:pPr>
      <w:r w:rsidDel="00000000" w:rsidR="00000000" w:rsidRPr="00000000">
        <w:rPr>
          <w:rtl w:val="0"/>
        </w:rPr>
      </w:r>
    </w:p>
    <w:p w:rsidR="00000000" w:rsidDel="00000000" w:rsidP="00000000" w:rsidRDefault="00000000" w:rsidRPr="00000000" w14:paraId="000000D2">
      <w:pPr>
        <w:spacing w:after="160" w:line="360" w:lineRule="auto"/>
        <w:jc w:val="both"/>
        <w:rPr/>
      </w:pPr>
      <w:r w:rsidDel="00000000" w:rsidR="00000000" w:rsidRPr="00000000">
        <w:rPr>
          <w:rtl w:val="0"/>
        </w:rPr>
        <w:t xml:space="preserve">There are some limitations that need to be considered. For one, the dataset doesn't include unit cost, which means profit is closely tied to sales and discount - this makes these variables strong predictors, but it also means the model is partly based on an accounting identity rather than a pure behavioural signal. Another issue is that the analysis is cross-sectional, so it predicts the profit of an individual order line, rather than forecasting future demand, which would need time-series methods. Additionally, using Winsorisation, although justified, means the model can't predict the most extreme transactions, which could be important for businesses. Lastly, impurity-based importance can be biased towards features with many categories, so to strengthen the interpretation in Section 4.3, future work could use model-agnostic methods like SHAP, as suggested by Lundberg and Lee in 2017. These limitations are important to keep in mind when evaluating the model's results.</w:t>
      </w:r>
      <w:r w:rsidDel="00000000" w:rsidR="00000000" w:rsidRPr="00000000">
        <w:rPr>
          <w:rtl w:val="0"/>
        </w:rPr>
      </w:r>
    </w:p>
    <w:p w:rsidR="00000000" w:rsidDel="00000000" w:rsidP="00000000" w:rsidRDefault="00000000" w:rsidRPr="00000000" w14:paraId="000000D3">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Chapter 5: Conclusion and Recommendations</w:t>
      </w:r>
      <w:r w:rsidDel="00000000" w:rsidR="00000000" w:rsidRPr="00000000">
        <w:rPr>
          <w:rtl w:val="0"/>
        </w:rPr>
      </w:r>
    </w:p>
    <w:p w:rsidR="00000000" w:rsidDel="00000000" w:rsidP="00000000" w:rsidRDefault="00000000" w:rsidRPr="00000000" w14:paraId="000000D4">
      <w:pPr>
        <w:pStyle w:val="Heading2"/>
        <w:spacing w:after="120" w:before="160" w:lineRule="auto"/>
        <w:rPr/>
      </w:pPr>
      <w:r w:rsidDel="00000000" w:rsidR="00000000" w:rsidRPr="00000000">
        <w:rPr>
          <w:rtl w:val="0"/>
        </w:rPr>
      </w:r>
    </w:p>
    <w:p w:rsidR="00000000" w:rsidDel="00000000" w:rsidP="00000000" w:rsidRDefault="00000000" w:rsidRPr="00000000" w14:paraId="000000D5">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5.1 Conclusions</w:t>
      </w:r>
      <w:r w:rsidDel="00000000" w:rsidR="00000000" w:rsidRPr="00000000">
        <w:rPr>
          <w:rtl w:val="0"/>
        </w:rPr>
      </w:r>
    </w:p>
    <w:p w:rsidR="00000000" w:rsidDel="00000000" w:rsidP="00000000" w:rsidRDefault="00000000" w:rsidRPr="00000000" w14:paraId="000000D6">
      <w:pPr>
        <w:spacing w:after="160" w:line="360" w:lineRule="auto"/>
        <w:jc w:val="both"/>
        <w:rPr/>
      </w:pPr>
      <w:r w:rsidDel="00000000" w:rsidR="00000000" w:rsidRPr="00000000">
        <w:rPr>
          <w:rtl w:val="0"/>
        </w:rPr>
      </w:r>
    </w:p>
    <w:p w:rsidR="00000000" w:rsidDel="00000000" w:rsidP="00000000" w:rsidRDefault="00000000" w:rsidRPr="00000000" w14:paraId="000000D7">
      <w:pPr>
        <w:spacing w:after="160" w:line="360" w:lineRule="auto"/>
        <w:jc w:val="both"/>
        <w:rPr/>
      </w:pPr>
      <w:r w:rsidDel="00000000" w:rsidR="00000000" w:rsidRPr="00000000">
        <w:rPr>
          <w:rtl w:val="0"/>
        </w:rPr>
        <w:t xml:space="preserve">This research used a complete machine learning process to predict and explain how profitable transactions are for a big retail store. First, the data was cleaned up, features were engineered, and outliers were taken care of. Then, five different regression models were trained and compared to each other. The random forest model turned out to be the best one, explaining 88.6% of the differences in profit from each order line on new, unseen data, with an average error of around $12 and consistent performance when cross-validated. This easily met the criteria for success that were set at the beginning. But what's more, the analysis gave a clear and useful idea of what makes a transaction profitable: how big the transaction is and, most importantly, the discount that's applied. It also found that some types of furniture are consistently sold at a loss.</w:t>
      </w:r>
      <w:r w:rsidDel="00000000" w:rsidR="00000000" w:rsidRPr="00000000">
        <w:rPr>
          <w:rtl w:val="0"/>
        </w:rPr>
      </w:r>
    </w:p>
    <w:p w:rsidR="00000000" w:rsidDel="00000000" w:rsidP="00000000" w:rsidRDefault="00000000" w:rsidRPr="00000000" w14:paraId="000000D8">
      <w:pPr>
        <w:pStyle w:val="Heading2"/>
        <w:spacing w:after="120" w:before="160" w:lineRule="auto"/>
        <w:rPr/>
      </w:pPr>
      <w:r w:rsidDel="00000000" w:rsidR="00000000" w:rsidRPr="00000000">
        <w:rPr>
          <w:rtl w:val="0"/>
        </w:rPr>
      </w:r>
    </w:p>
    <w:p w:rsidR="00000000" w:rsidDel="00000000" w:rsidP="00000000" w:rsidRDefault="00000000" w:rsidRPr="00000000" w14:paraId="000000D9">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5.2 Recommendations</w:t>
      </w:r>
      <w:r w:rsidDel="00000000" w:rsidR="00000000" w:rsidRPr="00000000">
        <w:rPr>
          <w:rtl w:val="0"/>
        </w:rPr>
      </w:r>
    </w:p>
    <w:p w:rsidR="00000000" w:rsidDel="00000000" w:rsidP="00000000" w:rsidRDefault="00000000" w:rsidRPr="00000000" w14:paraId="000000DA">
      <w:pPr>
        <w:spacing w:after="160" w:line="360" w:lineRule="auto"/>
        <w:jc w:val="both"/>
        <w:rPr/>
      </w:pPr>
      <w:r w:rsidDel="00000000" w:rsidR="00000000" w:rsidRPr="00000000">
        <w:rPr>
          <w:rtl w:val="0"/>
        </w:rPr>
      </w:r>
    </w:p>
    <w:p w:rsidR="00000000" w:rsidDel="00000000" w:rsidP="00000000" w:rsidRDefault="00000000" w:rsidRPr="00000000" w14:paraId="000000DB">
      <w:pPr>
        <w:spacing w:after="160" w:line="360" w:lineRule="auto"/>
        <w:jc w:val="both"/>
        <w:rPr/>
      </w:pPr>
      <w:r w:rsidDel="00000000" w:rsidR="00000000" w:rsidRPr="00000000">
        <w:rPr>
          <w:rtl w:val="0"/>
        </w:rPr>
        <w:t xml:space="preserve">Three things to do. Firstly, set a threshold to approve a discount at the point where average profit turns negative. Secondly, investigate the retailers’ pricing, sourcing and assortment for the Tables, Bookcases and Supplies category, where the retailer is losing margin in all locations. Thirdly, protect and maximize your margin on your high-margin Technology products, such as Copiers, Phones and Accessories, which generate the majority of the retailers’ profit. A shift from descriptive to prescriptive analytics.</w:t>
      </w:r>
      <w:r w:rsidDel="00000000" w:rsidR="00000000" w:rsidRPr="00000000">
        <w:rPr>
          <w:rtl w:val="0"/>
        </w:rPr>
      </w:r>
    </w:p>
    <w:p w:rsidR="00000000" w:rsidDel="00000000" w:rsidP="00000000" w:rsidRDefault="00000000" w:rsidRPr="00000000" w14:paraId="000000DC">
      <w:pPr>
        <w:pStyle w:val="Heading2"/>
        <w:spacing w:after="120" w:before="160" w:lineRule="auto"/>
        <w:rPr/>
      </w:pPr>
      <w:r w:rsidDel="00000000" w:rsidR="00000000" w:rsidRPr="00000000">
        <w:rPr>
          <w:rtl w:val="0"/>
        </w:rPr>
      </w:r>
    </w:p>
    <w:p w:rsidR="00000000" w:rsidDel="00000000" w:rsidP="00000000" w:rsidRDefault="00000000" w:rsidRPr="00000000" w14:paraId="000000DD">
      <w:pPr>
        <w:pStyle w:val="Heading2"/>
        <w:spacing w:after="120" w:before="160" w:lineRule="auto"/>
        <w:rPr/>
      </w:pPr>
      <w:r w:rsidDel="00000000" w:rsidR="00000000" w:rsidRPr="00000000">
        <w:rPr>
          <w:rFonts w:ascii="Times New Roman" w:cs="Times New Roman" w:eastAsia="Times New Roman" w:hAnsi="Times New Roman"/>
          <w:b w:val="1"/>
          <w:bCs w:val="1"/>
          <w:sz w:val="26"/>
          <w:szCs w:val="26"/>
          <w:rtl w:val="0"/>
        </w:rPr>
        <w:t xml:space="preserve">5.3 Future Work</w:t>
      </w:r>
      <w:r w:rsidDel="00000000" w:rsidR="00000000" w:rsidRPr="00000000">
        <w:rPr>
          <w:rtl w:val="0"/>
        </w:rPr>
      </w:r>
    </w:p>
    <w:p w:rsidR="00000000" w:rsidDel="00000000" w:rsidP="00000000" w:rsidRDefault="00000000" w:rsidRPr="00000000" w14:paraId="000000DE">
      <w:pPr>
        <w:spacing w:after="160" w:line="360" w:lineRule="auto"/>
        <w:jc w:val="both"/>
        <w:rPr/>
      </w:pPr>
      <w:r w:rsidDel="00000000" w:rsidR="00000000" w:rsidRPr="00000000">
        <w:rPr>
          <w:rtl w:val="0"/>
        </w:rPr>
      </w:r>
    </w:p>
    <w:p w:rsidR="00000000" w:rsidDel="00000000" w:rsidP="00000000" w:rsidRDefault="00000000" w:rsidRPr="00000000" w14:paraId="000000DF">
      <w:pPr>
        <w:spacing w:after="160" w:line="360" w:lineRule="auto"/>
        <w:jc w:val="both"/>
        <w:rPr/>
      </w:pPr>
      <w:r w:rsidDel="00000000" w:rsidR="00000000" w:rsidRPr="00000000">
        <w:rPr>
          <w:rtl w:val="0"/>
        </w:rPr>
        <w:t xml:space="preserve">The next steps for this work will be to include the unit cost and the available inventory into the model to calculate a true contribution margin. This will be followed by a foray into demand-forecasting using time-series methods as well as gradient-boosting models, and model-agnostic feature-interpretation using SHAP values to validate and drill-down into the feature-importance discovered in this work. The cleaned-up data set along with the features engineered in this work can easily be imported into and manipulated by an interactive data-visualization system (i.e. a dashboard) and in parallel with the companion Project Output — i.e. the data-story created in this work.</w:t>
      </w:r>
      <w:r w:rsidDel="00000000" w:rsidR="00000000" w:rsidRPr="00000000">
        <w:rPr>
          <w:rtl w:val="0"/>
        </w:rPr>
      </w:r>
    </w:p>
    <w:p w:rsidR="00000000" w:rsidDel="00000000" w:rsidP="00000000" w:rsidRDefault="00000000" w:rsidRPr="00000000" w14:paraId="000000E0">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Bibliography</w:t>
      </w:r>
      <w:r w:rsidDel="00000000" w:rsidR="00000000" w:rsidRPr="00000000">
        <w:rPr>
          <w:rtl w:val="0"/>
        </w:rPr>
      </w:r>
    </w:p>
    <w:p w:rsidR="00000000" w:rsidDel="00000000" w:rsidP="00000000" w:rsidRDefault="00000000" w:rsidRPr="00000000" w14:paraId="000000E1">
      <w:pPr>
        <w:spacing w:after="120" w:line="360" w:lineRule="auto"/>
        <w:ind w:left="360" w:hanging="360"/>
        <w:jc w:val="both"/>
        <w:rPr/>
      </w:pPr>
      <w:r w:rsidDel="00000000" w:rsidR="00000000" w:rsidRPr="00000000">
        <w:rPr>
          <w:rtl w:val="0"/>
        </w:rPr>
      </w:r>
    </w:p>
    <w:p w:rsidR="00000000" w:rsidDel="00000000" w:rsidP="00000000" w:rsidRDefault="00000000" w:rsidRPr="00000000" w14:paraId="000000E2">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Breiman, L. (2001) ‘Random forests’, Machine Learning, 45(1), pp. 5–32.</w:t>
      </w:r>
      <w:r w:rsidDel="00000000" w:rsidR="00000000" w:rsidRPr="00000000">
        <w:rPr>
          <w:rtl w:val="0"/>
        </w:rPr>
      </w:r>
    </w:p>
    <w:p w:rsidR="00000000" w:rsidDel="00000000" w:rsidP="00000000" w:rsidRDefault="00000000" w:rsidRPr="00000000" w14:paraId="000000E3">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Chen, T. and Guestrin, C. (2016) ‘XGBoost: a scalable tree boosting system’, in Proceedings of the 22nd ACM SIGKDD International Conference on Knowledge Discovery and Data Mining. New York: ACM, pp. 785–794.</w:t>
      </w:r>
      <w:r w:rsidDel="00000000" w:rsidR="00000000" w:rsidRPr="00000000">
        <w:rPr>
          <w:rtl w:val="0"/>
        </w:rPr>
      </w:r>
    </w:p>
    <w:p w:rsidR="00000000" w:rsidDel="00000000" w:rsidP="00000000" w:rsidRDefault="00000000" w:rsidRPr="00000000" w14:paraId="000000E4">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Davenport, T.H. and Harris, J.G. (2017) Competing on Analytics: The New Science of Winning. Updated edn. Boston, MA: Harvard Business Review Press.</w:t>
      </w:r>
      <w:r w:rsidDel="00000000" w:rsidR="00000000" w:rsidRPr="00000000">
        <w:rPr>
          <w:rtl w:val="0"/>
        </w:rPr>
      </w:r>
    </w:p>
    <w:p w:rsidR="00000000" w:rsidDel="00000000" w:rsidP="00000000" w:rsidRDefault="00000000" w:rsidRPr="00000000" w14:paraId="000000E5">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Few, S. (2012) Show Me the Numbers: Designing Tables and Graphs to Enlighten. 2nd edn. Burlingame, CA: Analytics Press.</w:t>
      </w:r>
      <w:r w:rsidDel="00000000" w:rsidR="00000000" w:rsidRPr="00000000">
        <w:rPr>
          <w:rtl w:val="0"/>
        </w:rPr>
      </w:r>
    </w:p>
    <w:p w:rsidR="00000000" w:rsidDel="00000000" w:rsidP="00000000" w:rsidRDefault="00000000" w:rsidRPr="00000000" w14:paraId="000000E6">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Friedman, J.H. (2001) ‘Greedy function approximation: a gradient boosting machine’, The Annals of Statistics, 29(5), pp. 1189–1232.</w:t>
      </w:r>
      <w:r w:rsidDel="00000000" w:rsidR="00000000" w:rsidRPr="00000000">
        <w:rPr>
          <w:rtl w:val="0"/>
        </w:rPr>
      </w:r>
    </w:p>
    <w:p w:rsidR="00000000" w:rsidDel="00000000" w:rsidP="00000000" w:rsidRDefault="00000000" w:rsidRPr="00000000" w14:paraId="000000E7">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Géron, A. (2019) Hands-On Machine Learning with Scikit-Learn, Keras, and TensorFlow. 2nd edn. Sebastopol, CA: O’Reilly Media.</w:t>
      </w:r>
      <w:r w:rsidDel="00000000" w:rsidR="00000000" w:rsidRPr="00000000">
        <w:rPr>
          <w:rtl w:val="0"/>
        </w:rPr>
      </w:r>
    </w:p>
    <w:p w:rsidR="00000000" w:rsidDel="00000000" w:rsidP="00000000" w:rsidRDefault="00000000" w:rsidRPr="00000000" w14:paraId="000000E8">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Hastie, T., Tibshirani, R. and Friedman, J. (2009) The Elements of Statistical Learning: Data Mining, Inference, and Prediction. 2nd edn. New York: Springer.</w:t>
      </w:r>
      <w:r w:rsidDel="00000000" w:rsidR="00000000" w:rsidRPr="00000000">
        <w:rPr>
          <w:rtl w:val="0"/>
        </w:rPr>
      </w:r>
    </w:p>
    <w:p w:rsidR="00000000" w:rsidDel="00000000" w:rsidP="00000000" w:rsidRDefault="00000000" w:rsidRPr="00000000" w14:paraId="000000E9">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Hoerl, A.E. and Kennard, R.W. (1970) ‘Ridge regression: biased estimation for nonorthogonal problems’, Technometrics, 12(1), pp. 55–67.</w:t>
      </w:r>
      <w:r w:rsidDel="00000000" w:rsidR="00000000" w:rsidRPr="00000000">
        <w:rPr>
          <w:rtl w:val="0"/>
        </w:rPr>
      </w:r>
    </w:p>
    <w:p w:rsidR="00000000" w:rsidDel="00000000" w:rsidP="00000000" w:rsidRDefault="00000000" w:rsidRPr="00000000" w14:paraId="000000EA">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James, G., Witten, D., Hastie, T. and Tibshirani, R. (2021) An Introduction to Statistical Learning with Applications in R. 2nd edn. New York: Springer.</w:t>
      </w:r>
      <w:r w:rsidDel="00000000" w:rsidR="00000000" w:rsidRPr="00000000">
        <w:rPr>
          <w:rtl w:val="0"/>
        </w:rPr>
      </w:r>
    </w:p>
    <w:p w:rsidR="00000000" w:rsidDel="00000000" w:rsidP="00000000" w:rsidRDefault="00000000" w:rsidRPr="00000000" w14:paraId="000000EB">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Kuhn, M. and Johnson, K. (2013) Applied Predictive Modeling. New York: Springer.</w:t>
      </w:r>
      <w:r w:rsidDel="00000000" w:rsidR="00000000" w:rsidRPr="00000000">
        <w:rPr>
          <w:rtl w:val="0"/>
        </w:rPr>
      </w:r>
    </w:p>
    <w:p w:rsidR="00000000" w:rsidDel="00000000" w:rsidP="00000000" w:rsidRDefault="00000000" w:rsidRPr="00000000" w14:paraId="000000EC">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Lundberg, S.M. and Lee, S.-I. (2017) ‘A unified approach to interpreting model predictions’, in Advances in Neural Information Processing Systems 30 (NeurIPS 2017), pp. 4765–4774.</w:t>
      </w:r>
      <w:r w:rsidDel="00000000" w:rsidR="00000000" w:rsidRPr="00000000">
        <w:rPr>
          <w:rtl w:val="0"/>
        </w:rPr>
      </w:r>
    </w:p>
    <w:p w:rsidR="00000000" w:rsidDel="00000000" w:rsidP="00000000" w:rsidRDefault="00000000" w:rsidRPr="00000000" w14:paraId="000000ED">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Pedregosa, F. et al. (2011) ‘Scikit-learn: machine learning in Python’, Journal of Machine Learning Research, 12, pp. 2825–2830.</w:t>
      </w:r>
      <w:r w:rsidDel="00000000" w:rsidR="00000000" w:rsidRPr="00000000">
        <w:rPr>
          <w:rtl w:val="0"/>
        </w:rPr>
      </w:r>
    </w:p>
    <w:p w:rsidR="00000000" w:rsidDel="00000000" w:rsidP="00000000" w:rsidRDefault="00000000" w:rsidRPr="00000000" w14:paraId="000000EE">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Provost, F. and Fawcett, T. (2013) Data Science for Business: What You Need to Know about Data Mining and Data-Analytic Thinking. Sebastopol, CA: O’Reilly Media.</w:t>
      </w:r>
      <w:r w:rsidDel="00000000" w:rsidR="00000000" w:rsidRPr="00000000">
        <w:rPr>
          <w:rtl w:val="0"/>
        </w:rPr>
      </w:r>
    </w:p>
    <w:p w:rsidR="00000000" w:rsidDel="00000000" w:rsidP="00000000" w:rsidRDefault="00000000" w:rsidRPr="00000000" w14:paraId="000000EF">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Sarker, I.H. (2021) ‘Machine learning: algorithms, real-world applications and research directions’, SN Computer Science, 2(3), article 160.</w:t>
      </w:r>
      <w:r w:rsidDel="00000000" w:rsidR="00000000" w:rsidRPr="00000000">
        <w:rPr>
          <w:rtl w:val="0"/>
        </w:rPr>
      </w:r>
    </w:p>
    <w:p w:rsidR="00000000" w:rsidDel="00000000" w:rsidP="00000000" w:rsidRDefault="00000000" w:rsidRPr="00000000" w14:paraId="000000F0">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Shmueli, G. (2010) ‘To explain or to predict?’, Statistical Science, 25(3), pp. 289–310.</w:t>
      </w:r>
      <w:r w:rsidDel="00000000" w:rsidR="00000000" w:rsidRPr="00000000">
        <w:rPr>
          <w:rtl w:val="0"/>
        </w:rPr>
      </w:r>
    </w:p>
    <w:p w:rsidR="00000000" w:rsidDel="00000000" w:rsidP="00000000" w:rsidRDefault="00000000" w:rsidRPr="00000000" w14:paraId="000000F1">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Tibshirani, R. (1996) ‘Regression shrinkage and selection via the lasso’, Journal of the Royal Statistical Society: Series B, 58(1), pp. 267–288.</w:t>
      </w:r>
      <w:r w:rsidDel="00000000" w:rsidR="00000000" w:rsidRPr="00000000">
        <w:rPr>
          <w:rtl w:val="0"/>
        </w:rPr>
      </w:r>
    </w:p>
    <w:p w:rsidR="00000000" w:rsidDel="00000000" w:rsidP="00000000" w:rsidRDefault="00000000" w:rsidRPr="00000000" w14:paraId="000000F2">
      <w:pPr>
        <w:spacing w:after="120" w:line="360" w:lineRule="auto"/>
        <w:ind w:left="360" w:hanging="360"/>
        <w:jc w:val="both"/>
        <w:rPr/>
      </w:pPr>
      <w:r w:rsidDel="00000000" w:rsidR="00000000" w:rsidRPr="00000000">
        <w:rPr>
          <w:rFonts w:ascii="Times New Roman" w:cs="Times New Roman" w:eastAsia="Times New Roman" w:hAnsi="Times New Roman"/>
          <w:sz w:val="24"/>
          <w:szCs w:val="24"/>
          <w:rtl w:val="0"/>
        </w:rPr>
        <w:t xml:space="preserve">Wirth, R. and Hipp, J. (2000) ‘CRISP-DM: towards a standard process model for data mining’, in Proceedings of the 4th International Conference on the Practical Application of Knowledge Discovery and Data Mining, pp. 29–39.</w:t>
      </w:r>
      <w:r w:rsidDel="00000000" w:rsidR="00000000" w:rsidRPr="00000000">
        <w:rPr>
          <w:rtl w:val="0"/>
        </w:rPr>
      </w:r>
    </w:p>
    <w:p w:rsidR="00000000" w:rsidDel="00000000" w:rsidP="00000000" w:rsidRDefault="00000000" w:rsidRPr="00000000" w14:paraId="000000F3">
      <w:pPr>
        <w:pStyle w:val="Heading1"/>
        <w:pageBreakBefore w:val="1"/>
        <w:spacing w:after="200" w:lineRule="auto"/>
        <w:rPr/>
      </w:pPr>
      <w:r w:rsidDel="00000000" w:rsidR="00000000" w:rsidRPr="00000000">
        <w:rPr>
          <w:rFonts w:ascii="Times New Roman" w:cs="Times New Roman" w:eastAsia="Times New Roman" w:hAnsi="Times New Roman"/>
          <w:b w:val="1"/>
          <w:bCs w:val="1"/>
          <w:sz w:val="30"/>
          <w:szCs w:val="30"/>
          <w:rtl w:val="0"/>
        </w:rPr>
        <w:t xml:space="preserve">List of Figures</w:t>
      </w:r>
      <w:r w:rsidDel="00000000" w:rsidR="00000000" w:rsidRPr="00000000">
        <w:rPr>
          <w:rtl w:val="0"/>
        </w:rPr>
      </w:r>
    </w:p>
    <w:p w:rsidR="00000000" w:rsidDel="00000000" w:rsidP="00000000" w:rsidRDefault="00000000" w:rsidRPr="00000000" w14:paraId="000000F4">
      <w:pPr>
        <w:spacing w:after="80" w:line="360" w:lineRule="auto"/>
        <w:rPr/>
      </w:pPr>
      <w:r w:rsidDel="00000000" w:rsidR="00000000" w:rsidRPr="00000000">
        <w:rPr>
          <w:rtl w:val="0"/>
        </w:rPr>
      </w:r>
    </w:p>
    <w:p w:rsidR="00000000" w:rsidDel="00000000" w:rsidP="00000000" w:rsidRDefault="00000000" w:rsidRPr="00000000" w14:paraId="000000F5">
      <w:pPr>
        <w:spacing w:after="80" w:line="360" w:lineRule="auto"/>
        <w:rPr/>
      </w:pPr>
      <w:r w:rsidDel="00000000" w:rsidR="00000000" w:rsidRPr="00000000">
        <w:rPr>
          <w:rFonts w:ascii="Times New Roman" w:cs="Times New Roman" w:eastAsia="Times New Roman" w:hAnsi="Times New Roman"/>
          <w:sz w:val="24"/>
          <w:szCs w:val="24"/>
          <w:rtl w:val="0"/>
        </w:rPr>
        <w:t xml:space="preserve">Figure 1. Distribution of Sales and Profit per order line.</w:t>
      </w:r>
      <w:r w:rsidDel="00000000" w:rsidR="00000000" w:rsidRPr="00000000">
        <w:rPr>
          <w:rtl w:val="0"/>
        </w:rPr>
      </w:r>
    </w:p>
    <w:p w:rsidR="00000000" w:rsidDel="00000000" w:rsidP="00000000" w:rsidRDefault="00000000" w:rsidRPr="00000000" w14:paraId="000000F6">
      <w:pPr>
        <w:spacing w:after="80" w:line="360" w:lineRule="auto"/>
        <w:rPr/>
      </w:pPr>
      <w:r w:rsidDel="00000000" w:rsidR="00000000" w:rsidRPr="00000000">
        <w:rPr>
          <w:rFonts w:ascii="Times New Roman" w:cs="Times New Roman" w:eastAsia="Times New Roman" w:hAnsi="Times New Roman"/>
          <w:sz w:val="24"/>
          <w:szCs w:val="24"/>
          <w:rtl w:val="0"/>
        </w:rPr>
        <w:t xml:space="preserve">Figure 2. Total profit by product Category.</w:t>
      </w:r>
      <w:r w:rsidDel="00000000" w:rsidR="00000000" w:rsidRPr="00000000">
        <w:rPr>
          <w:rtl w:val="0"/>
        </w:rPr>
      </w:r>
    </w:p>
    <w:p w:rsidR="00000000" w:rsidDel="00000000" w:rsidP="00000000" w:rsidRDefault="00000000" w:rsidRPr="00000000" w14:paraId="000000F7">
      <w:pPr>
        <w:spacing w:after="80" w:line="360" w:lineRule="auto"/>
        <w:rPr/>
      </w:pPr>
      <w:r w:rsidDel="00000000" w:rsidR="00000000" w:rsidRPr="00000000">
        <w:rPr>
          <w:rFonts w:ascii="Times New Roman" w:cs="Times New Roman" w:eastAsia="Times New Roman" w:hAnsi="Times New Roman"/>
          <w:sz w:val="24"/>
          <w:szCs w:val="24"/>
          <w:rtl w:val="0"/>
        </w:rPr>
        <w:t xml:space="preserve">Figure 3. Total profit by product Sub-Category.</w:t>
      </w:r>
      <w:r w:rsidDel="00000000" w:rsidR="00000000" w:rsidRPr="00000000">
        <w:rPr>
          <w:rtl w:val="0"/>
        </w:rPr>
      </w:r>
    </w:p>
    <w:p w:rsidR="00000000" w:rsidDel="00000000" w:rsidP="00000000" w:rsidRDefault="00000000" w:rsidRPr="00000000" w14:paraId="000000F8">
      <w:pPr>
        <w:spacing w:after="80" w:line="360" w:lineRule="auto"/>
        <w:rPr/>
      </w:pPr>
      <w:r w:rsidDel="00000000" w:rsidR="00000000" w:rsidRPr="00000000">
        <w:rPr>
          <w:rFonts w:ascii="Times New Roman" w:cs="Times New Roman" w:eastAsia="Times New Roman" w:hAnsi="Times New Roman"/>
          <w:sz w:val="24"/>
          <w:szCs w:val="24"/>
          <w:rtl w:val="0"/>
        </w:rPr>
        <w:t xml:space="preserve">Figure 4. Mean profit by Discount level.</w:t>
      </w:r>
      <w:r w:rsidDel="00000000" w:rsidR="00000000" w:rsidRPr="00000000">
        <w:rPr>
          <w:rtl w:val="0"/>
        </w:rPr>
      </w:r>
    </w:p>
    <w:p w:rsidR="00000000" w:rsidDel="00000000" w:rsidP="00000000" w:rsidRDefault="00000000" w:rsidRPr="00000000" w14:paraId="000000F9">
      <w:pPr>
        <w:spacing w:after="80" w:line="360" w:lineRule="auto"/>
        <w:rPr/>
      </w:pPr>
      <w:r w:rsidDel="00000000" w:rsidR="00000000" w:rsidRPr="00000000">
        <w:rPr>
          <w:rFonts w:ascii="Times New Roman" w:cs="Times New Roman" w:eastAsia="Times New Roman" w:hAnsi="Times New Roman"/>
          <w:sz w:val="24"/>
          <w:szCs w:val="24"/>
          <w:rtl w:val="0"/>
        </w:rPr>
        <w:t xml:space="preserve">Figure 5. Correlation matrix of numeric variables.</w:t>
      </w:r>
      <w:r w:rsidDel="00000000" w:rsidR="00000000" w:rsidRPr="00000000">
        <w:rPr>
          <w:rtl w:val="0"/>
        </w:rPr>
      </w:r>
    </w:p>
    <w:p w:rsidR="00000000" w:rsidDel="00000000" w:rsidP="00000000" w:rsidRDefault="00000000" w:rsidRPr="00000000" w14:paraId="000000FA">
      <w:pPr>
        <w:spacing w:after="80" w:line="360" w:lineRule="auto"/>
        <w:rPr/>
      </w:pPr>
      <w:r w:rsidDel="00000000" w:rsidR="00000000" w:rsidRPr="00000000">
        <w:rPr>
          <w:rFonts w:ascii="Times New Roman" w:cs="Times New Roman" w:eastAsia="Times New Roman" w:hAnsi="Times New Roman"/>
          <w:sz w:val="24"/>
          <w:szCs w:val="24"/>
          <w:rtl w:val="0"/>
        </w:rPr>
        <w:t xml:space="preserve">Figure 6. Sales and profit by Region.</w:t>
      </w:r>
      <w:r w:rsidDel="00000000" w:rsidR="00000000" w:rsidRPr="00000000">
        <w:rPr>
          <w:rtl w:val="0"/>
        </w:rPr>
      </w:r>
    </w:p>
    <w:p w:rsidR="00000000" w:rsidDel="00000000" w:rsidP="00000000" w:rsidRDefault="00000000" w:rsidRPr="00000000" w14:paraId="000000FB">
      <w:pPr>
        <w:spacing w:after="80" w:line="360" w:lineRule="auto"/>
        <w:rPr/>
      </w:pPr>
      <w:r w:rsidDel="00000000" w:rsidR="00000000" w:rsidRPr="00000000">
        <w:rPr>
          <w:rFonts w:ascii="Times New Roman" w:cs="Times New Roman" w:eastAsia="Times New Roman" w:hAnsi="Times New Roman"/>
          <w:sz w:val="24"/>
          <w:szCs w:val="24"/>
          <w:rtl w:val="0"/>
        </w:rPr>
        <w:t xml:space="preserve">Figure 7. Monthly sales and profit trend (2014–2017).</w:t>
      </w:r>
      <w:r w:rsidDel="00000000" w:rsidR="00000000" w:rsidRPr="00000000">
        <w:rPr>
          <w:rtl w:val="0"/>
        </w:rPr>
      </w:r>
    </w:p>
    <w:p w:rsidR="00000000" w:rsidDel="00000000" w:rsidP="00000000" w:rsidRDefault="00000000" w:rsidRPr="00000000" w14:paraId="000000FC">
      <w:pPr>
        <w:spacing w:after="80" w:line="360" w:lineRule="auto"/>
        <w:rPr/>
      </w:pPr>
      <w:r w:rsidDel="00000000" w:rsidR="00000000" w:rsidRPr="00000000">
        <w:rPr>
          <w:rFonts w:ascii="Times New Roman" w:cs="Times New Roman" w:eastAsia="Times New Roman" w:hAnsi="Times New Roman"/>
          <w:sz w:val="24"/>
          <w:szCs w:val="24"/>
          <w:rtl w:val="0"/>
        </w:rPr>
        <w:t xml:space="preserve">Figure 8. Model comparison – test R² and RMSE.</w:t>
      </w:r>
      <w:r w:rsidDel="00000000" w:rsidR="00000000" w:rsidRPr="00000000">
        <w:rPr>
          <w:rtl w:val="0"/>
        </w:rPr>
      </w:r>
    </w:p>
    <w:p w:rsidR="00000000" w:rsidDel="00000000" w:rsidP="00000000" w:rsidRDefault="00000000" w:rsidRPr="00000000" w14:paraId="000000FD">
      <w:pPr>
        <w:spacing w:after="80" w:line="360" w:lineRule="auto"/>
        <w:rPr/>
      </w:pPr>
      <w:r w:rsidDel="00000000" w:rsidR="00000000" w:rsidRPr="00000000">
        <w:rPr>
          <w:rFonts w:ascii="Times New Roman" w:cs="Times New Roman" w:eastAsia="Times New Roman" w:hAnsi="Times New Roman"/>
          <w:sz w:val="24"/>
          <w:szCs w:val="24"/>
          <w:rtl w:val="0"/>
        </w:rPr>
        <w:t xml:space="preserve">Figure 9. Actual versus predicted profit (Random Forest).</w:t>
      </w:r>
      <w:r w:rsidDel="00000000" w:rsidR="00000000" w:rsidRPr="00000000">
        <w:rPr>
          <w:rtl w:val="0"/>
        </w:rPr>
      </w:r>
    </w:p>
    <w:p w:rsidR="00000000" w:rsidDel="00000000" w:rsidP="00000000" w:rsidRDefault="00000000" w:rsidRPr="00000000" w14:paraId="000000FE">
      <w:pPr>
        <w:spacing w:after="80" w:line="360" w:lineRule="auto"/>
        <w:rPr/>
      </w:pPr>
      <w:r w:rsidDel="00000000" w:rsidR="00000000" w:rsidRPr="00000000">
        <w:rPr>
          <w:rFonts w:ascii="Times New Roman" w:cs="Times New Roman" w:eastAsia="Times New Roman" w:hAnsi="Times New Roman"/>
          <w:sz w:val="24"/>
          <w:szCs w:val="24"/>
          <w:rtl w:val="0"/>
        </w:rPr>
        <w:t xml:space="preserve">Figure 10. Residual distribution (Random Forest).</w:t>
      </w:r>
      <w:r w:rsidDel="00000000" w:rsidR="00000000" w:rsidRPr="00000000">
        <w:rPr>
          <w:rtl w:val="0"/>
        </w:rPr>
      </w:r>
    </w:p>
    <w:p w:rsidR="00000000" w:rsidDel="00000000" w:rsidP="00000000" w:rsidRDefault="00000000" w:rsidRPr="00000000" w14:paraId="000000FF">
      <w:pPr>
        <w:spacing w:after="80" w:line="360" w:lineRule="auto"/>
        <w:rPr/>
      </w:pPr>
      <w:r w:rsidDel="00000000" w:rsidR="00000000" w:rsidRPr="00000000">
        <w:rPr>
          <w:rFonts w:ascii="Times New Roman" w:cs="Times New Roman" w:eastAsia="Times New Roman" w:hAnsi="Times New Roman"/>
          <w:sz w:val="24"/>
          <w:szCs w:val="24"/>
          <w:rtl w:val="0"/>
        </w:rPr>
        <w:t xml:space="preserve">Figure 11. Top 15 predictors (Random Forest importance).</w:t>
      </w:r>
      <w:r w:rsidDel="00000000" w:rsidR="00000000" w:rsidRPr="00000000">
        <w:rPr>
          <w:rtl w:val="0"/>
        </w:rPr>
      </w:r>
    </w:p>
    <w:p w:rsidR="00000000" w:rsidDel="00000000" w:rsidP="00000000" w:rsidRDefault="00000000" w:rsidRPr="00000000" w14:paraId="00000100">
      <w:pPr>
        <w:spacing w:after="80" w:line="360" w:lineRule="auto"/>
        <w:rPr/>
      </w:pPr>
      <w:r w:rsidDel="00000000" w:rsidR="00000000" w:rsidRPr="00000000">
        <w:rPr>
          <w:rFonts w:ascii="Times New Roman" w:cs="Times New Roman" w:eastAsia="Times New Roman" w:hAnsi="Times New Roman"/>
          <w:sz w:val="24"/>
          <w:szCs w:val="24"/>
          <w:rtl w:val="0"/>
        </w:rPr>
        <w:t xml:space="preserve">Figure 12. Five-fold cross-validation R² by model.</w:t>
      </w:r>
      <w:r w:rsidDel="00000000" w:rsidR="00000000" w:rsidRPr="00000000">
        <w:rPr>
          <w:rtl w:val="0"/>
        </w:rPr>
      </w:r>
    </w:p>
    <w:p w:rsidR="00000000" w:rsidDel="00000000" w:rsidP="00000000" w:rsidRDefault="00000000" w:rsidRPr="00000000" w14:paraId="00000101">
      <w:pPr>
        <w:spacing w:after="80" w:before="160" w:lineRule="auto"/>
        <w:rPr>
          <w:b w:val="1"/>
          <w:bCs w:val="1"/>
          <w:color w:val="1f4e79"/>
        </w:rPr>
      </w:pPr>
      <w:r w:rsidDel="00000000" w:rsidR="00000000" w:rsidRPr="00000000">
        <w:rPr>
          <w:rtl w:val="0"/>
        </w:rPr>
      </w:r>
    </w:p>
    <w:p w:rsidR="00000000" w:rsidDel="00000000" w:rsidP="00000000" w:rsidRDefault="00000000" w:rsidRPr="00000000" w14:paraId="00000102">
      <w:pPr>
        <w:spacing w:after="80" w:before="160" w:lineRule="auto"/>
        <w:rPr/>
      </w:pPr>
      <w:r w:rsidDel="00000000" w:rsidR="00000000" w:rsidRPr="00000000">
        <w:rPr>
          <w:rFonts w:ascii="Times New Roman" w:cs="Times New Roman" w:eastAsia="Times New Roman" w:hAnsi="Times New Roman"/>
          <w:b w:val="1"/>
          <w:bCs w:val="1"/>
          <w:color w:val="1f4e79"/>
          <w:sz w:val="24"/>
          <w:szCs w:val="24"/>
          <w:rtl w:val="0"/>
        </w:rPr>
        <w:t xml:space="preserve">List of Tables</w:t>
      </w:r>
      <w:r w:rsidDel="00000000" w:rsidR="00000000" w:rsidRPr="00000000">
        <w:rPr>
          <w:rtl w:val="0"/>
        </w:rPr>
      </w:r>
    </w:p>
    <w:p w:rsidR="00000000" w:rsidDel="00000000" w:rsidP="00000000" w:rsidRDefault="00000000" w:rsidRPr="00000000" w14:paraId="00000103">
      <w:pPr>
        <w:spacing w:after="80" w:line="360" w:lineRule="auto"/>
        <w:rPr/>
      </w:pPr>
      <w:r w:rsidDel="00000000" w:rsidR="00000000" w:rsidRPr="00000000">
        <w:rPr>
          <w:rtl w:val="0"/>
        </w:rPr>
      </w:r>
    </w:p>
    <w:p w:rsidR="00000000" w:rsidDel="00000000" w:rsidP="00000000" w:rsidRDefault="00000000" w:rsidRPr="00000000" w14:paraId="00000104">
      <w:pPr>
        <w:spacing w:after="80" w:line="360" w:lineRule="auto"/>
        <w:rPr/>
      </w:pPr>
      <w:r w:rsidDel="00000000" w:rsidR="00000000" w:rsidRPr="00000000">
        <w:rPr>
          <w:rFonts w:ascii="Times New Roman" w:cs="Times New Roman" w:eastAsia="Times New Roman" w:hAnsi="Times New Roman"/>
          <w:sz w:val="24"/>
          <w:szCs w:val="24"/>
          <w:rtl w:val="0"/>
        </w:rPr>
        <w:t xml:space="preserve">Table 1. Regression model performance on the test set and under five-fold cross-validation.</w:t>
      </w:r>
      <w:r w:rsidDel="00000000" w:rsidR="00000000" w:rsidRPr="00000000">
        <w:rPr>
          <w:rtl w:val="0"/>
        </w:rPr>
      </w:r>
    </w:p>
    <w:p w:rsidR="00000000" w:rsidDel="00000000" w:rsidP="00000000" w:rsidRDefault="00000000" w:rsidRPr="00000000" w14:paraId="00000105">
      <w:pPr>
        <w:pStyle w:val="Heading1"/>
        <w:pageBreakBefore w:val="1"/>
        <w:spacing w:after="20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Appendix A: Source Code and Dataset</w:t>
      </w:r>
    </w:p>
    <w:p w:rsidR="00000000" w:rsidDel="00000000" w:rsidP="00000000" w:rsidRDefault="00000000" w:rsidRPr="00000000" w14:paraId="00000106">
      <w:pPr>
        <w:spacing w:after="160" w:line="360" w:lineRule="auto"/>
        <w:jc w:val="both"/>
        <w:rPr/>
      </w:pPr>
      <w:r w:rsidDel="00000000" w:rsidR="00000000" w:rsidRPr="00000000">
        <w:rPr>
          <w:rtl w:val="0"/>
        </w:rPr>
      </w:r>
    </w:p>
    <w:p w:rsidR="00000000" w:rsidDel="00000000" w:rsidP="00000000" w:rsidRDefault="00000000" w:rsidRPr="00000000" w14:paraId="00000107">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The complete, commented Python pipeline (superstore_ml_pipeline.py), the dataset (Sample - Superstore.csv), all twelve figures, the model-metrics table and a cleaned, analysis-ready dataset are available in the public GitHub repository below. The repository README explains how to reproduce every result with a single command.</w:t>
      </w:r>
      <w:r w:rsidDel="00000000" w:rsidR="00000000" w:rsidRPr="00000000">
        <w:rPr>
          <w:rtl w:val="0"/>
        </w:rPr>
      </w:r>
    </w:p>
    <w:p w:rsidR="00000000" w:rsidDel="00000000" w:rsidP="00000000" w:rsidRDefault="00000000" w:rsidRPr="00000000" w14:paraId="00000108">
      <w:pPr>
        <w:spacing w:after="120" w:line="360" w:lineRule="auto"/>
        <w:rPr>
          <w:b w:val="1"/>
          <w:bCs w:val="1"/>
          <w:color w:val="1f4e79"/>
        </w:rPr>
      </w:pPr>
      <w:r w:rsidDel="00000000" w:rsidR="00000000" w:rsidRPr="00000000">
        <w:rPr>
          <w:rFonts w:ascii="Times New Roman" w:cs="Times New Roman" w:eastAsia="Times New Roman" w:hAnsi="Times New Roman"/>
          <w:sz w:val="24"/>
          <w:szCs w:val="24"/>
          <w:rtl w:val="0"/>
        </w:rPr>
        <w:t xml:space="preserve">GitHub repository: </w:t>
      </w:r>
      <w:hyperlink r:id="rId20">
        <w:r w:rsidDel="00000000" w:rsidR="00000000" w:rsidRPr="00000000">
          <w:rPr>
            <w:b w:val="1"/>
            <w:bCs w:val="1"/>
            <w:color w:val="1155cc"/>
            <w:u w:val="single"/>
            <w:rtl w:val="0"/>
          </w:rPr>
          <w:t xml:space="preserve">https://github.com/j-ovalle/machine-learning-assigment</w:t>
        </w:r>
      </w:hyperlink>
      <w:r w:rsidDel="00000000" w:rsidR="00000000" w:rsidRPr="00000000">
        <w:rPr>
          <w:rtl w:val="0"/>
        </w:rPr>
      </w:r>
    </w:p>
    <w:p w:rsidR="00000000" w:rsidDel="00000000" w:rsidP="00000000" w:rsidRDefault="00000000" w:rsidRPr="00000000" w14:paraId="00000109">
      <w:pPr>
        <w:spacing w:after="160" w:line="360" w:lineRule="auto"/>
        <w:jc w:val="both"/>
        <w:rPr/>
      </w:pPr>
      <w:r w:rsidDel="00000000" w:rsidR="00000000" w:rsidRPr="00000000">
        <w:rPr>
          <w:rFonts w:ascii="Times New Roman" w:cs="Times New Roman" w:eastAsia="Times New Roman" w:hAnsi="Times New Roman"/>
          <w:sz w:val="24"/>
          <w:szCs w:val="24"/>
          <w:rtl w:val="0"/>
        </w:rPr>
        <w:t xml:space="preserve">Reproduction: install the requirements (pip install -r requirements.txt) and run “python superstore_ml_pipeline.py”. The script executes the entire lifecycle — data cleaning, feature engineering, exploratory analysis, model training and tuning, evaluation, and export of all figures and metrics.</w:t>
      </w:r>
      <w:r w:rsidDel="00000000" w:rsidR="00000000" w:rsidRPr="00000000">
        <w:rPr>
          <w:rtl w:val="0"/>
        </w:rPr>
      </w:r>
    </w:p>
    <w:sectPr>
      <w:headerReference r:id="rId21" w:type="default"/>
      <w:footerReference r:id="rId22" w:type="default"/>
      <w:footerReference r:id="rId23"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right"/>
      <w:rPr/>
    </w:pPr>
    <w:r w:rsidDel="00000000" w:rsidR="00000000" w:rsidRPr="00000000">
      <w:rPr>
        <w:rFonts w:ascii="Times New Roman" w:cs="Times New Roman" w:eastAsia="Times New Roman" w:hAnsi="Times New Roman"/>
        <w:color w:val="888888"/>
        <w:sz w:val="16"/>
        <w:szCs w:val="16"/>
        <w:rtl w:val="0"/>
      </w:rPr>
      <w:t xml:space="preserve">Machine Learning and Visualization for Data (IITG7003)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Times New Roman" w:cs="Times New Roman" w:eastAsia="Times New Roman" w:hAnsi="Times New Roman"/>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40" w:lineRule="auto"/>
      <w:ind w:left="0" w:right="0" w:firstLine="0"/>
      <w:jc w:val="left"/>
    </w:pPr>
    <w:rPr>
      <w:rFonts w:ascii="Times New Roman" w:cs="Times New Roman" w:eastAsia="Times New Roman" w:hAnsi="Times New Roman"/>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j-ovalle/machine-learning-assigment" TargetMode="External"/><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9.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