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3909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>0.1.1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 xml:space="preserve">Cartões de atributos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sz w:val="28"/>
          <w:szCs w:val="28"/>
        </w:rPr>
        <w:br w:type="page"/>
      </w:r>
      <w:r w:rsidRPr="00E24A7A">
        <w:rPr>
          <w:b/>
          <w:sz w:val="28"/>
          <w:szCs w:val="28"/>
        </w:rPr>
        <w:lastRenderedPageBreak/>
        <w:t>Cartões de atributos</w:t>
      </w:r>
    </w:p>
    <w:p w:rsidR="00E24A7A" w:rsidRDefault="00E24A7A" w:rsidP="00E24A7A">
      <w:pPr>
        <w:spacing w:after="0" w:line="276" w:lineRule="auto"/>
      </w:pPr>
    </w:p>
    <w:p w:rsidR="00E24A7A" w:rsidRDefault="00E24A7A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Gerar discursos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Gerar um discurso completo a partir dos parâmetros de configuração</w:t>
            </w:r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Ler parâmetros de configuração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Solicitar para o usuário o parâmetro de configuração do discurso, seu número de </w:t>
            </w:r>
            <w:proofErr w:type="gramStart"/>
            <w:r>
              <w:t>parágrafos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Exportar e salvar discurso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Caso o usuário queira, o sistema irá exportar o discurso gerado para texto e armazená-lo no </w:t>
            </w:r>
            <w:proofErr w:type="gramStart"/>
            <w:r>
              <w:t>sistema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4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Consultar histórico de discursos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O usuário poderá consultar os discursos exportados e salvos no sistema</w:t>
            </w:r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Exibir lista de discursos salvos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Exibir todos os discursos salvos por índice, do mais antigo ao mais </w:t>
            </w:r>
            <w:proofErr w:type="gramStart"/>
            <w:r>
              <w:t>recente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E24A7A" w:rsidRPr="00E24A7A" w:rsidRDefault="00E24A7A" w:rsidP="00E24A7A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b/>
          <w:sz w:val="28"/>
          <w:szCs w:val="28"/>
        </w:rPr>
        <w:lastRenderedPageBreak/>
        <w:t>Matriz de rastreabilidade</w:t>
      </w:r>
    </w:p>
    <w:p w:rsidR="00E24A7A" w:rsidRDefault="00E24A7A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Ind w:w="1384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</w:tblGrid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DE8" w:rsidRDefault="00664DE8" w:rsidP="007943D3">
      <w:pPr>
        <w:spacing w:after="0" w:line="240" w:lineRule="auto"/>
      </w:pPr>
      <w:r>
        <w:separator/>
      </w:r>
    </w:p>
  </w:endnote>
  <w:endnote w:type="continuationSeparator" w:id="0">
    <w:p w:rsidR="00664DE8" w:rsidRDefault="00664DE8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DE8" w:rsidRDefault="00664DE8" w:rsidP="007943D3">
      <w:pPr>
        <w:spacing w:after="0" w:line="240" w:lineRule="auto"/>
      </w:pPr>
      <w:r>
        <w:separator/>
      </w:r>
    </w:p>
  </w:footnote>
  <w:footnote w:type="continuationSeparator" w:id="0">
    <w:p w:rsidR="00664DE8" w:rsidRDefault="00664DE8" w:rsidP="0079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05F"/>
    <w:multiLevelType w:val="hybridMultilevel"/>
    <w:tmpl w:val="BF92F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B77EA"/>
    <w:rsid w:val="000E60F3"/>
    <w:rsid w:val="00565AFF"/>
    <w:rsid w:val="00664DE8"/>
    <w:rsid w:val="00743AE0"/>
    <w:rsid w:val="007943D3"/>
    <w:rsid w:val="008C3909"/>
    <w:rsid w:val="00CC4206"/>
    <w:rsid w:val="00DB2BD1"/>
    <w:rsid w:val="00E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2016-05-08T23:47:00Z</dcterms:created>
  <dcterms:modified xsi:type="dcterms:W3CDTF">2016-05-10T20:00:00Z</dcterms:modified>
</cp:coreProperties>
</file>