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45D1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  <w:r w:rsidRPr="00EE2661">
        <w:rPr>
          <w:rFonts w:ascii="Arial" w:hAnsi="Arial" w:cs="Arial"/>
          <w:noProof/>
          <w:lang w:val="es-ES"/>
        </w:rPr>
        <w:drawing>
          <wp:inline distT="0" distB="0" distL="0" distR="0" wp14:anchorId="17264F34" wp14:editId="33B94DB1">
            <wp:extent cx="4209690" cy="2620848"/>
            <wp:effectExtent l="0" t="0" r="635" b="8255"/>
            <wp:docPr id="1716764644" name="Picture 2" descr="A blue shield with gol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shield with gol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57" cy="262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34AC" w14:textId="77777777" w:rsidR="002E7C66" w:rsidRPr="00EE2661" w:rsidRDefault="002E7C66" w:rsidP="002E7C66">
      <w:pPr>
        <w:rPr>
          <w:rFonts w:ascii="Arial" w:hAnsi="Arial" w:cs="Arial"/>
          <w:lang w:val="es-ES"/>
        </w:rPr>
      </w:pPr>
    </w:p>
    <w:p w14:paraId="17278AD8" w14:textId="77777777" w:rsidR="002E7C66" w:rsidRPr="00EE2661" w:rsidRDefault="002E7C66" w:rsidP="002E7C66">
      <w:pPr>
        <w:rPr>
          <w:rFonts w:ascii="Arial" w:hAnsi="Arial" w:cs="Arial"/>
          <w:lang w:val="es-ES"/>
        </w:rPr>
      </w:pPr>
    </w:p>
    <w:p w14:paraId="63064A92" w14:textId="2F98FC8F" w:rsidR="002E7C66" w:rsidRPr="00EE2661" w:rsidRDefault="00786ECA" w:rsidP="002E7C66">
      <w:pPr>
        <w:jc w:val="center"/>
        <w:rPr>
          <w:rFonts w:ascii="Arial" w:hAnsi="Arial" w:cs="Arial"/>
          <w:lang w:val="es-ES"/>
        </w:rPr>
      </w:pPr>
      <w:r w:rsidRPr="00EE2661">
        <w:rPr>
          <w:rFonts w:ascii="Arial" w:hAnsi="Arial" w:cs="Arial"/>
          <w:lang w:val="es-ES"/>
        </w:rPr>
        <w:t>PROYECTO</w:t>
      </w:r>
      <w:r w:rsidR="0007124B" w:rsidRPr="00EE2661">
        <w:rPr>
          <w:rFonts w:ascii="Arial" w:hAnsi="Arial" w:cs="Arial"/>
          <w:lang w:val="es-ES"/>
        </w:rPr>
        <w:t xml:space="preserve"> DE SOFTWARE</w:t>
      </w:r>
      <w:r w:rsidR="002E7C66" w:rsidRPr="00EE2661">
        <w:rPr>
          <w:rFonts w:ascii="Arial" w:hAnsi="Arial" w:cs="Arial"/>
          <w:lang w:val="es-ES"/>
        </w:rPr>
        <w:t xml:space="preserve"> –</w:t>
      </w:r>
      <w:r w:rsidR="008157B7" w:rsidRPr="00EE2661">
        <w:rPr>
          <w:rFonts w:ascii="Arial" w:hAnsi="Arial" w:cs="Arial"/>
          <w:lang w:val="es-ES"/>
        </w:rPr>
        <w:t xml:space="preserve"> ISO</w:t>
      </w:r>
      <w:r w:rsidR="008F6066" w:rsidRPr="00EE2661">
        <w:rPr>
          <w:rFonts w:ascii="Arial" w:hAnsi="Arial" w:cs="Arial"/>
          <w:lang w:val="es-ES"/>
        </w:rPr>
        <w:t>705</w:t>
      </w:r>
      <w:r w:rsidR="008157B7" w:rsidRPr="00EE2661">
        <w:rPr>
          <w:rFonts w:ascii="Arial" w:hAnsi="Arial" w:cs="Arial"/>
          <w:lang w:val="es-ES"/>
        </w:rPr>
        <w:t>-120</w:t>
      </w:r>
      <w:r w:rsidR="008F6066" w:rsidRPr="00EE2661">
        <w:rPr>
          <w:rFonts w:ascii="Arial" w:hAnsi="Arial" w:cs="Arial"/>
          <w:lang w:val="es-ES"/>
        </w:rPr>
        <w:t>2</w:t>
      </w:r>
    </w:p>
    <w:p w14:paraId="0367B589" w14:textId="4865EC42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  <w:r w:rsidRPr="00EE2661">
        <w:rPr>
          <w:rFonts w:ascii="Arial" w:hAnsi="Arial" w:cs="Arial"/>
          <w:lang w:val="es-ES"/>
        </w:rPr>
        <w:t xml:space="preserve">Prof. </w:t>
      </w:r>
      <w:r w:rsidR="008F6066" w:rsidRPr="00EE2661">
        <w:rPr>
          <w:rFonts w:ascii="Arial" w:hAnsi="Arial" w:cs="Arial"/>
          <w:lang w:val="es-ES"/>
        </w:rPr>
        <w:t>Santo Navarro</w:t>
      </w:r>
    </w:p>
    <w:p w14:paraId="3CABEADD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</w:p>
    <w:p w14:paraId="2A5DEC90" w14:textId="7AAFCA27" w:rsidR="002E7C66" w:rsidRPr="00EE2661" w:rsidRDefault="00842348" w:rsidP="00C0521D">
      <w:pPr>
        <w:pStyle w:val="Title"/>
        <w:jc w:val="center"/>
        <w:rPr>
          <w:lang w:val="es-ES"/>
        </w:rPr>
      </w:pPr>
      <w:r>
        <w:rPr>
          <w:lang w:val="es-ES"/>
        </w:rPr>
        <w:t xml:space="preserve">T1- </w:t>
      </w:r>
      <w:r w:rsidR="008F6066" w:rsidRPr="00EE2661">
        <w:rPr>
          <w:lang w:val="es-ES"/>
        </w:rPr>
        <w:t xml:space="preserve">Concepto de </w:t>
      </w:r>
      <w:r w:rsidR="00892E60" w:rsidRPr="00EE2661">
        <w:rPr>
          <w:lang w:val="es-ES"/>
        </w:rPr>
        <w:t xml:space="preserve">Project Management </w:t>
      </w:r>
      <w:proofErr w:type="spellStart"/>
      <w:r w:rsidR="00892E60" w:rsidRPr="00EE2661">
        <w:rPr>
          <w:lang w:val="es-ES"/>
        </w:rPr>
        <w:t>Process</w:t>
      </w:r>
      <w:proofErr w:type="spellEnd"/>
    </w:p>
    <w:p w14:paraId="704926B4" w14:textId="77777777" w:rsidR="002E7C66" w:rsidRPr="00EE2661" w:rsidRDefault="002E7C66" w:rsidP="002E7C66">
      <w:pPr>
        <w:rPr>
          <w:rFonts w:ascii="Arial" w:hAnsi="Arial" w:cs="Arial"/>
          <w:lang w:val="es-ES"/>
        </w:rPr>
      </w:pPr>
    </w:p>
    <w:p w14:paraId="415EB1CA" w14:textId="77777777" w:rsidR="002E7C66" w:rsidRPr="00EE2661" w:rsidRDefault="002E7C66" w:rsidP="002E7C66">
      <w:pPr>
        <w:rPr>
          <w:rFonts w:ascii="Arial" w:hAnsi="Arial" w:cs="Arial"/>
          <w:lang w:val="es-ES"/>
        </w:rPr>
      </w:pPr>
    </w:p>
    <w:p w14:paraId="68D76986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  <w:r w:rsidRPr="00EE2661">
        <w:rPr>
          <w:rFonts w:ascii="Arial" w:hAnsi="Arial" w:cs="Arial"/>
          <w:lang w:val="es-ES"/>
        </w:rPr>
        <w:t>José Rodríguez – A00064713</w:t>
      </w:r>
    </w:p>
    <w:p w14:paraId="2AF81D09" w14:textId="77777777" w:rsidR="002E7C66" w:rsidRPr="00EE2661" w:rsidRDefault="002E7C66" w:rsidP="002E7C66">
      <w:pPr>
        <w:rPr>
          <w:rFonts w:ascii="Arial" w:hAnsi="Arial" w:cs="Arial"/>
          <w:lang w:val="es-ES"/>
        </w:rPr>
      </w:pPr>
    </w:p>
    <w:p w14:paraId="0B7EB691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</w:p>
    <w:p w14:paraId="172E996B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</w:p>
    <w:p w14:paraId="71C04EF2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</w:p>
    <w:p w14:paraId="79A19924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</w:p>
    <w:p w14:paraId="477CE467" w14:textId="750A150C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  <w:r w:rsidRPr="00EE2661">
        <w:rPr>
          <w:rFonts w:ascii="Arial" w:hAnsi="Arial" w:cs="Arial"/>
          <w:lang w:val="es-ES"/>
        </w:rPr>
        <w:t>2025-0</w:t>
      </w:r>
      <w:r w:rsidR="00892E60" w:rsidRPr="00EE2661">
        <w:rPr>
          <w:rFonts w:ascii="Arial" w:hAnsi="Arial" w:cs="Arial"/>
          <w:lang w:val="es-ES"/>
        </w:rPr>
        <w:t>9</w:t>
      </w:r>
      <w:r w:rsidRPr="00EE2661">
        <w:rPr>
          <w:rFonts w:ascii="Arial" w:hAnsi="Arial" w:cs="Arial"/>
          <w:lang w:val="es-ES"/>
        </w:rPr>
        <w:t>-</w:t>
      </w:r>
      <w:r w:rsidR="00892E60" w:rsidRPr="00EE2661">
        <w:rPr>
          <w:rFonts w:ascii="Arial" w:hAnsi="Arial" w:cs="Arial"/>
          <w:lang w:val="es-ES"/>
        </w:rPr>
        <w:t>15</w:t>
      </w:r>
    </w:p>
    <w:p w14:paraId="1D5313AB" w14:textId="77777777" w:rsidR="002E7C66" w:rsidRPr="00EE2661" w:rsidRDefault="002E7C66" w:rsidP="002E7C66">
      <w:pPr>
        <w:jc w:val="center"/>
        <w:rPr>
          <w:rFonts w:ascii="Arial" w:hAnsi="Arial" w:cs="Arial"/>
          <w:lang w:val="es-ES"/>
        </w:rPr>
      </w:pPr>
      <w:r w:rsidRPr="00EE2661">
        <w:rPr>
          <w:rFonts w:ascii="Arial" w:hAnsi="Arial" w:cs="Arial"/>
          <w:lang w:val="es-ES"/>
        </w:rPr>
        <w:t>Santo Domingo, D.N.</w:t>
      </w:r>
    </w:p>
    <w:p w14:paraId="1CAF09B6" w14:textId="64D2D983" w:rsidR="00EE2661" w:rsidRPr="003E523F" w:rsidRDefault="00892E60" w:rsidP="003E523F">
      <w:pPr>
        <w:pStyle w:val="Heading1"/>
        <w:spacing w:line="480" w:lineRule="auto"/>
        <w:rPr>
          <w:rFonts w:ascii="Arial" w:hAnsi="Arial" w:cs="Arial"/>
          <w:color w:val="auto"/>
          <w:sz w:val="24"/>
          <w:szCs w:val="24"/>
          <w:lang w:val="es-ES"/>
        </w:rPr>
      </w:pPr>
      <w:r w:rsidRPr="00EE2661">
        <w:rPr>
          <w:lang w:val="es-ES"/>
        </w:rPr>
        <w:br w:type="page"/>
      </w:r>
      <w:r w:rsidR="003E523F" w:rsidRPr="003E523F">
        <w:rPr>
          <w:rFonts w:ascii="Arial" w:hAnsi="Arial" w:cs="Arial"/>
          <w:color w:val="auto"/>
          <w:sz w:val="24"/>
          <w:szCs w:val="24"/>
          <w:lang w:val="es-ES"/>
        </w:rPr>
        <w:lastRenderedPageBreak/>
        <w:t>PROJECT MANAGEMENT PROCESS</w:t>
      </w:r>
    </w:p>
    <w:p w14:paraId="0438D3A5" w14:textId="61B9F9BA" w:rsidR="00EE2661" w:rsidRPr="00EE2661" w:rsidRDefault="00EE2661" w:rsidP="00EE2661">
      <w:pPr>
        <w:pStyle w:val="Heading3"/>
        <w:spacing w:line="48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EE2661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Concepto</w:t>
      </w:r>
      <w:r w:rsidRPr="00EE2661">
        <w:rPr>
          <w:rFonts w:ascii="Arial" w:hAnsi="Arial" w:cs="Arial"/>
          <w:color w:val="000000"/>
          <w:sz w:val="24"/>
          <w:szCs w:val="24"/>
          <w:lang w:val="es-ES"/>
        </w:rPr>
        <w:t xml:space="preserve">: El Project Management </w:t>
      </w:r>
      <w:proofErr w:type="spellStart"/>
      <w:r w:rsidRPr="00EE2661">
        <w:rPr>
          <w:rFonts w:ascii="Arial" w:hAnsi="Arial" w:cs="Arial"/>
          <w:color w:val="000000"/>
          <w:sz w:val="24"/>
          <w:szCs w:val="24"/>
          <w:lang w:val="es-ES"/>
        </w:rPr>
        <w:t>Process</w:t>
      </w:r>
      <w:proofErr w:type="spellEnd"/>
      <w:r w:rsidRPr="00EE2661">
        <w:rPr>
          <w:rFonts w:ascii="Arial" w:hAnsi="Arial" w:cs="Arial"/>
          <w:color w:val="000000"/>
          <w:sz w:val="24"/>
          <w:szCs w:val="24"/>
          <w:lang w:val="es-ES"/>
        </w:rPr>
        <w:t xml:space="preserve"> es la aplicación sistemática de conocimientos, habilidades, herramientas y técnicas (PMI) a través de un sistema integrado de procesos interrelacionados (</w:t>
      </w:r>
      <w:proofErr w:type="spellStart"/>
      <w:r w:rsidRPr="00EE2661">
        <w:rPr>
          <w:rFonts w:ascii="Arial" w:hAnsi="Arial" w:cs="Arial"/>
          <w:color w:val="000000"/>
          <w:sz w:val="24"/>
          <w:szCs w:val="24"/>
          <w:lang w:val="es-ES"/>
        </w:rPr>
        <w:t>Kerzner</w:t>
      </w:r>
      <w:proofErr w:type="spellEnd"/>
      <w:r w:rsidRPr="00EE2661">
        <w:rPr>
          <w:rFonts w:ascii="Arial" w:hAnsi="Arial" w:cs="Arial"/>
          <w:color w:val="000000"/>
          <w:sz w:val="24"/>
          <w:szCs w:val="24"/>
          <w:lang w:val="es-ES"/>
        </w:rPr>
        <w:t>, ISO) para planificar, organizar, dirigir y controlar las actividades de un proyecto (Meredith &amp; Mantel). Este proceso se estructura en cinco grupos: iniciación, planificación, ejecución, monitoreo y control, y cierre, donde cada fase incluye tareas con códigos identificadores que facilitan la gestión integral, asegurando el cumplimiento de requisitos de calidad, tiempo y recursos dentro de los objetivos establecidos.</w:t>
      </w:r>
    </w:p>
    <w:p w14:paraId="2D2A9BA2" w14:textId="77777777" w:rsidR="003E523F" w:rsidRDefault="003E523F" w:rsidP="00EE2661">
      <w:pPr>
        <w:rPr>
          <w:rFonts w:ascii="Arial" w:hAnsi="Arial" w:cs="Arial"/>
          <w:sz w:val="24"/>
          <w:szCs w:val="24"/>
          <w:lang w:val="es-ES"/>
        </w:rPr>
      </w:pPr>
    </w:p>
    <w:p w14:paraId="16C77D75" w14:textId="56A17203" w:rsidR="00EE2661" w:rsidRPr="00EE2661" w:rsidRDefault="00EE2661" w:rsidP="00EE2661">
      <w:pPr>
        <w:rPr>
          <w:rFonts w:ascii="Arial" w:hAnsi="Arial" w:cs="Arial"/>
          <w:sz w:val="24"/>
          <w:szCs w:val="24"/>
          <w:lang w:val="es-ES"/>
        </w:rPr>
      </w:pPr>
      <w:r w:rsidRPr="00EE2661">
        <w:rPr>
          <w:rFonts w:ascii="Arial" w:hAnsi="Arial" w:cs="Arial"/>
          <w:sz w:val="24"/>
          <w:szCs w:val="24"/>
          <w:lang w:val="es-ES"/>
        </w:rPr>
        <w:t>REFERENCIAS</w:t>
      </w:r>
    </w:p>
    <w:p w14:paraId="7E24B6F5" w14:textId="77777777" w:rsidR="00EE2661" w:rsidRPr="00EE2661" w:rsidRDefault="00EE2661" w:rsidP="00EE2661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Project Management </w:t>
      </w:r>
      <w:proofErr w:type="spellStart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Institute</w:t>
      </w:r>
      <w:proofErr w:type="spellEnd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(PMI)</w:t>
      </w:r>
      <w:r w:rsidRPr="00EE2661">
        <w:rPr>
          <w:rFonts w:ascii="Arial" w:hAnsi="Arial" w:cs="Arial"/>
          <w:sz w:val="24"/>
          <w:szCs w:val="24"/>
          <w:lang w:val="es-ES"/>
        </w:rPr>
        <w:t>. (</w:t>
      </w:r>
      <w:r w:rsidRPr="00EE2661">
        <w:rPr>
          <w:rStyle w:val="year"/>
          <w:rFonts w:ascii="Arial" w:hAnsi="Arial" w:cs="Arial"/>
          <w:b/>
          <w:bCs/>
          <w:color w:val="000000"/>
          <w:sz w:val="24"/>
          <w:szCs w:val="24"/>
          <w:lang w:val="es-ES"/>
        </w:rPr>
        <w:t>2021</w:t>
      </w:r>
      <w:r w:rsidRPr="00EE2661">
        <w:rPr>
          <w:rFonts w:ascii="Arial" w:hAnsi="Arial" w:cs="Arial"/>
          <w:sz w:val="24"/>
          <w:szCs w:val="24"/>
          <w:lang w:val="es-ES"/>
        </w:rPr>
        <w:t>). </w:t>
      </w:r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A Guide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to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the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Project Management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Body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of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Knowledge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(PMBOK® Guide)</w:t>
      </w:r>
      <w:r w:rsidRPr="00EE2661">
        <w:rPr>
          <w:rFonts w:ascii="Arial" w:hAnsi="Arial" w:cs="Arial"/>
          <w:sz w:val="24"/>
          <w:szCs w:val="24"/>
          <w:lang w:val="es-ES"/>
        </w:rPr>
        <w:t> (7th ed.). </w:t>
      </w:r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Project Management </w:t>
      </w:r>
      <w:proofErr w:type="spellStart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>Institute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.</w:t>
      </w:r>
    </w:p>
    <w:p w14:paraId="618BE3D1" w14:textId="77777777" w:rsidR="00EE2661" w:rsidRPr="00EE2661" w:rsidRDefault="00EE2661" w:rsidP="00EE2661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Kerzner</w:t>
      </w:r>
      <w:proofErr w:type="spellEnd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, H.</w:t>
      </w:r>
      <w:r w:rsidRPr="00EE2661">
        <w:rPr>
          <w:rFonts w:ascii="Arial" w:hAnsi="Arial" w:cs="Arial"/>
          <w:sz w:val="24"/>
          <w:szCs w:val="24"/>
          <w:lang w:val="es-ES"/>
        </w:rPr>
        <w:t> (</w:t>
      </w:r>
      <w:r w:rsidRPr="00EE2661">
        <w:rPr>
          <w:rStyle w:val="year"/>
          <w:rFonts w:ascii="Arial" w:hAnsi="Arial" w:cs="Arial"/>
          <w:b/>
          <w:bCs/>
          <w:color w:val="000000"/>
          <w:sz w:val="24"/>
          <w:szCs w:val="24"/>
          <w:lang w:val="es-ES"/>
        </w:rPr>
        <w:t>2022</w:t>
      </w:r>
      <w:r w:rsidRPr="00EE2661">
        <w:rPr>
          <w:rFonts w:ascii="Arial" w:hAnsi="Arial" w:cs="Arial"/>
          <w:sz w:val="24"/>
          <w:szCs w:val="24"/>
          <w:lang w:val="es-ES"/>
        </w:rPr>
        <w:t>). </w:t>
      </w:r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Project Management: A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Systems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Approach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to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Planning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,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Scheduling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, and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Controlling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 (13th ed.). </w:t>
      </w:r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John Wiley &amp; </w:t>
      </w:r>
      <w:proofErr w:type="spellStart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>Sons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.</w:t>
      </w:r>
    </w:p>
    <w:p w14:paraId="4EAFAAB5" w14:textId="77777777" w:rsidR="00EE2661" w:rsidRPr="00EE2661" w:rsidRDefault="00EE2661" w:rsidP="00EE2661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International </w:t>
      </w:r>
      <w:proofErr w:type="spellStart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Organization</w:t>
      </w:r>
      <w:proofErr w:type="spellEnd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for</w:t>
      </w:r>
      <w:proofErr w:type="spellEnd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Standardization</w:t>
      </w:r>
      <w:proofErr w:type="spellEnd"/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(ISO)</w:t>
      </w:r>
      <w:r w:rsidRPr="00EE2661">
        <w:rPr>
          <w:rFonts w:ascii="Arial" w:hAnsi="Arial" w:cs="Arial"/>
          <w:sz w:val="24"/>
          <w:szCs w:val="24"/>
          <w:lang w:val="es-ES"/>
        </w:rPr>
        <w:t>. (</w:t>
      </w:r>
      <w:r w:rsidRPr="00EE2661">
        <w:rPr>
          <w:rStyle w:val="year"/>
          <w:rFonts w:ascii="Arial" w:hAnsi="Arial" w:cs="Arial"/>
          <w:b/>
          <w:bCs/>
          <w:color w:val="000000"/>
          <w:sz w:val="24"/>
          <w:szCs w:val="24"/>
          <w:lang w:val="es-ES"/>
        </w:rPr>
        <w:t>2021</w:t>
      </w:r>
      <w:r w:rsidRPr="00EE2661">
        <w:rPr>
          <w:rFonts w:ascii="Arial" w:hAnsi="Arial" w:cs="Arial"/>
          <w:sz w:val="24"/>
          <w:szCs w:val="24"/>
          <w:lang w:val="es-ES"/>
        </w:rPr>
        <w:t>). </w:t>
      </w:r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ISO 21500:2021 -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Guidance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on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project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management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. </w:t>
      </w:r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International </w:t>
      </w:r>
      <w:proofErr w:type="spellStart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>Organization</w:t>
      </w:r>
      <w:proofErr w:type="spellEnd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>for</w:t>
      </w:r>
      <w:proofErr w:type="spellEnd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>Standardization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.</w:t>
      </w:r>
    </w:p>
    <w:p w14:paraId="302895F8" w14:textId="2F647BFB" w:rsidR="00E92C0A" w:rsidRPr="00EE2661" w:rsidRDefault="00EE2661" w:rsidP="00EE2661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E2661">
        <w:rPr>
          <w:rStyle w:val="author"/>
          <w:rFonts w:ascii="Arial" w:hAnsi="Arial" w:cs="Arial"/>
          <w:b/>
          <w:bCs/>
          <w:color w:val="000000"/>
          <w:sz w:val="24"/>
          <w:szCs w:val="24"/>
          <w:lang w:val="es-ES"/>
        </w:rPr>
        <w:t>Meredith, J. R., &amp; Mantel, S. J.</w:t>
      </w:r>
      <w:r w:rsidRPr="00EE2661">
        <w:rPr>
          <w:rFonts w:ascii="Arial" w:hAnsi="Arial" w:cs="Arial"/>
          <w:sz w:val="24"/>
          <w:szCs w:val="24"/>
          <w:lang w:val="es-ES"/>
        </w:rPr>
        <w:t> (</w:t>
      </w:r>
      <w:r w:rsidRPr="00EE2661">
        <w:rPr>
          <w:rStyle w:val="year"/>
          <w:rFonts w:ascii="Arial" w:hAnsi="Arial" w:cs="Arial"/>
          <w:b/>
          <w:bCs/>
          <w:color w:val="000000"/>
          <w:sz w:val="24"/>
          <w:szCs w:val="24"/>
          <w:lang w:val="es-ES"/>
        </w:rPr>
        <w:t>2019</w:t>
      </w:r>
      <w:r w:rsidRPr="00EE2661">
        <w:rPr>
          <w:rFonts w:ascii="Arial" w:hAnsi="Arial" w:cs="Arial"/>
          <w:sz w:val="24"/>
          <w:szCs w:val="24"/>
          <w:lang w:val="es-ES"/>
        </w:rPr>
        <w:t>). </w:t>
      </w:r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Project Management: A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Managerial</w:t>
      </w:r>
      <w:proofErr w:type="spellEnd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EE2661">
        <w:rPr>
          <w:rStyle w:val="title-ref"/>
          <w:rFonts w:ascii="Arial" w:hAnsi="Arial" w:cs="Arial"/>
          <w:i/>
          <w:iCs/>
          <w:color w:val="000000"/>
          <w:sz w:val="24"/>
          <w:szCs w:val="24"/>
          <w:lang w:val="es-ES"/>
        </w:rPr>
        <w:t>Approach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 (10th ed.). </w:t>
      </w:r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 xml:space="preserve">John Wiley &amp; </w:t>
      </w:r>
      <w:proofErr w:type="spellStart"/>
      <w:r w:rsidRPr="00EE2661">
        <w:rPr>
          <w:rStyle w:val="publisher"/>
          <w:rFonts w:ascii="Arial" w:hAnsi="Arial" w:cs="Arial"/>
          <w:i/>
          <w:iCs/>
          <w:color w:val="000000"/>
          <w:sz w:val="24"/>
          <w:szCs w:val="24"/>
          <w:lang w:val="es-ES"/>
        </w:rPr>
        <w:t>Sons</w:t>
      </w:r>
      <w:proofErr w:type="spellEnd"/>
      <w:r w:rsidRPr="00EE2661">
        <w:rPr>
          <w:rFonts w:ascii="Arial" w:hAnsi="Arial" w:cs="Arial"/>
          <w:sz w:val="24"/>
          <w:szCs w:val="24"/>
          <w:lang w:val="es-ES"/>
        </w:rPr>
        <w:t>.</w:t>
      </w:r>
    </w:p>
    <w:sectPr w:rsidR="00E92C0A" w:rsidRPr="00EE2661" w:rsidSect="00EE266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46797" w14:textId="77777777" w:rsidR="006C37DA" w:rsidRDefault="006C37DA" w:rsidP="00545119">
      <w:pPr>
        <w:spacing w:after="0" w:line="240" w:lineRule="auto"/>
      </w:pPr>
      <w:r>
        <w:separator/>
      </w:r>
    </w:p>
  </w:endnote>
  <w:endnote w:type="continuationSeparator" w:id="0">
    <w:p w14:paraId="5D9D31EC" w14:textId="77777777" w:rsidR="006C37DA" w:rsidRDefault="006C37DA" w:rsidP="0054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3F7A5" w14:textId="77777777" w:rsidR="006C37DA" w:rsidRDefault="006C37DA" w:rsidP="00545119">
      <w:pPr>
        <w:spacing w:after="0" w:line="240" w:lineRule="auto"/>
      </w:pPr>
      <w:r>
        <w:separator/>
      </w:r>
    </w:p>
  </w:footnote>
  <w:footnote w:type="continuationSeparator" w:id="0">
    <w:p w14:paraId="29212063" w14:textId="77777777" w:rsidR="006C37DA" w:rsidRDefault="006C37DA" w:rsidP="0054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71A"/>
    <w:multiLevelType w:val="multilevel"/>
    <w:tmpl w:val="5B3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97578"/>
    <w:multiLevelType w:val="multilevel"/>
    <w:tmpl w:val="AD9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B6637"/>
    <w:multiLevelType w:val="multilevel"/>
    <w:tmpl w:val="54B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D77A1"/>
    <w:multiLevelType w:val="multilevel"/>
    <w:tmpl w:val="457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C6626D"/>
    <w:multiLevelType w:val="multilevel"/>
    <w:tmpl w:val="8EF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CD4B65"/>
    <w:multiLevelType w:val="multilevel"/>
    <w:tmpl w:val="4C42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40999"/>
    <w:multiLevelType w:val="multilevel"/>
    <w:tmpl w:val="A71E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91E3D"/>
    <w:multiLevelType w:val="multilevel"/>
    <w:tmpl w:val="A486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CD7DC9"/>
    <w:multiLevelType w:val="multilevel"/>
    <w:tmpl w:val="D046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A0036D"/>
    <w:multiLevelType w:val="multilevel"/>
    <w:tmpl w:val="405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E66F6"/>
    <w:multiLevelType w:val="multilevel"/>
    <w:tmpl w:val="528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F77F27"/>
    <w:multiLevelType w:val="multilevel"/>
    <w:tmpl w:val="916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37F4B"/>
    <w:multiLevelType w:val="multilevel"/>
    <w:tmpl w:val="60D2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B1160"/>
    <w:multiLevelType w:val="multilevel"/>
    <w:tmpl w:val="98A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C003EC"/>
    <w:multiLevelType w:val="multilevel"/>
    <w:tmpl w:val="34A2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BC4788"/>
    <w:multiLevelType w:val="multilevel"/>
    <w:tmpl w:val="F4B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395643"/>
    <w:multiLevelType w:val="multilevel"/>
    <w:tmpl w:val="068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675D21"/>
    <w:multiLevelType w:val="multilevel"/>
    <w:tmpl w:val="017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9103E5"/>
    <w:multiLevelType w:val="multilevel"/>
    <w:tmpl w:val="368A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72738"/>
    <w:multiLevelType w:val="multilevel"/>
    <w:tmpl w:val="98F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41680B"/>
    <w:multiLevelType w:val="multilevel"/>
    <w:tmpl w:val="848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AE634B"/>
    <w:multiLevelType w:val="multilevel"/>
    <w:tmpl w:val="253C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218831">
    <w:abstractNumId w:val="15"/>
  </w:num>
  <w:num w:numId="2" w16cid:durableId="1013268969">
    <w:abstractNumId w:val="20"/>
  </w:num>
  <w:num w:numId="3" w16cid:durableId="990333037">
    <w:abstractNumId w:val="12"/>
  </w:num>
  <w:num w:numId="4" w16cid:durableId="349719872">
    <w:abstractNumId w:val="16"/>
  </w:num>
  <w:num w:numId="5" w16cid:durableId="1302150616">
    <w:abstractNumId w:val="3"/>
  </w:num>
  <w:num w:numId="6" w16cid:durableId="995569813">
    <w:abstractNumId w:val="13"/>
  </w:num>
  <w:num w:numId="7" w16cid:durableId="741414423">
    <w:abstractNumId w:val="2"/>
  </w:num>
  <w:num w:numId="8" w16cid:durableId="946935943">
    <w:abstractNumId w:val="11"/>
  </w:num>
  <w:num w:numId="9" w16cid:durableId="935602487">
    <w:abstractNumId w:val="7"/>
  </w:num>
  <w:num w:numId="10" w16cid:durableId="2082867546">
    <w:abstractNumId w:val="19"/>
  </w:num>
  <w:num w:numId="11" w16cid:durableId="1430156117">
    <w:abstractNumId w:val="21"/>
  </w:num>
  <w:num w:numId="12" w16cid:durableId="96103550">
    <w:abstractNumId w:val="18"/>
  </w:num>
  <w:num w:numId="13" w16cid:durableId="1291470617">
    <w:abstractNumId w:val="17"/>
  </w:num>
  <w:num w:numId="14" w16cid:durableId="1012728940">
    <w:abstractNumId w:val="10"/>
  </w:num>
  <w:num w:numId="15" w16cid:durableId="437867939">
    <w:abstractNumId w:val="0"/>
  </w:num>
  <w:num w:numId="16" w16cid:durableId="343018722">
    <w:abstractNumId w:val="8"/>
  </w:num>
  <w:num w:numId="17" w16cid:durableId="685712602">
    <w:abstractNumId w:val="9"/>
  </w:num>
  <w:num w:numId="18" w16cid:durableId="2050302366">
    <w:abstractNumId w:val="1"/>
  </w:num>
  <w:num w:numId="19" w16cid:durableId="1956906241">
    <w:abstractNumId w:val="14"/>
  </w:num>
  <w:num w:numId="20" w16cid:durableId="360210044">
    <w:abstractNumId w:val="4"/>
  </w:num>
  <w:num w:numId="21" w16cid:durableId="1302421918">
    <w:abstractNumId w:val="6"/>
  </w:num>
  <w:num w:numId="22" w16cid:durableId="1441678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EC"/>
    <w:rsid w:val="000371C0"/>
    <w:rsid w:val="0007124B"/>
    <w:rsid w:val="00077DC7"/>
    <w:rsid w:val="001D0728"/>
    <w:rsid w:val="002B632F"/>
    <w:rsid w:val="002E7C66"/>
    <w:rsid w:val="0038604B"/>
    <w:rsid w:val="0038691B"/>
    <w:rsid w:val="003C25CF"/>
    <w:rsid w:val="003E523F"/>
    <w:rsid w:val="00404DA9"/>
    <w:rsid w:val="00413DF2"/>
    <w:rsid w:val="00432BD1"/>
    <w:rsid w:val="00455916"/>
    <w:rsid w:val="004E1529"/>
    <w:rsid w:val="00505789"/>
    <w:rsid w:val="00545119"/>
    <w:rsid w:val="00562077"/>
    <w:rsid w:val="00695140"/>
    <w:rsid w:val="006A7297"/>
    <w:rsid w:val="006A7544"/>
    <w:rsid w:val="006C37DA"/>
    <w:rsid w:val="0076491A"/>
    <w:rsid w:val="00786ECA"/>
    <w:rsid w:val="007B62A7"/>
    <w:rsid w:val="007E587C"/>
    <w:rsid w:val="008157B7"/>
    <w:rsid w:val="00842348"/>
    <w:rsid w:val="008506F3"/>
    <w:rsid w:val="008709F5"/>
    <w:rsid w:val="00892E60"/>
    <w:rsid w:val="008F6066"/>
    <w:rsid w:val="00902E03"/>
    <w:rsid w:val="00926CAB"/>
    <w:rsid w:val="00944E7D"/>
    <w:rsid w:val="009971D6"/>
    <w:rsid w:val="009A7D1F"/>
    <w:rsid w:val="00AA44F5"/>
    <w:rsid w:val="00B022E9"/>
    <w:rsid w:val="00B04305"/>
    <w:rsid w:val="00B73A74"/>
    <w:rsid w:val="00C0521D"/>
    <w:rsid w:val="00C47B7A"/>
    <w:rsid w:val="00CC7319"/>
    <w:rsid w:val="00DB64D7"/>
    <w:rsid w:val="00DD623B"/>
    <w:rsid w:val="00E476CD"/>
    <w:rsid w:val="00E92C0A"/>
    <w:rsid w:val="00EC59A8"/>
    <w:rsid w:val="00ED2E8B"/>
    <w:rsid w:val="00EE2661"/>
    <w:rsid w:val="00F05DEC"/>
    <w:rsid w:val="00F470A6"/>
    <w:rsid w:val="00F47DC8"/>
    <w:rsid w:val="00F57A37"/>
    <w:rsid w:val="00FB1A82"/>
    <w:rsid w:val="00F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F027"/>
  <w15:chartTrackingRefBased/>
  <w15:docId w15:val="{B483262F-1FDA-4681-9CFD-18D159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1F"/>
  </w:style>
  <w:style w:type="paragraph" w:styleId="Heading1">
    <w:name w:val="heading 1"/>
    <w:basedOn w:val="Normal"/>
    <w:next w:val="Normal"/>
    <w:link w:val="Heading1Char"/>
    <w:uiPriority w:val="9"/>
    <w:qFormat/>
    <w:rsid w:val="00F0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5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19"/>
  </w:style>
  <w:style w:type="paragraph" w:styleId="Footer">
    <w:name w:val="footer"/>
    <w:basedOn w:val="Normal"/>
    <w:link w:val="FooterChar"/>
    <w:uiPriority w:val="99"/>
    <w:unhideWhenUsed/>
    <w:rsid w:val="00545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19"/>
  </w:style>
  <w:style w:type="character" w:styleId="Strong">
    <w:name w:val="Strong"/>
    <w:basedOn w:val="DefaultParagraphFont"/>
    <w:uiPriority w:val="22"/>
    <w:qFormat/>
    <w:rsid w:val="00EE2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uthor">
    <w:name w:val="author"/>
    <w:basedOn w:val="DefaultParagraphFont"/>
    <w:rsid w:val="00EE2661"/>
  </w:style>
  <w:style w:type="character" w:customStyle="1" w:styleId="year">
    <w:name w:val="year"/>
    <w:basedOn w:val="DefaultParagraphFont"/>
    <w:rsid w:val="00EE2661"/>
  </w:style>
  <w:style w:type="character" w:customStyle="1" w:styleId="title-ref">
    <w:name w:val="title-ref"/>
    <w:basedOn w:val="DefaultParagraphFont"/>
    <w:rsid w:val="00EE2661"/>
  </w:style>
  <w:style w:type="character" w:customStyle="1" w:styleId="publisher">
    <w:name w:val="publisher"/>
    <w:basedOn w:val="DefaultParagraphFont"/>
    <w:rsid w:val="00EE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3195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0679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0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5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108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266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074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858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525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83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2358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2217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5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976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128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517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764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58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3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6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355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492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06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93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3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59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281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834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10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65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378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494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14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35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2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432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023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062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59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835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847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45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26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43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2676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287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344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100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53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39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573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49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74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36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555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418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703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62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60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3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9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46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220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7123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67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61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759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9887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4371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701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81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17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071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93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282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454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4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68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910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9256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77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8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67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020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794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588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93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051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169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299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4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81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5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457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573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975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10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57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26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40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0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81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1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73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491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3297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27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82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2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984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79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7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84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816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1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328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94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78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5239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0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18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5622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958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04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9877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789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789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6269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477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60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74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485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71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266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929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235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86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191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482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05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792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06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22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05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68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63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66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392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019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99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68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23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535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6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66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670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48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229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248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73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45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01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8026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156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422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14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81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4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32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64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53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21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549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543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377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43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48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271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22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063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060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34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43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7009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2759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717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61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4779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200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1460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232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5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14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01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59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38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36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78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23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174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175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39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01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489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8106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355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761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25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53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2355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153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62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571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0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0858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862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880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43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924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136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557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4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28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921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472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9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18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647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600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4580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1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81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2596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77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668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714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71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71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88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4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95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</dc:creator>
  <cp:keywords/>
  <dc:description/>
  <cp:lastModifiedBy>José Rodríguez</cp:lastModifiedBy>
  <cp:revision>45</cp:revision>
  <dcterms:created xsi:type="dcterms:W3CDTF">2025-05-09T18:45:00Z</dcterms:created>
  <dcterms:modified xsi:type="dcterms:W3CDTF">2025-09-16T00:23:00Z</dcterms:modified>
</cp:coreProperties>
</file>