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9154iu11y9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Real Estate Market Segmentation Using PCA and Clustering</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w:t>
      </w:r>
    </w:p>
    <w:p w:rsidR="00000000" w:rsidDel="00000000" w:rsidP="00000000" w:rsidRDefault="00000000" w:rsidRPr="00000000" w14:paraId="00000004">
      <w:pPr>
        <w:numPr>
          <w:ilvl w:val="0"/>
          <w:numId w:val="9"/>
        </w:numPr>
        <w:ind w:left="720" w:hanging="36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trike w:val="1"/>
          <w:color w:val="ff0000"/>
          <w:sz w:val="24"/>
          <w:szCs w:val="24"/>
          <w:rtl w:val="0"/>
        </w:rPr>
        <w:t xml:space="preserve">Canva link</w:t>
      </w:r>
      <w:r w:rsidDel="00000000" w:rsidR="00000000" w:rsidRPr="00000000">
        <w:rPr>
          <w:strike w:val="1"/>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1: </w:t>
      </w:r>
      <w:hyperlink r:id="rId6">
        <w:r w:rsidDel="00000000" w:rsidR="00000000" w:rsidRPr="00000000">
          <w:rPr>
            <w:rFonts w:ascii="Times New Roman" w:cs="Times New Roman" w:eastAsia="Times New Roman" w:hAnsi="Times New Roman"/>
            <w:sz w:val="24"/>
            <w:szCs w:val="24"/>
            <w:u w:val="single"/>
            <w:rtl w:val="0"/>
          </w:rPr>
          <w:t xml:space="preserve">https://canva.link/gn1dp6f4pkl2siq</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trike w:val="1"/>
          <w:sz w:val="24"/>
          <w:szCs w:val="24"/>
          <w:rtl w:val="0"/>
        </w:rPr>
        <w:t xml:space="preserve">Option 2: </w:t>
      </w:r>
      <w:hyperlink r:id="rId7">
        <w:r w:rsidDel="00000000" w:rsidR="00000000" w:rsidRPr="00000000">
          <w:rPr>
            <w:rFonts w:ascii="Times New Roman" w:cs="Times New Roman" w:eastAsia="Times New Roman" w:hAnsi="Times New Roman"/>
            <w:strike w:val="1"/>
            <w:sz w:val="24"/>
            <w:szCs w:val="24"/>
            <w:u w:val="single"/>
            <w:rtl w:val="0"/>
          </w:rPr>
          <w:t xml:space="preserve">https://canva.link/n9tj9d8gykmskpf</w:t>
        </w:r>
      </w:hyperlink>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8"/>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Retrieving Data Set - Uploaded in GitHub</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u w:val="single"/>
            <w:rtl w:val="0"/>
          </w:rPr>
          <w:t xml:space="preserve">https://www.kaggle.com/datasets/sukhmandeepsinghbrar/housing-price-dataset</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5"/>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 LINK - Final Submission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sz w:val="24"/>
            <w:szCs w:val="24"/>
            <w:u w:val="single"/>
            <w:rtl w:val="0"/>
          </w:rPr>
          <w:t xml:space="preserve">https://colab.research.google.com/drive/1APPIoUXeLFbrrPJJ8i6BHSDO4XS76kTe</w:t>
        </w:r>
      </w:hyperlink>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https://colab.research.google.com/drive/1APPIoUXeLFbrrPJJ8i6BHSDO4XS76kTe#scrollTo=CcCW0050qIVb</w:t>
        </w:r>
      </w:hyperlink>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____________________________________________________________________________________</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 </w:t>
      </w:r>
      <w:r w:rsidDel="00000000" w:rsidR="00000000" w:rsidRPr="00000000">
        <w:rPr>
          <w:rFonts w:ascii="Times New Roman" w:cs="Times New Roman" w:eastAsia="Times New Roman" w:hAnsi="Times New Roman"/>
          <w:rtl w:val="0"/>
        </w:rPr>
        <w:t xml:space="preserve">Grant</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and Objectives: </w:t>
      </w:r>
      <w:r w:rsidDel="00000000" w:rsidR="00000000" w:rsidRPr="00000000">
        <w:rPr>
          <w:rFonts w:ascii="Times New Roman" w:cs="Times New Roman" w:eastAsia="Times New Roman" w:hAnsi="Times New Roman"/>
          <w:rtl w:val="0"/>
        </w:rPr>
        <w:t xml:space="preserve">Austin</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Technique 1: </w:t>
      </w:r>
      <w:r w:rsidDel="00000000" w:rsidR="00000000" w:rsidRPr="00000000">
        <w:rPr>
          <w:rFonts w:ascii="Times New Roman" w:cs="Times New Roman" w:eastAsia="Times New Roman" w:hAnsi="Times New Roman"/>
          <w:rtl w:val="0"/>
        </w:rPr>
        <w:t xml:space="preserve">Julia</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Technique 2: </w:t>
      </w:r>
      <w:r w:rsidDel="00000000" w:rsidR="00000000" w:rsidRPr="00000000">
        <w:rPr>
          <w:rFonts w:ascii="Times New Roman" w:cs="Times New Roman" w:eastAsia="Times New Roman" w:hAnsi="Times New Roman"/>
          <w:rtl w:val="0"/>
        </w:rPr>
        <w:t xml:space="preserve">Nia</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Profiles: </w:t>
      </w:r>
      <w:r w:rsidDel="00000000" w:rsidR="00000000" w:rsidRPr="00000000">
        <w:rPr>
          <w:rFonts w:ascii="Times New Roman" w:cs="Times New Roman" w:eastAsia="Times New Roman" w:hAnsi="Times New Roman"/>
          <w:rtl w:val="0"/>
        </w:rPr>
        <w:t xml:space="preserve">Nia</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rtl w:val="0"/>
        </w:rPr>
        <w:t xml:space="preserve">Conclusions and Recommendations: (</w:t>
      </w:r>
      <w:r w:rsidDel="00000000" w:rsidR="00000000" w:rsidRPr="00000000">
        <w:rPr>
          <w:rFonts w:ascii="Times New Roman" w:cs="Times New Roman" w:eastAsia="Times New Roman" w:hAnsi="Times New Roman"/>
          <w:rtl w:val="0"/>
        </w:rPr>
        <w:t xml:space="preserve">Heven )speaking on this part as well</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4mrwy1c7gfo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Design</w:t>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Identify </w:t>
      </w:r>
      <w:r w:rsidDel="00000000" w:rsidR="00000000" w:rsidRPr="00000000">
        <w:rPr>
          <w:rFonts w:ascii="Times New Roman" w:cs="Times New Roman" w:eastAsia="Times New Roman" w:hAnsi="Times New Roman"/>
          <w:b w:val="1"/>
          <w:bCs w:val="1"/>
          <w:rtl w:val="0"/>
        </w:rPr>
        <w:t xml:space="preserve">underlying property value dimensions</w:t>
      </w:r>
      <w:r w:rsidDel="00000000" w:rsidR="00000000" w:rsidRPr="00000000">
        <w:rPr>
          <w:rFonts w:ascii="Times New Roman" w:cs="Times New Roman" w:eastAsia="Times New Roman" w:hAnsi="Times New Roman"/>
          <w:rtl w:val="0"/>
        </w:rPr>
        <w:t xml:space="preserve"> using PCA, then segment the housing market with clustering</w:t>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size vs price relationship</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land vs living space tradeoff</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luxury features (view, waterfront)</w:t>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Clustering: k-means</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luxury waterfront homes</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suburban large-lot houses</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urban apartments</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mid-range family homes</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s5ggnytl1yn" w:id="2"/>
      <w:bookmarkEnd w:id="2"/>
      <w:r w:rsidDel="00000000" w:rsidR="00000000" w:rsidRPr="00000000">
        <w:rPr>
          <w:rFonts w:ascii="Times New Roman" w:cs="Times New Roman" w:eastAsia="Times New Roman" w:hAnsi="Times New Roman"/>
          <w:b w:val="1"/>
          <w:bCs w:val="1"/>
          <w:color w:val="000000"/>
          <w:sz w:val="26"/>
          <w:szCs w:val="26"/>
          <w:rtl w:val="0"/>
        </w:rPr>
        <w:t xml:space="preserve">________________________</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cxk1gt5qlis" w:id="3"/>
      <w:bookmarkEnd w:id="3"/>
      <w:r w:rsidDel="00000000" w:rsidR="00000000" w:rsidRPr="00000000">
        <w:rPr>
          <w:rFonts w:ascii="Times New Roman" w:cs="Times New Roman" w:eastAsia="Times New Roman" w:hAnsi="Times New Roman"/>
          <w:b w:val="1"/>
          <w:bCs w:val="1"/>
          <w:color w:val="000000"/>
          <w:sz w:val="22"/>
          <w:szCs w:val="22"/>
          <w:rtl w:val="0"/>
        </w:rPr>
        <w:t xml:space="preserve">Research Questions</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bqtq96vhc3k" w:id="4"/>
      <w:bookmarkEnd w:id="4"/>
      <w:r w:rsidDel="00000000" w:rsidR="00000000" w:rsidRPr="00000000">
        <w:rPr>
          <w:rFonts w:ascii="Times New Roman" w:cs="Times New Roman" w:eastAsia="Times New Roman" w:hAnsi="Times New Roman"/>
          <w:b w:val="1"/>
          <w:bCs w:val="1"/>
          <w:color w:val="000000"/>
          <w:sz w:val="22"/>
          <w:szCs w:val="22"/>
          <w:rtl w:val="0"/>
        </w:rPr>
        <w:t xml:space="preserve">Cluster 0 – Luxury Properties</w:t>
      </w:r>
    </w:p>
    <w:p w:rsidR="00000000" w:rsidDel="00000000" w:rsidP="00000000" w:rsidRDefault="00000000" w:rsidRPr="00000000" w14:paraId="0000002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price</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sqft_living</w:t>
      </w:r>
    </w:p>
    <w:p w:rsidR="00000000" w:rsidDel="00000000" w:rsidP="00000000" w:rsidRDefault="00000000" w:rsidRPr="00000000" w14:paraId="0000003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waterfront / good view</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i7z7pe5p8eo" w:id="5"/>
      <w:bookmarkEnd w:id="5"/>
      <w:r w:rsidDel="00000000" w:rsidR="00000000" w:rsidRPr="00000000">
        <w:rPr>
          <w:rFonts w:ascii="Times New Roman" w:cs="Times New Roman" w:eastAsia="Times New Roman" w:hAnsi="Times New Roman"/>
          <w:b w:val="1"/>
          <w:bCs w:val="1"/>
          <w:color w:val="000000"/>
          <w:sz w:val="22"/>
          <w:szCs w:val="22"/>
          <w:rtl w:val="0"/>
        </w:rPr>
        <w:t xml:space="preserve">Cluster 1 – Mid-market homes</w:t>
      </w:r>
    </w:p>
    <w:p w:rsidR="00000000" w:rsidDel="00000000" w:rsidP="00000000" w:rsidRDefault="00000000" w:rsidRPr="00000000" w14:paraId="00000033">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size and price</w:t>
      </w:r>
    </w:p>
    <w:p w:rsidR="00000000" w:rsidDel="00000000" w:rsidP="00000000" w:rsidRDefault="00000000" w:rsidRPr="00000000" w14:paraId="0000003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features</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uxh5crf31vn8" w:id="6"/>
      <w:bookmarkEnd w:id="6"/>
      <w:r w:rsidDel="00000000" w:rsidR="00000000" w:rsidRPr="00000000">
        <w:rPr>
          <w:rFonts w:ascii="Times New Roman" w:cs="Times New Roman" w:eastAsia="Times New Roman" w:hAnsi="Times New Roman"/>
          <w:b w:val="1"/>
          <w:bCs w:val="1"/>
          <w:color w:val="000000"/>
          <w:sz w:val="22"/>
          <w:szCs w:val="22"/>
          <w:rtl w:val="0"/>
        </w:rPr>
        <w:t xml:space="preserve">Cluster 2 – Small urban homes</w:t>
      </w:r>
    </w:p>
    <w:p w:rsidR="00000000" w:rsidDel="00000000" w:rsidP="00000000" w:rsidRDefault="00000000" w:rsidRPr="00000000" w14:paraId="0000003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sqft_living</w:t>
      </w:r>
    </w:p>
    <w:p w:rsidR="00000000" w:rsidDel="00000000" w:rsidP="00000000" w:rsidRDefault="00000000" w:rsidRPr="00000000" w14:paraId="0000003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fewer bedrooms</w:t>
      </w:r>
    </w:p>
    <w:p w:rsidR="00000000" w:rsidDel="00000000" w:rsidP="00000000" w:rsidRDefault="00000000" w:rsidRPr="00000000" w14:paraId="00000038">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price</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vu3lqailqai" w:id="7"/>
      <w:bookmarkEnd w:id="7"/>
      <w:r w:rsidDel="00000000" w:rsidR="00000000" w:rsidRPr="00000000">
        <w:rPr>
          <w:rFonts w:ascii="Times New Roman" w:cs="Times New Roman" w:eastAsia="Times New Roman" w:hAnsi="Times New Roman"/>
          <w:b w:val="1"/>
          <w:bCs w:val="1"/>
          <w:color w:val="000000"/>
          <w:sz w:val="22"/>
          <w:szCs w:val="22"/>
          <w:rtl w:val="0"/>
        </w:rPr>
        <w:t xml:space="preserve"> Cluster 3 – Large land properties</w:t>
      </w:r>
    </w:p>
    <w:p w:rsidR="00000000" w:rsidDel="00000000" w:rsidP="00000000" w:rsidRDefault="00000000" w:rsidRPr="00000000" w14:paraId="0000003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sqft_lot</w:t>
      </w:r>
    </w:p>
    <w:p w:rsidR="00000000" w:rsidDel="00000000" w:rsidP="00000000" w:rsidRDefault="00000000" w:rsidRPr="00000000" w14:paraId="0000003B">
      <w:pPr>
        <w:numPr>
          <w:ilvl w:val="0"/>
          <w:numId w:val="14"/>
        </w:numPr>
        <w:spacing w:after="240" w:before="0" w:beforeAutospacing="0" w:lineRule="auto"/>
        <w:ind w:left="720" w:hanging="360"/>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lower density housing</w:t>
      </w: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pxu57g2aqi"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Colab (Intro, Analysis, etc.)</w:t>
      </w:r>
      <w:r w:rsidDel="00000000" w:rsidR="00000000" w:rsidRPr="00000000">
        <w:rPr>
          <w:rtl w:val="0"/>
        </w:rPr>
      </w:r>
    </w:p>
    <w:p w:rsidR="00000000" w:rsidDel="00000000" w:rsidP="00000000" w:rsidRDefault="00000000" w:rsidRPr="00000000" w14:paraId="0000003D">
      <w:pPr>
        <w:spacing w:after="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Introduction</w:t>
      </w:r>
    </w:p>
    <w:p w:rsidR="00000000" w:rsidDel="00000000" w:rsidP="00000000" w:rsidRDefault="00000000" w:rsidRPr="00000000" w14:paraId="0000003E">
      <w:pPr>
        <w:pStyle w:val="Heading3"/>
        <w:keepNext w:val="0"/>
        <w:keepLines w:val="0"/>
        <w:shd w:fill="ffffff" w:val="clear"/>
        <w:spacing w:after="120" w:before="120" w:lineRule="auto"/>
        <w:rPr>
          <w:color w:val="1f1f1f"/>
          <w:sz w:val="20"/>
          <w:szCs w:val="20"/>
        </w:rPr>
      </w:pPr>
      <w:bookmarkStart w:colFirst="0" w:colLast="0" w:name="_sey83okpcks9" w:id="9"/>
      <w:bookmarkEnd w:id="9"/>
      <w:r w:rsidDel="00000000" w:rsidR="00000000" w:rsidRPr="00000000">
        <w:rPr>
          <w:color w:val="1f1f1f"/>
          <w:sz w:val="20"/>
          <w:szCs w:val="20"/>
          <w:rtl w:val="0"/>
        </w:rPr>
        <w:t xml:space="preserve">a) Dataset Description</w:t>
      </w:r>
    </w:p>
    <w:p w:rsidR="00000000" w:rsidDel="00000000" w:rsidP="00000000" w:rsidRDefault="00000000" w:rsidRPr="00000000" w14:paraId="0000003F">
      <w:pPr>
        <w:shd w:fill="ffffff" w:val="clear"/>
        <w:spacing w:after="120" w:before="120" w:lineRule="auto"/>
        <w:rPr>
          <w:color w:val="1f1f1f"/>
          <w:sz w:val="20"/>
          <w:szCs w:val="20"/>
        </w:rPr>
      </w:pPr>
      <w:r w:rsidDel="00000000" w:rsidR="00000000" w:rsidRPr="00000000">
        <w:rPr>
          <w:color w:val="1f1f1f"/>
          <w:sz w:val="20"/>
          <w:szCs w:val="20"/>
          <w:rtl w:val="0"/>
        </w:rPr>
        <w:t xml:space="preserve">The dataset was sourced from Kaggle and covers 21,613 residential property transactions between May 2014 and May 2015. It includes 21 variables spanning property characteristics, quality ratings, and location details.</w:t>
      </w:r>
    </w:p>
    <w:p w:rsidR="00000000" w:rsidDel="00000000" w:rsidP="00000000" w:rsidRDefault="00000000" w:rsidRPr="00000000" w14:paraId="00000040">
      <w:pPr>
        <w:pStyle w:val="Heading4"/>
        <w:keepNext w:val="0"/>
        <w:keepLines w:val="0"/>
        <w:shd w:fill="ffffff" w:val="clear"/>
        <w:spacing w:after="120" w:before="120" w:lineRule="auto"/>
        <w:rPr>
          <w:color w:val="1f1f1f"/>
          <w:sz w:val="20"/>
          <w:szCs w:val="20"/>
        </w:rPr>
      </w:pPr>
      <w:bookmarkStart w:colFirst="0" w:colLast="0" w:name="_8kfvqn4evrbb" w:id="10"/>
      <w:bookmarkEnd w:id="10"/>
      <w:r w:rsidDel="00000000" w:rsidR="00000000" w:rsidRPr="00000000">
        <w:rPr>
          <w:color w:val="1f1f1f"/>
          <w:sz w:val="20"/>
          <w:szCs w:val="20"/>
          <w:rtl w:val="0"/>
        </w:rPr>
        <w:t xml:space="preserve">Key Variables</w:t>
      </w:r>
    </w:p>
    <w:p w:rsidR="00000000" w:rsidDel="00000000" w:rsidP="00000000" w:rsidRDefault="00000000" w:rsidRPr="00000000" w14:paraId="00000041">
      <w:pPr>
        <w:numPr>
          <w:ilvl w:val="0"/>
          <w:numId w:val="13"/>
        </w:numPr>
        <w:shd w:fill="ffffff" w:val="clear"/>
        <w:spacing w:after="0" w:afterAutospacing="0" w:before="120" w:lineRule="auto"/>
        <w:ind w:left="720" w:hanging="360"/>
        <w:rPr>
          <w:sz w:val="20"/>
          <w:szCs w:val="20"/>
        </w:rPr>
      </w:pPr>
      <w:r w:rsidDel="00000000" w:rsidR="00000000" w:rsidRPr="00000000">
        <w:rPr>
          <w:b w:val="1"/>
          <w:bCs w:val="1"/>
          <w:color w:val="1f1f1f"/>
          <w:sz w:val="20"/>
          <w:szCs w:val="20"/>
          <w:rtl w:val="0"/>
        </w:rPr>
        <w:t xml:space="preserve">Price (target)</w:t>
      </w:r>
    </w:p>
    <w:p w:rsidR="00000000" w:rsidDel="00000000" w:rsidP="00000000" w:rsidRDefault="00000000" w:rsidRPr="00000000" w14:paraId="00000042">
      <w:pPr>
        <w:numPr>
          <w:ilvl w:val="1"/>
          <w:numId w:val="13"/>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Range: $75,000 - $7.7M</w:t>
      </w:r>
    </w:p>
    <w:p w:rsidR="00000000" w:rsidDel="00000000" w:rsidP="00000000" w:rsidRDefault="00000000" w:rsidRPr="00000000" w14:paraId="00000043">
      <w:pPr>
        <w:numPr>
          <w:ilvl w:val="1"/>
          <w:numId w:val="13"/>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Median $450,000</w:t>
      </w:r>
    </w:p>
    <w:p w:rsidR="00000000" w:rsidDel="00000000" w:rsidP="00000000" w:rsidRDefault="00000000" w:rsidRPr="00000000" w14:paraId="00000044">
      <w:pPr>
        <w:numPr>
          <w:ilvl w:val="1"/>
          <w:numId w:val="13"/>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Mean: $540,089</w:t>
      </w:r>
    </w:p>
    <w:p w:rsidR="00000000" w:rsidDel="00000000" w:rsidP="00000000" w:rsidRDefault="00000000" w:rsidRPr="00000000" w14:paraId="00000045">
      <w:pPr>
        <w:numPr>
          <w:ilvl w:val="1"/>
          <w:numId w:val="13"/>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Indicates a right-skewed distribution driven by luxury properties.</w:t>
      </w:r>
    </w:p>
    <w:p w:rsidR="00000000" w:rsidDel="00000000" w:rsidP="00000000" w:rsidRDefault="00000000" w:rsidRPr="00000000" w14:paraId="00000046">
      <w:pPr>
        <w:numPr>
          <w:ilvl w:val="0"/>
          <w:numId w:val="13"/>
        </w:numPr>
        <w:shd w:fill="ffffff" w:val="clear"/>
        <w:spacing w:after="0" w:afterAutospacing="0" w:before="0" w:beforeAutospacing="0" w:lineRule="auto"/>
        <w:ind w:left="720" w:hanging="360"/>
        <w:rPr>
          <w:sz w:val="20"/>
          <w:szCs w:val="20"/>
        </w:rPr>
      </w:pPr>
      <w:r w:rsidDel="00000000" w:rsidR="00000000" w:rsidRPr="00000000">
        <w:rPr>
          <w:b w:val="1"/>
          <w:bCs w:val="1"/>
          <w:color w:val="1f1f1f"/>
          <w:sz w:val="20"/>
          <w:szCs w:val="20"/>
          <w:rtl w:val="0"/>
        </w:rPr>
        <w:t xml:space="preserve">Size Variables</w:t>
      </w:r>
    </w:p>
    <w:p w:rsidR="00000000" w:rsidDel="00000000" w:rsidP="00000000" w:rsidRDefault="00000000" w:rsidRPr="00000000" w14:paraId="00000047">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sqft_living</w:t>
      </w:r>
      <w:r w:rsidDel="00000000" w:rsidR="00000000" w:rsidRPr="00000000">
        <w:rPr>
          <w:color w:val="1f1f1f"/>
          <w:sz w:val="20"/>
          <w:szCs w:val="20"/>
          <w:rtl w:val="0"/>
        </w:rPr>
        <w:t xml:space="preserve"> (290 – 13,540 sq ft)</w:t>
      </w:r>
    </w:p>
    <w:p w:rsidR="00000000" w:rsidDel="00000000" w:rsidP="00000000" w:rsidRDefault="00000000" w:rsidRPr="00000000" w14:paraId="00000048">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sqft_lot</w:t>
      </w:r>
    </w:p>
    <w:p w:rsidR="00000000" w:rsidDel="00000000" w:rsidP="00000000" w:rsidRDefault="00000000" w:rsidRPr="00000000" w14:paraId="00000049">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sqft_above</w:t>
      </w:r>
    </w:p>
    <w:p w:rsidR="00000000" w:rsidDel="00000000" w:rsidP="00000000" w:rsidRDefault="00000000" w:rsidRPr="00000000" w14:paraId="0000004A">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sqft_basement</w:t>
      </w:r>
    </w:p>
    <w:p w:rsidR="00000000" w:rsidDel="00000000" w:rsidP="00000000" w:rsidRDefault="00000000" w:rsidRPr="00000000" w14:paraId="0000004B">
      <w:pPr>
        <w:numPr>
          <w:ilvl w:val="0"/>
          <w:numId w:val="13"/>
        </w:numPr>
        <w:shd w:fill="ffffff" w:val="clear"/>
        <w:spacing w:after="0" w:afterAutospacing="0" w:before="0" w:beforeAutospacing="0" w:lineRule="auto"/>
        <w:ind w:left="720" w:hanging="360"/>
        <w:rPr>
          <w:sz w:val="20"/>
          <w:szCs w:val="20"/>
        </w:rPr>
      </w:pPr>
      <w:r w:rsidDel="00000000" w:rsidR="00000000" w:rsidRPr="00000000">
        <w:rPr>
          <w:b w:val="1"/>
          <w:bCs w:val="1"/>
          <w:color w:val="1f1f1f"/>
          <w:sz w:val="20"/>
          <w:szCs w:val="20"/>
          <w:rtl w:val="0"/>
        </w:rPr>
        <w:t xml:space="preserve">Property Features</w:t>
      </w:r>
    </w:p>
    <w:p w:rsidR="00000000" w:rsidDel="00000000" w:rsidP="00000000" w:rsidRDefault="00000000" w:rsidRPr="00000000" w14:paraId="0000004C">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bedrooms</w:t>
      </w:r>
      <w:r w:rsidDel="00000000" w:rsidR="00000000" w:rsidRPr="00000000">
        <w:rPr>
          <w:color w:val="1f1f1f"/>
          <w:sz w:val="20"/>
          <w:szCs w:val="20"/>
          <w:rtl w:val="0"/>
        </w:rPr>
        <w:t xml:space="preserve"> (0 – 33)</w:t>
      </w:r>
    </w:p>
    <w:p w:rsidR="00000000" w:rsidDel="00000000" w:rsidP="00000000" w:rsidRDefault="00000000" w:rsidRPr="00000000" w14:paraId="0000004D">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bathrooms</w:t>
      </w:r>
      <w:r w:rsidDel="00000000" w:rsidR="00000000" w:rsidRPr="00000000">
        <w:rPr>
          <w:color w:val="1f1f1f"/>
          <w:sz w:val="20"/>
          <w:szCs w:val="20"/>
          <w:rtl w:val="0"/>
        </w:rPr>
        <w:t xml:space="preserve"> (0 – 8)</w:t>
      </w:r>
    </w:p>
    <w:p w:rsidR="00000000" w:rsidDel="00000000" w:rsidP="00000000" w:rsidRDefault="00000000" w:rsidRPr="00000000" w14:paraId="0000004E">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floors</w:t>
      </w:r>
    </w:p>
    <w:p w:rsidR="00000000" w:rsidDel="00000000" w:rsidP="00000000" w:rsidRDefault="00000000" w:rsidRPr="00000000" w14:paraId="0000004F">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year_built</w:t>
      </w:r>
      <w:r w:rsidDel="00000000" w:rsidR="00000000" w:rsidRPr="00000000">
        <w:rPr>
          <w:color w:val="1f1f1f"/>
          <w:sz w:val="20"/>
          <w:szCs w:val="20"/>
          <w:rtl w:val="0"/>
        </w:rPr>
        <w:t xml:space="preserve"> (1900 – 2015)</w:t>
      </w:r>
    </w:p>
    <w:p w:rsidR="00000000" w:rsidDel="00000000" w:rsidP="00000000" w:rsidRDefault="00000000" w:rsidRPr="00000000" w14:paraId="00000050">
      <w:pPr>
        <w:numPr>
          <w:ilvl w:val="0"/>
          <w:numId w:val="13"/>
        </w:numPr>
        <w:shd w:fill="ffffff" w:val="clear"/>
        <w:spacing w:after="0" w:afterAutospacing="0" w:before="0" w:beforeAutospacing="0" w:lineRule="auto"/>
        <w:ind w:left="720" w:hanging="360"/>
        <w:rPr>
          <w:sz w:val="20"/>
          <w:szCs w:val="20"/>
        </w:rPr>
      </w:pPr>
      <w:r w:rsidDel="00000000" w:rsidR="00000000" w:rsidRPr="00000000">
        <w:rPr>
          <w:b w:val="1"/>
          <w:bCs w:val="1"/>
          <w:color w:val="1f1f1f"/>
          <w:sz w:val="20"/>
          <w:szCs w:val="20"/>
          <w:rtl w:val="0"/>
        </w:rPr>
        <w:t xml:space="preserve">Quality / Condition Ratings</w:t>
      </w:r>
    </w:p>
    <w:p w:rsidR="00000000" w:rsidDel="00000000" w:rsidP="00000000" w:rsidRDefault="00000000" w:rsidRPr="00000000" w14:paraId="00000051">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grade</w:t>
      </w:r>
      <w:r w:rsidDel="00000000" w:rsidR="00000000" w:rsidRPr="00000000">
        <w:rPr>
          <w:color w:val="1f1f1f"/>
          <w:sz w:val="20"/>
          <w:szCs w:val="20"/>
          <w:rtl w:val="0"/>
        </w:rPr>
        <w:t xml:space="preserve">: overall construction quality</w:t>
      </w:r>
    </w:p>
    <w:p w:rsidR="00000000" w:rsidDel="00000000" w:rsidP="00000000" w:rsidRDefault="00000000" w:rsidRPr="00000000" w14:paraId="00000052">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condition</w:t>
      </w:r>
      <w:r w:rsidDel="00000000" w:rsidR="00000000" w:rsidRPr="00000000">
        <w:rPr>
          <w:color w:val="1f1f1f"/>
          <w:sz w:val="20"/>
          <w:szCs w:val="20"/>
          <w:rtl w:val="0"/>
        </w:rPr>
        <w:t xml:space="preserve">: maintenance state</w:t>
      </w:r>
    </w:p>
    <w:p w:rsidR="00000000" w:rsidDel="00000000" w:rsidP="00000000" w:rsidRDefault="00000000" w:rsidRPr="00000000" w14:paraId="00000053">
      <w:pPr>
        <w:numPr>
          <w:ilvl w:val="1"/>
          <w:numId w:val="13"/>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Both measured on ordinal scales</w:t>
      </w:r>
    </w:p>
    <w:p w:rsidR="00000000" w:rsidDel="00000000" w:rsidP="00000000" w:rsidRDefault="00000000" w:rsidRPr="00000000" w14:paraId="00000054">
      <w:pPr>
        <w:numPr>
          <w:ilvl w:val="0"/>
          <w:numId w:val="13"/>
        </w:numPr>
        <w:shd w:fill="ffffff" w:val="clear"/>
        <w:spacing w:after="0" w:afterAutospacing="0" w:before="0" w:beforeAutospacing="0" w:lineRule="auto"/>
        <w:ind w:left="720" w:hanging="360"/>
        <w:rPr>
          <w:sz w:val="20"/>
          <w:szCs w:val="20"/>
        </w:rPr>
      </w:pPr>
      <w:r w:rsidDel="00000000" w:rsidR="00000000" w:rsidRPr="00000000">
        <w:rPr>
          <w:b w:val="1"/>
          <w:bCs w:val="1"/>
          <w:color w:val="1f1f1f"/>
          <w:sz w:val="20"/>
          <w:szCs w:val="20"/>
          <w:rtl w:val="0"/>
        </w:rPr>
        <w:t xml:space="preserve">Location Features</w:t>
      </w:r>
    </w:p>
    <w:p w:rsidR="00000000" w:rsidDel="00000000" w:rsidP="00000000" w:rsidRDefault="00000000" w:rsidRPr="00000000" w14:paraId="00000055">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latitude</w:t>
      </w:r>
      <w:r w:rsidDel="00000000" w:rsidR="00000000" w:rsidRPr="00000000">
        <w:rPr>
          <w:color w:val="1f1f1f"/>
          <w:sz w:val="20"/>
          <w:szCs w:val="20"/>
          <w:rtl w:val="0"/>
        </w:rPr>
        <w:t xml:space="preserve">, </w:t>
      </w:r>
      <w:r w:rsidDel="00000000" w:rsidR="00000000" w:rsidRPr="00000000">
        <w:rPr>
          <w:rFonts w:ascii="Courier New" w:cs="Courier New" w:eastAsia="Courier New" w:hAnsi="Courier New"/>
          <w:color w:val="1f1f1f"/>
          <w:sz w:val="20"/>
          <w:szCs w:val="20"/>
          <w:highlight w:val="white"/>
          <w:rtl w:val="0"/>
        </w:rPr>
        <w:t xml:space="preserve">longitude</w:t>
      </w:r>
    </w:p>
    <w:p w:rsidR="00000000" w:rsidDel="00000000" w:rsidP="00000000" w:rsidRDefault="00000000" w:rsidRPr="00000000" w14:paraId="00000056">
      <w:pPr>
        <w:numPr>
          <w:ilvl w:val="1"/>
          <w:numId w:val="13"/>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70 unique ZIP codes</w:t>
      </w:r>
    </w:p>
    <w:p w:rsidR="00000000" w:rsidDel="00000000" w:rsidP="00000000" w:rsidRDefault="00000000" w:rsidRPr="00000000" w14:paraId="00000057">
      <w:pPr>
        <w:numPr>
          <w:ilvl w:val="1"/>
          <w:numId w:val="13"/>
        </w:numP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1f1f1f"/>
          <w:sz w:val="20"/>
          <w:szCs w:val="20"/>
          <w:highlight w:val="white"/>
          <w:rtl w:val="0"/>
        </w:rPr>
        <w:t xml:space="preserve">waterfront</w:t>
      </w:r>
      <w:r w:rsidDel="00000000" w:rsidR="00000000" w:rsidRPr="00000000">
        <w:rPr>
          <w:color w:val="1f1f1f"/>
          <w:sz w:val="20"/>
          <w:szCs w:val="20"/>
          <w:rtl w:val="0"/>
        </w:rPr>
        <w:t xml:space="preserve"> and </w:t>
      </w:r>
      <w:r w:rsidDel="00000000" w:rsidR="00000000" w:rsidRPr="00000000">
        <w:rPr>
          <w:rFonts w:ascii="Courier New" w:cs="Courier New" w:eastAsia="Courier New" w:hAnsi="Courier New"/>
          <w:color w:val="1f1f1f"/>
          <w:sz w:val="20"/>
          <w:szCs w:val="20"/>
          <w:highlight w:val="white"/>
          <w:rtl w:val="0"/>
        </w:rPr>
        <w:t xml:space="preserve">view</w:t>
      </w:r>
      <w:r w:rsidDel="00000000" w:rsidR="00000000" w:rsidRPr="00000000">
        <w:rPr>
          <w:color w:val="1f1f1f"/>
          <w:sz w:val="20"/>
          <w:szCs w:val="20"/>
          <w:rtl w:val="0"/>
        </w:rPr>
        <w:t xml:space="preserve"> scores capture premium location attributes</w:t>
      </w:r>
    </w:p>
    <w:p w:rsidR="00000000" w:rsidDel="00000000" w:rsidP="00000000" w:rsidRDefault="00000000" w:rsidRPr="00000000" w14:paraId="00000058">
      <w:pPr>
        <w:numPr>
          <w:ilvl w:val="1"/>
          <w:numId w:val="13"/>
        </w:numPr>
        <w:spacing w:after="240" w:before="0" w:beforeAutospacing="0" w:lineRule="auto"/>
        <w:ind w:left="1440" w:hanging="360"/>
        <w:rPr>
          <w:sz w:val="20"/>
          <w:szCs w:val="20"/>
        </w:rPr>
      </w:pPr>
      <w:r w:rsidDel="00000000" w:rsidR="00000000" w:rsidRPr="00000000">
        <w:rPr>
          <w:color w:val="1f1f1f"/>
          <w:sz w:val="20"/>
          <w:szCs w:val="20"/>
          <w:rtl w:val="0"/>
        </w:rPr>
        <w:t xml:space="preserve">Only ~0.8% of homes are waterfront</w:t>
      </w:r>
    </w:p>
    <w:p w:rsidR="00000000" w:rsidDel="00000000" w:rsidP="00000000" w:rsidRDefault="00000000" w:rsidRPr="00000000" w14:paraId="00000059">
      <w:pPr>
        <w:pStyle w:val="Heading4"/>
        <w:keepNext w:val="0"/>
        <w:keepLines w:val="0"/>
        <w:shd w:fill="ffffff" w:val="clear"/>
        <w:spacing w:after="120" w:before="120" w:lineRule="auto"/>
        <w:rPr>
          <w:color w:val="1f1f1f"/>
          <w:sz w:val="20"/>
          <w:szCs w:val="20"/>
        </w:rPr>
      </w:pPr>
      <w:bookmarkStart w:colFirst="0" w:colLast="0" w:name="_2k9n3i1dgfih" w:id="11"/>
      <w:bookmarkEnd w:id="11"/>
      <w:r w:rsidDel="00000000" w:rsidR="00000000" w:rsidRPr="00000000">
        <w:rPr>
          <w:color w:val="1f1f1f"/>
          <w:sz w:val="20"/>
          <w:szCs w:val="20"/>
          <w:rtl w:val="0"/>
        </w:rPr>
        <w:t xml:space="preserve">Data Quality</w:t>
      </w:r>
    </w:p>
    <w:p w:rsidR="00000000" w:rsidDel="00000000" w:rsidP="00000000" w:rsidRDefault="00000000" w:rsidRPr="00000000" w14:paraId="0000005A">
      <w:pPr>
        <w:shd w:fill="ffffff" w:val="clear"/>
        <w:spacing w:after="120" w:before="120" w:lineRule="auto"/>
        <w:rPr>
          <w:color w:val="1f1f1f"/>
          <w:sz w:val="20"/>
          <w:szCs w:val="20"/>
        </w:rPr>
      </w:pPr>
      <w:r w:rsidDel="00000000" w:rsidR="00000000" w:rsidRPr="00000000">
        <w:rPr>
          <w:color w:val="1f1f1f"/>
          <w:sz w:val="20"/>
          <w:szCs w:val="20"/>
          <w:rtl w:val="0"/>
        </w:rPr>
        <w:t xml:space="preserve">The dataset is clean with no missing values, making it well-suited for multivariate analysis without significant data cleaning.</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hd w:fill="ffffff" w:val="clear"/>
        <w:spacing w:after="120" w:before="120" w:lineRule="auto"/>
        <w:rPr>
          <w:color w:val="1f1f1f"/>
          <w:sz w:val="20"/>
          <w:szCs w:val="20"/>
        </w:rPr>
      </w:pPr>
      <w:bookmarkStart w:colFirst="0" w:colLast="0" w:name="_btcl8ykzfrlh" w:id="12"/>
      <w:bookmarkEnd w:id="12"/>
      <w:r w:rsidDel="00000000" w:rsidR="00000000" w:rsidRPr="00000000">
        <w:rPr>
          <w:color w:val="1f1f1f"/>
          <w:sz w:val="20"/>
          <w:szCs w:val="20"/>
          <w:rtl w:val="0"/>
        </w:rPr>
        <w:t xml:space="preserve">b) Analytical Purpose: PCA + K-Means Clustering</w:t>
      </w:r>
    </w:p>
    <w:p w:rsidR="00000000" w:rsidDel="00000000" w:rsidP="00000000" w:rsidRDefault="00000000" w:rsidRPr="00000000" w14:paraId="0000005D">
      <w:pPr>
        <w:shd w:fill="ffffff" w:val="clear"/>
        <w:spacing w:after="120" w:before="120" w:lineRule="auto"/>
        <w:rPr>
          <w:color w:val="1f1f1f"/>
          <w:sz w:val="20"/>
          <w:szCs w:val="20"/>
        </w:rPr>
      </w:pPr>
      <w:r w:rsidDel="00000000" w:rsidR="00000000" w:rsidRPr="00000000">
        <w:rPr>
          <w:b w:val="1"/>
          <w:bCs w:val="1"/>
          <w:color w:val="1f1f1f"/>
          <w:sz w:val="20"/>
          <w:szCs w:val="20"/>
          <w:rtl w:val="0"/>
        </w:rPr>
        <w:t xml:space="preserve">Goal:</w:t>
      </w:r>
      <w:r w:rsidDel="00000000" w:rsidR="00000000" w:rsidRPr="00000000">
        <w:rPr>
          <w:color w:val="1f1f1f"/>
          <w:sz w:val="20"/>
          <w:szCs w:val="20"/>
          <w:rtl w:val="0"/>
        </w:rPr>
        <w:t xml:space="preserve"> Segment the housing market into meaningful property clusters to uncover natural groupings that simple price brackets or bedroom counts would miss.</w:t>
      </w:r>
    </w:p>
    <w:p w:rsidR="00000000" w:rsidDel="00000000" w:rsidP="00000000" w:rsidRDefault="00000000" w:rsidRPr="00000000" w14:paraId="0000005E">
      <w:pPr>
        <w:shd w:fill="ffffff" w:val="clear"/>
        <w:spacing w:after="120" w:before="120" w:lineRule="auto"/>
        <w:rPr>
          <w:b w:val="1"/>
          <w:bCs w:val="1"/>
          <w:color w:val="1f1f1f"/>
          <w:sz w:val="20"/>
          <w:szCs w:val="20"/>
        </w:rPr>
      </w:pPr>
      <w:r w:rsidDel="00000000" w:rsidR="00000000" w:rsidRPr="00000000">
        <w:rPr>
          <w:b w:val="1"/>
          <w:bCs w:val="1"/>
          <w:color w:val="1f1f1f"/>
          <w:sz w:val="20"/>
          <w:szCs w:val="20"/>
          <w:rtl w:val="0"/>
        </w:rPr>
        <w:t xml:space="preserve">Approach:</w:t>
      </w:r>
    </w:p>
    <w:p w:rsidR="00000000" w:rsidDel="00000000" w:rsidP="00000000" w:rsidRDefault="00000000" w:rsidRPr="00000000" w14:paraId="0000005F">
      <w:pPr>
        <w:numPr>
          <w:ilvl w:val="0"/>
          <w:numId w:val="2"/>
        </w:numPr>
        <w:shd w:fill="ffffff" w:val="clear"/>
        <w:spacing w:after="0" w:afterAutospacing="0" w:before="120" w:lineRule="auto"/>
        <w:ind w:left="720" w:hanging="360"/>
        <w:rPr>
          <w:sz w:val="20"/>
          <w:szCs w:val="20"/>
        </w:rPr>
      </w:pPr>
      <w:r w:rsidDel="00000000" w:rsidR="00000000" w:rsidRPr="00000000">
        <w:rPr>
          <w:b w:val="1"/>
          <w:bCs w:val="1"/>
          <w:color w:val="1f1f1f"/>
          <w:sz w:val="20"/>
          <w:szCs w:val="20"/>
          <w:rtl w:val="0"/>
        </w:rPr>
        <w:t xml:space="preserve">PCA (Principal Component Analysis)</w:t>
      </w:r>
      <w:r w:rsidDel="00000000" w:rsidR="00000000" w:rsidRPr="00000000">
        <w:rPr>
          <w:color w:val="1f1f1f"/>
          <w:sz w:val="20"/>
          <w:szCs w:val="20"/>
          <w:rtl w:val="0"/>
        </w:rPr>
        <w:t xml:space="preserve"> reduces the high-dimensional feature space (size, quality, age, and location variables) into a smaller set of uncorrelated principal components.</w:t>
      </w:r>
    </w:p>
    <w:p w:rsidR="00000000" w:rsidDel="00000000" w:rsidP="00000000" w:rsidRDefault="00000000" w:rsidRPr="00000000" w14:paraId="00000060">
      <w:pPr>
        <w:numPr>
          <w:ilvl w:val="1"/>
          <w:numId w:val="2"/>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This addresses multicollinearity (e.g., </w:t>
      </w:r>
      <w:r w:rsidDel="00000000" w:rsidR="00000000" w:rsidRPr="00000000">
        <w:rPr>
          <w:rFonts w:ascii="Courier New" w:cs="Courier New" w:eastAsia="Courier New" w:hAnsi="Courier New"/>
          <w:color w:val="1f1f1f"/>
          <w:sz w:val="20"/>
          <w:szCs w:val="20"/>
          <w:highlight w:val="white"/>
          <w:rtl w:val="0"/>
        </w:rPr>
        <w:t xml:space="preserve">sqft_living</w:t>
      </w:r>
      <w:r w:rsidDel="00000000" w:rsidR="00000000" w:rsidRPr="00000000">
        <w:rPr>
          <w:color w:val="1f1f1f"/>
          <w:sz w:val="20"/>
          <w:szCs w:val="20"/>
          <w:rtl w:val="0"/>
        </w:rPr>
        <w:t xml:space="preserve">, </w:t>
      </w:r>
      <w:r w:rsidDel="00000000" w:rsidR="00000000" w:rsidRPr="00000000">
        <w:rPr>
          <w:rFonts w:ascii="Courier New" w:cs="Courier New" w:eastAsia="Courier New" w:hAnsi="Courier New"/>
          <w:color w:val="1f1f1f"/>
          <w:sz w:val="20"/>
          <w:szCs w:val="20"/>
          <w:highlight w:val="white"/>
          <w:rtl w:val="0"/>
        </w:rPr>
        <w:t xml:space="preserve">sqft_above</w:t>
      </w:r>
      <w:r w:rsidDel="00000000" w:rsidR="00000000" w:rsidRPr="00000000">
        <w:rPr>
          <w:color w:val="1f1f1f"/>
          <w:sz w:val="20"/>
          <w:szCs w:val="20"/>
          <w:rtl w:val="0"/>
        </w:rPr>
        <w:t xml:space="preserve">, and </w:t>
      </w:r>
      <w:r w:rsidDel="00000000" w:rsidR="00000000" w:rsidRPr="00000000">
        <w:rPr>
          <w:rFonts w:ascii="Courier New" w:cs="Courier New" w:eastAsia="Courier New" w:hAnsi="Courier New"/>
          <w:color w:val="1f1f1f"/>
          <w:sz w:val="20"/>
          <w:szCs w:val="20"/>
          <w:highlight w:val="white"/>
          <w:rtl w:val="0"/>
        </w:rPr>
        <w:t xml:space="preserve">sqft_living15</w:t>
      </w:r>
      <w:r w:rsidDel="00000000" w:rsidR="00000000" w:rsidRPr="00000000">
        <w:rPr>
          <w:color w:val="1f1f1f"/>
          <w:sz w:val="20"/>
          <w:szCs w:val="20"/>
          <w:rtl w:val="0"/>
        </w:rPr>
        <w:t xml:space="preserve"> are likely highly correlated).</w:t>
      </w:r>
    </w:p>
    <w:p w:rsidR="00000000" w:rsidDel="00000000" w:rsidP="00000000" w:rsidRDefault="00000000" w:rsidRPr="00000000" w14:paraId="00000061">
      <w:pPr>
        <w:numPr>
          <w:ilvl w:val="1"/>
          <w:numId w:val="2"/>
        </w:numPr>
        <w:spacing w:after="0" w:afterAutospacing="0" w:before="0" w:beforeAutospacing="0" w:lineRule="auto"/>
        <w:ind w:left="1440" w:hanging="360"/>
        <w:rPr>
          <w:sz w:val="20"/>
          <w:szCs w:val="20"/>
        </w:rPr>
      </w:pPr>
      <w:r w:rsidDel="00000000" w:rsidR="00000000" w:rsidRPr="00000000">
        <w:rPr>
          <w:color w:val="1f1f1f"/>
          <w:sz w:val="20"/>
          <w:szCs w:val="20"/>
          <w:rtl w:val="0"/>
        </w:rPr>
        <w:t xml:space="preserve">It also makes the subsequent clustering more stable and interpretable.</w:t>
      </w:r>
    </w:p>
    <w:p w:rsidR="00000000" w:rsidDel="00000000" w:rsidP="00000000" w:rsidRDefault="00000000" w:rsidRPr="00000000" w14:paraId="00000062">
      <w:pPr>
        <w:numPr>
          <w:ilvl w:val="0"/>
          <w:numId w:val="2"/>
        </w:numPr>
        <w:shd w:fill="ffffff" w:val="clear"/>
        <w:spacing w:after="120" w:before="0" w:beforeAutospacing="0" w:lineRule="auto"/>
        <w:ind w:left="720" w:hanging="360"/>
        <w:rPr>
          <w:sz w:val="20"/>
          <w:szCs w:val="20"/>
        </w:rPr>
      </w:pPr>
      <w:r w:rsidDel="00000000" w:rsidR="00000000" w:rsidRPr="00000000">
        <w:rPr>
          <w:b w:val="1"/>
          <w:bCs w:val="1"/>
          <w:color w:val="1f1f1f"/>
          <w:sz w:val="20"/>
          <w:szCs w:val="20"/>
          <w:rtl w:val="0"/>
        </w:rPr>
        <w:t xml:space="preserve">K-Means Clustering</w:t>
      </w:r>
      <w:r w:rsidDel="00000000" w:rsidR="00000000" w:rsidRPr="00000000">
        <w:rPr>
          <w:color w:val="1f1f1f"/>
          <w:sz w:val="20"/>
          <w:szCs w:val="20"/>
          <w:rtl w:val="0"/>
        </w:rPr>
        <w:t xml:space="preserve"> identifies distinct market segments (e.g., entry-level suburban, mid-range family, luxury waterfront) based on the principal components.</w:t>
      </w:r>
    </w:p>
    <w:p w:rsidR="00000000" w:rsidDel="00000000" w:rsidP="00000000" w:rsidRDefault="00000000" w:rsidRPr="00000000" w14:paraId="00000063">
      <w:pPr>
        <w:shd w:fill="ffffff" w:val="clear"/>
        <w:spacing w:after="120" w:before="120" w:lineRule="auto"/>
        <w:rPr>
          <w:b w:val="1"/>
          <w:bCs w:val="1"/>
          <w:color w:val="1f1f1f"/>
          <w:sz w:val="20"/>
          <w:szCs w:val="20"/>
        </w:rPr>
      </w:pPr>
      <w:r w:rsidDel="00000000" w:rsidR="00000000" w:rsidRPr="00000000">
        <w:rPr>
          <w:b w:val="1"/>
          <w:bCs w:val="1"/>
          <w:color w:val="1f1f1f"/>
          <w:sz w:val="20"/>
          <w:szCs w:val="20"/>
          <w:rtl w:val="0"/>
        </w:rPr>
        <w:t xml:space="preserve">Managerial Value:</w:t>
      </w:r>
    </w:p>
    <w:p w:rsidR="00000000" w:rsidDel="00000000" w:rsidP="00000000" w:rsidRDefault="00000000" w:rsidRPr="00000000" w14:paraId="00000064">
      <w:pPr>
        <w:numPr>
          <w:ilvl w:val="0"/>
          <w:numId w:val="7"/>
        </w:numPr>
        <w:shd w:fill="ffffff" w:val="clear"/>
        <w:spacing w:after="0" w:afterAutospacing="0" w:before="120" w:lineRule="auto"/>
        <w:ind w:left="720" w:hanging="360"/>
        <w:rPr>
          <w:sz w:val="20"/>
          <w:szCs w:val="20"/>
        </w:rPr>
      </w:pPr>
      <w:r w:rsidDel="00000000" w:rsidR="00000000" w:rsidRPr="00000000">
        <w:rPr>
          <w:color w:val="1f1f1f"/>
          <w:sz w:val="20"/>
          <w:szCs w:val="20"/>
          <w:rtl w:val="0"/>
        </w:rPr>
        <w:t xml:space="preserve">Real estate agents and investors can tailor pricing strategies and marketing by segment rather than treating the market as homogeneous.</w:t>
      </w:r>
    </w:p>
    <w:p w:rsidR="00000000" w:rsidDel="00000000" w:rsidP="00000000" w:rsidRDefault="00000000" w:rsidRPr="00000000" w14:paraId="00000065">
      <w:pPr>
        <w:numPr>
          <w:ilvl w:val="0"/>
          <w:numId w:val="7"/>
        </w:numPr>
        <w:shd w:fill="ffffff" w:val="clear"/>
        <w:spacing w:after="0" w:afterAutospacing="0" w:before="0" w:beforeAutospacing="0" w:lineRule="auto"/>
        <w:ind w:left="720" w:hanging="360"/>
        <w:rPr>
          <w:sz w:val="20"/>
          <w:szCs w:val="20"/>
        </w:rPr>
      </w:pPr>
      <w:r w:rsidDel="00000000" w:rsidR="00000000" w:rsidRPr="00000000">
        <w:rPr>
          <w:color w:val="1f1f1f"/>
          <w:sz w:val="20"/>
          <w:szCs w:val="20"/>
          <w:rtl w:val="0"/>
        </w:rPr>
        <w:t xml:space="preserve">Homebuyers benefit from recommendation systems that surface comparable properties within the same cluster.</w:t>
      </w:r>
    </w:p>
    <w:p w:rsidR="00000000" w:rsidDel="00000000" w:rsidP="00000000" w:rsidRDefault="00000000" w:rsidRPr="00000000" w14:paraId="00000066">
      <w:pPr>
        <w:numPr>
          <w:ilvl w:val="0"/>
          <w:numId w:val="7"/>
        </w:numPr>
        <w:shd w:fill="ffffff" w:val="clear"/>
        <w:spacing w:after="120" w:before="0" w:beforeAutospacing="0" w:lineRule="auto"/>
        <w:ind w:left="720" w:hanging="360"/>
        <w:rPr>
          <w:sz w:val="20"/>
          <w:szCs w:val="20"/>
        </w:rPr>
      </w:pPr>
      <w:r w:rsidDel="00000000" w:rsidR="00000000" w:rsidRPr="00000000">
        <w:rPr>
          <w:color w:val="1f1f1f"/>
          <w:sz w:val="20"/>
          <w:szCs w:val="20"/>
          <w:rtl w:val="0"/>
        </w:rPr>
        <w:t xml:space="preserve">Policymakers and developers can identify underserved segments or geographic clusters of aging or low-grade housing to guide investment or zoning decisions.</w:t>
      </w:r>
    </w:p>
    <w:p w:rsidR="00000000" w:rsidDel="00000000" w:rsidP="00000000" w:rsidRDefault="00000000" w:rsidRPr="00000000" w14:paraId="00000067">
      <w:pPr>
        <w:shd w:fill="ffffff" w:val="clear"/>
        <w:spacing w:after="120" w:before="120" w:lineRule="auto"/>
        <w:rPr>
          <w:b w:val="1"/>
          <w:bCs w:val="1"/>
          <w:color w:val="1f1f1f"/>
          <w:sz w:val="20"/>
          <w:szCs w:val="20"/>
        </w:rPr>
      </w:pPr>
      <w:r w:rsidDel="00000000" w:rsidR="00000000" w:rsidRPr="00000000">
        <w:rPr>
          <w:b w:val="1"/>
          <w:bCs w:val="1"/>
          <w:color w:val="1f1f1f"/>
          <w:sz w:val="20"/>
          <w:szCs w:val="20"/>
          <w:rtl w:val="0"/>
        </w:rPr>
        <w:t xml:space="preserve">Summary:</w:t>
      </w:r>
    </w:p>
    <w:p w:rsidR="00000000" w:rsidDel="00000000" w:rsidP="00000000" w:rsidRDefault="00000000" w:rsidRPr="00000000" w14:paraId="00000068">
      <w:pPr>
        <w:shd w:fill="ffffff" w:val="clear"/>
        <w:spacing w:after="120" w:before="120" w:lineRule="auto"/>
        <w:rPr>
          <w:color w:val="1f1f1f"/>
          <w:sz w:val="20"/>
          <w:szCs w:val="20"/>
        </w:rPr>
      </w:pPr>
      <w:r w:rsidDel="00000000" w:rsidR="00000000" w:rsidRPr="00000000">
        <w:rPr>
          <w:color w:val="1f1f1f"/>
          <w:sz w:val="20"/>
          <w:szCs w:val="20"/>
          <w:rtl w:val="0"/>
        </w:rPr>
        <w:t xml:space="preserve">This analysis moves beyond raw price prediction toward understanding the underlying structure of the housing market, making it more actionable for strategic decision-making.</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6C">
            <w:pPr>
              <w:widowControl w:val="0"/>
              <w:shd w:fill="ffffff" w:val="clear"/>
              <w:spacing w:after="160" w:before="16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Analysis</w:t>
            </w:r>
          </w:p>
          <w:p w:rsidR="00000000" w:rsidDel="00000000" w:rsidP="00000000" w:rsidRDefault="00000000" w:rsidRPr="00000000" w14:paraId="0000006D">
            <w:pPr>
              <w:widowControl w:val="0"/>
              <w:shd w:fill="ffffff" w:val="clear"/>
              <w:spacing w:after="120" w:before="12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[As a team you should decide what to include in this section and how to present your findings. It should at least include:</w:t>
            </w:r>
          </w:p>
          <w:p w:rsidR="00000000" w:rsidDel="00000000" w:rsidP="00000000" w:rsidRDefault="00000000" w:rsidRPr="00000000" w14:paraId="0000006E">
            <w:pPr>
              <w:widowControl w:val="0"/>
              <w:numPr>
                <w:ilvl w:val="0"/>
                <w:numId w:val="11"/>
              </w:numPr>
              <w:shd w:fill="ffffff" w:val="clear"/>
              <w:spacing w:after="0" w:afterAutospacing="0" w:before="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insights that you are trying to find</w:t>
            </w:r>
          </w:p>
          <w:p w:rsidR="00000000" w:rsidDel="00000000" w:rsidP="00000000" w:rsidRDefault="00000000" w:rsidRPr="00000000" w14:paraId="0000006F">
            <w:pPr>
              <w:widowControl w:val="0"/>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The relevant results from your statistical technique</w:t>
            </w:r>
          </w:p>
          <w:p w:rsidR="00000000" w:rsidDel="00000000" w:rsidP="00000000" w:rsidRDefault="00000000" w:rsidRPr="00000000" w14:paraId="00000070">
            <w:pPr>
              <w:widowControl w:val="0"/>
              <w:numPr>
                <w:ilvl w:val="0"/>
                <w:numId w:val="11"/>
              </w:numPr>
              <w:shd w:fill="ffffff" w:val="clear"/>
              <w:spacing w:after="12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Your interpretation and how that connects back to your insights</w:t>
            </w:r>
          </w:p>
          <w:p w:rsidR="00000000" w:rsidDel="00000000" w:rsidP="00000000" w:rsidRDefault="00000000" w:rsidRPr="00000000" w14:paraId="00000071">
            <w:pPr>
              <w:widowControl w:val="0"/>
              <w:shd w:fill="ffffff" w:val="clear"/>
              <w:spacing w:after="120" w:before="12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It is important that you are concise, this means:</w:t>
            </w:r>
          </w:p>
          <w:p w:rsidR="00000000" w:rsidDel="00000000" w:rsidP="00000000" w:rsidRDefault="00000000" w:rsidRPr="00000000" w14:paraId="00000072">
            <w:pPr>
              <w:widowControl w:val="0"/>
              <w:numPr>
                <w:ilvl w:val="0"/>
                <w:numId w:val="12"/>
              </w:numPr>
              <w:shd w:fill="ffffff" w:val="clear"/>
              <w:spacing w:after="0" w:afterAutospacing="0" w:before="12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Your interpretation of the results should be to the point</w:t>
            </w:r>
          </w:p>
          <w:p w:rsidR="00000000" w:rsidDel="00000000" w:rsidP="00000000" w:rsidRDefault="00000000" w:rsidRPr="00000000" w14:paraId="00000073">
            <w:pPr>
              <w:widowControl w:val="0"/>
              <w:numPr>
                <w:ilvl w:val="0"/>
                <w:numId w:val="12"/>
              </w:numPr>
              <w:shd w:fill="ffffff" w:val="clear"/>
              <w:spacing w:after="12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Only include code cells and output that is relevant for your analysis</w:t>
            </w:r>
          </w:p>
          <w:p w:rsidR="00000000" w:rsidDel="00000000" w:rsidP="00000000" w:rsidRDefault="00000000" w:rsidRPr="00000000" w14:paraId="00000074">
            <w:pPr>
              <w:widowControl w:val="0"/>
              <w:shd w:fill="ffffff" w:val="clear"/>
              <w:spacing w:after="120" w:before="12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section should contain text (your interpretations) and code (your analysis). ]</w:t>
            </w:r>
          </w:p>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79">
            <w:pPr>
              <w:widowControl w:val="0"/>
              <w:shd w:fill="ffffff" w:val="clear"/>
              <w:spacing w:after="160" w:before="16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Conclusion</w:t>
            </w:r>
          </w:p>
          <w:p w:rsidR="00000000" w:rsidDel="00000000" w:rsidP="00000000" w:rsidRDefault="00000000" w:rsidRPr="00000000" w14:paraId="0000007A">
            <w:pPr>
              <w:widowControl w:val="0"/>
              <w:shd w:fill="ffffff" w:val="clear"/>
              <w:spacing w:after="120" w:before="12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a brief summary of your findings and explain how these findings can be used to improve managerial decision making. In addition, discuss if there are any limitations to your analysis and avenues that can be explored for further research.</w:t>
            </w:r>
          </w:p>
          <w:p w:rsidR="00000000" w:rsidDel="00000000" w:rsidP="00000000" w:rsidRDefault="00000000" w:rsidRPr="00000000" w14:paraId="0000007B">
            <w:pPr>
              <w:widowControl w:val="0"/>
              <w:shd w:fill="ffffff" w:val="clear"/>
              <w:spacing w:after="120" w:before="12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section should only contain text, no code. ]</w:t>
            </w:r>
          </w:p>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lab.research.google.com/drive/1APPIoUXeLFbrrPJJ8i6BHSDO4XS76kTe#scrollTo=CcCW0050qIVb" TargetMode="External"/><Relationship Id="rId9" Type="http://schemas.openxmlformats.org/officeDocument/2006/relationships/hyperlink" Target="https://colab.research.google.com/drive/1APPIoUXeLFbrrPJJ8i6BHSDO4XS76kTe" TargetMode="External"/><Relationship Id="rId5" Type="http://schemas.openxmlformats.org/officeDocument/2006/relationships/styles" Target="styles.xml"/><Relationship Id="rId6" Type="http://schemas.openxmlformats.org/officeDocument/2006/relationships/hyperlink" Target="https://canva.link/gn1dp6f4pkl2siq" TargetMode="External"/><Relationship Id="rId7" Type="http://schemas.openxmlformats.org/officeDocument/2006/relationships/hyperlink" Target="https://canva.link/n9tj9d8gykmskpf" TargetMode="External"/><Relationship Id="rId8" Type="http://schemas.openxmlformats.org/officeDocument/2006/relationships/hyperlink" Target="https://www.kaggle.com/datasets/sukhmandeepsinghbrar/housing-pric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