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Supply Chain Analysis and Tariff Shock Simulation: Toyota RAV4 IV Braking System</w:t>
      </w:r>
    </w:p>
    <w:p>
      <w:pPr>
        <w:pStyle w:val="Heading1"/>
      </w:pPr>
      <w:r>
        <w:t>Executive Summary</w:t>
      </w:r>
    </w:p>
    <w:p>
      <w:r>
        <w:t>This report examines the supply chain of the Toyota RAV4 IV braking system, integrating database insights, tariff-shock simulation, web and deep research. Six taxable components total £458.58 excl. VAT (£550.30 incl. 20% VAT), with the Brake Caliper Mounting representing the largest single cost driver at £240.64 (52.48%). We simulate 25%, 50% and 75% ad valorem tariffs on Japanese-sourced parts (6 of 83 suppliers), followed by 20% UK VAT on the tariff-inclusive value. Even at a 75% tariff, the system cost increases by only 1.5%, a **Small** impact. To enhance resilience, we recommend supplier diversification, bonded-warehouse arrangements, real-time digital monitoring and contingent sourcing strategies.</w:t>
      </w:r>
    </w:p>
    <w:p>
      <w:pPr>
        <w:pStyle w:val="Heading1"/>
      </w:pPr>
      <w:r>
        <w:t>Key Points</w:t>
      </w:r>
    </w:p>
    <w:p>
      <w:pPr>
        <w:pStyle w:val="ListBullet"/>
      </w:pPr>
      <w:r>
        <w:t>Vehicle/component: Toyota RAV4 IV Braking System</w:t>
      </w:r>
    </w:p>
    <w:p>
      <w:pPr>
        <w:pStyle w:val="ListBullet"/>
      </w:pPr>
      <w:r>
        <w:t>Combined price: £458.58 excl. VAT, £550.30 incl. 20% VAT</w:t>
      </w:r>
    </w:p>
    <w:p>
      <w:pPr>
        <w:pStyle w:val="ListBullet"/>
      </w:pPr>
      <w:r>
        <w:t>Tariff simulation: 25%, 50%, 75% tariffs on parts imported from Japan</w:t>
      </w:r>
    </w:p>
    <w:p>
      <w:pPr>
        <w:pStyle w:val="ListBullet"/>
      </w:pPr>
      <w:r>
        <w:t>Impact assessment summary: Tariff leads to a Small cost increase of 1.5%</w:t>
      </w:r>
    </w:p>
    <w:p>
      <w:pPr>
        <w:pStyle w:val="Heading1"/>
      </w:pPr>
      <w:r>
        <w:t>Component Analysis</w:t>
      </w:r>
    </w:p>
    <w:p>
      <w:r>
        <w:t>The Toyota RAV4 IV braking system comprises six unique, taxable components with a combined cost of £458.58 excluding VAT (£550.30 including 20% VAT). The most expensive line item is the Brake Caliper Mounting at £240.64 (52.48% of the total cost). Geographic origin analysis reveals high article concentrations in Germany (19 articles), Denmark (17) and the Netherlands (17). Supplier diversity is moderate: DELPHI and A.B.S. each supply 10 articles, while KAVO PARTS supplies 5.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_combination_chart_articles_count_and_bottom_quartile_avg_price_per_part_262f8ac6d23b4d50a7e83dacdc2595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CA_combination_chart_articles_count_and_bottom_quartile_avg_price_per_part</w:t>
      </w:r>
    </w:p>
    <w:p>
      <w:r>
        <w:t>CA_combination_chart_articles_count_and_bottom_quartile_avg_price_per_part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_bar_chart_articles_distribution_by_country_of_origin_0849bd64191f4f83884253886dd0100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CA_bar_chart_articles_distribution_by_country_of_origin</w:t>
      </w:r>
    </w:p>
    <w:p>
      <w:r>
        <w:t>CA_bar_chart_articles_distribution_by_country_of_origin</w:t>
      </w:r>
    </w:p>
    <w:p>
      <w:r>
        <w:drawing>
          <wp:inline xmlns:a="http://schemas.openxmlformats.org/drawingml/2006/main" xmlns:pic="http://schemas.openxmlformats.org/drawingml/2006/picture">
            <wp:extent cx="4572000" cy="2133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_table_summary_all_parts_921068450ba3439ca2b5be7aa980c25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CA_table_summary_all_parts</w:t>
      </w:r>
    </w:p>
    <w:p>
      <w:r>
        <w:t>CA_table_summary_all_parts</w:t>
      </w:r>
    </w:p>
    <w:p>
      <w:pPr>
        <w:pStyle w:val="ListBullet"/>
      </w:pPr>
      <w:r>
        <w:t>Top 3 parts by spend:</w:t>
      </w:r>
    </w:p>
    <w:p>
      <w:pPr>
        <w:pStyle w:val="ListBullet"/>
      </w:pPr>
      <w:r>
        <w:t xml:space="preserve">  – Brake Caliper Mounting (£240.64, 52.48%)</w:t>
      </w:r>
    </w:p>
    <w:p>
      <w:pPr>
        <w:pStyle w:val="ListBullet"/>
      </w:pPr>
      <w:r>
        <w:t xml:space="preserve">  – Brake Disc (£130.76, 28.51%)</w:t>
      </w:r>
    </w:p>
    <w:p>
      <w:pPr>
        <w:pStyle w:val="ListBullet"/>
      </w:pPr>
      <w:r>
        <w:t xml:space="preserve">  – Brake Pad (£47.02, 10.25%)</w:t>
      </w:r>
    </w:p>
    <w:p>
      <w:pPr>
        <w:pStyle w:val="ListBullet"/>
      </w:pPr>
      <w:r>
        <w:t>Top 3 suppliers by article count:</w:t>
      </w:r>
    </w:p>
    <w:p>
      <w:pPr>
        <w:pStyle w:val="ListBullet"/>
      </w:pPr>
      <w:r>
        <w:t xml:space="preserve">  – DELPHI (10 articles)</w:t>
      </w:r>
    </w:p>
    <w:p>
      <w:pPr>
        <w:pStyle w:val="ListBullet"/>
      </w:pPr>
      <w:r>
        <w:t xml:space="preserve">  – A.B.S. (10 articles)</w:t>
      </w:r>
    </w:p>
    <w:p>
      <w:pPr>
        <w:pStyle w:val="ListBullet"/>
      </w:pPr>
      <w:r>
        <w:t xml:space="preserve">  – KAVO PARTS (5 articles)</w:t>
      </w:r>
    </w:p>
    <w:p>
      <w:pPr>
        <w:pStyle w:val="Heading1"/>
      </w:pPr>
      <w:r>
        <w:t>Tariff Simulation</w:t>
      </w:r>
    </w:p>
    <w:p>
      <w:r>
        <w:t>A tariff-shock simulation applies ad valorem duties of 25%, 50% and 75% to parts sourced from Japan (6 of 83 suppliers), with UK VAT at 20% assessed on the tariff-inclusive value. Pre-shock, the system’s base cost is £459.32, with an added tariff of £14.95 and VAT of £94.85, yielding a total of £569.12. Under each scenario, the final cost rises modestly, reflecting limited exposure to Japanese-sourced components.</w:t>
      </w:r>
    </w:p>
    <w:p>
      <w:r>
        <w:drawing>
          <wp:inline xmlns:a="http://schemas.openxmlformats.org/drawingml/2006/main" xmlns:pic="http://schemas.openxmlformats.org/drawingml/2006/picture">
            <wp:extent cx="4572000" cy="30377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gression_q1_method_japan_20251003_18565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7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cost_progression_q1_method_japan_20251003_185651</w:t>
      </w:r>
    </w:p>
    <w:p>
      <w:r>
        <w:t>cost_progression_q1_method_japan_20251003_185651</w:t>
      </w:r>
    </w:p>
    <w:p>
      <w:r>
        <w:drawing>
          <wp:inline xmlns:a="http://schemas.openxmlformats.org/drawingml/2006/main" xmlns:pic="http://schemas.openxmlformats.org/drawingml/2006/picture">
            <wp:extent cx="4572000" cy="302406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cost_distribution_q1_method_japan_20251003_18565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4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system_cost_distribution_q1_method_japan_20251003_185651</w:t>
      </w:r>
    </w:p>
    <w:p>
      <w:r>
        <w:t>system_cost_distribution_q1_method_japan_20251003_185651</w:t>
      </w:r>
    </w:p>
    <w:p>
      <w:pPr>
        <w:pStyle w:val="ListBullet"/>
      </w:pPr>
      <w:r>
        <w:t>Pre-shock cost breakdown:</w:t>
      </w:r>
    </w:p>
    <w:p>
      <w:pPr>
        <w:pStyle w:val="ListBullet"/>
      </w:pPr>
      <w:r>
        <w:t xml:space="preserve">  – Base Cost (£459.32)</w:t>
      </w:r>
    </w:p>
    <w:p>
      <w:pPr>
        <w:pStyle w:val="ListBullet"/>
      </w:pPr>
      <w:r>
        <w:t xml:space="preserve">  – Tariff Cost (£14.95)</w:t>
      </w:r>
    </w:p>
    <w:p>
      <w:pPr>
        <w:pStyle w:val="ListBullet"/>
      </w:pPr>
      <w:r>
        <w:t xml:space="preserve">  – VAT Cost (£94.85)</w:t>
      </w:r>
    </w:p>
    <w:p>
      <w:pPr>
        <w:pStyle w:val="ListBullet"/>
      </w:pPr>
      <w:r>
        <w:t xml:space="preserve">  – Total Cost (£569.12)</w:t>
      </w:r>
    </w:p>
    <w:p>
      <w:pPr>
        <w:pStyle w:val="ListBullet"/>
      </w:pPr>
      <w:r>
        <w:t>Impact per tariff scenario:</w:t>
      </w:r>
    </w:p>
    <w:p>
      <w:pPr>
        <w:pStyle w:val="ListBullet"/>
      </w:pPr>
      <w:r>
        <w:t xml:space="preserve">  – 25%: initial £569.12 → £574.93 (+£5.81, +1.0%)</w:t>
      </w:r>
    </w:p>
    <w:p>
      <w:pPr>
        <w:pStyle w:val="ListBullet"/>
      </w:pPr>
      <w:r>
        <w:t xml:space="preserve">  – 50%: initial £569.12 → £577.06 (+£7.93, +1.4%)</w:t>
      </w:r>
    </w:p>
    <w:p>
      <w:pPr>
        <w:pStyle w:val="ListBullet"/>
      </w:pPr>
      <w:r>
        <w:t xml:space="preserve">  – 75%: initial £569.12 → £577.65 (+£8.52, +1.5%)</w:t>
      </w:r>
    </w:p>
    <w:p>
      <w:pPr>
        <w:pStyle w:val="Heading1"/>
      </w:pPr>
      <w:r>
        <w:t>Tariff News</w:t>
      </w:r>
    </w:p>
    <w:p>
      <w:r>
        <w:t>Recent negotiations between Japan and the United States indicate that US tariffs on Japanese automobiles and automotive parts—currently at 15%—will be reduced imminently, with revisions expected by mid-September 2025 [1]. Separately, the US Commerce Department is reviewing new national security tariffs on steel, aluminum and auto parts, which could extend to components such as those in the RAV4 IV braking system [2].</w:t>
      </w:r>
    </w:p>
    <w:p>
      <w:pPr>
        <w:pStyle w:val="Heading1"/>
      </w:pPr>
      <w:r>
        <w:t>Alternative Suppliers</w:t>
      </w:r>
    </w:p>
    <w:p>
      <w:r>
        <w:t>To mitigate reliance on Japanese imports, several non-Japanese suppliers offer competitively priced braking components. ATE (Germany) supplies ceramic pads (€38–€55 per axle) and high-carbon rotors (€60–€90 per pair) [3]. Brembo (Italy) provides premium pads ($45–$70 per axle) and UV-coated rotors ($80–$120 per pair) [4]. TRW (Germany) offers pads (€30–€50) and rotors (€50–€85) [5]. Ferodo (UK) delivers pads (£28–£40) and rotors (£55–£85), tariff-free post-Brexit [6]. Allied Nippon (India) manufactures OE-equivalent pads ($18–$32) and rotors ($40–$65) with global distribution [7].</w:t>
      </w:r>
    </w:p>
    <w:p>
      <w:pPr>
        <w:pStyle w:val="Heading1"/>
      </w:pPr>
      <w:r>
        <w:t>Impact Assessment</w:t>
      </w:r>
    </w:p>
    <w:p>
      <w:r>
        <w:t>The tariff shock impact is categorized as **Small**, with a total cost increase of 1.5%.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Diversify procurement across Europe (e.g., Germany, Italy, UK) and Asia (India) to reduce geographic concentration risk.</w:t>
      </w:r>
    </w:p>
    <w:p>
      <w:pPr>
        <w:pStyle w:val="ListBullet"/>
      </w:pPr>
      <w:r>
        <w:t>Negotiate bonded-warehouse agreements for Japanese imports to defer duty payments until consumption.</w:t>
      </w:r>
    </w:p>
    <w:p>
      <w:pPr>
        <w:pStyle w:val="ListBullet"/>
      </w:pPr>
      <w:r>
        <w:t>Implement a digital dashboard for real-time monitoring of tariffs, FX and supplier lead times.</w:t>
      </w:r>
    </w:p>
    <w:p>
      <w:pPr>
        <w:pStyle w:val="ListBullet"/>
      </w:pPr>
      <w:r>
        <w:t>Establish contingent sourcing agreements with alternative suppliers to ensure continuity under tariff volatility.</w:t>
      </w:r>
    </w:p>
    <w:p>
      <w:pPr>
        <w:pStyle w:val="ListBullet"/>
      </w:pPr>
      <w:r>
        <w:t>Explore in-house assembly of key brake modules to lower external tariff exposure.</w:t>
      </w:r>
    </w:p>
    <w:p>
      <w:pPr>
        <w:pStyle w:val="Heading1"/>
      </w:pPr>
      <w:r>
        <w:t>References</w:t>
      </w:r>
    </w:p>
    <w:p>
      <w:r>
        <w:t>[1] Japan's tariff negotiator says the US's reciprocal tariffs will be lowered by next week – Business Insider: https://www.businessinsider.com/japan-trade-negotiator-us-reciprocal-tariffs-lowered-automobile-2025-9</w:t>
        <w:br/>
        <w:t>[2] US to consider new national security tariffs on auto parts – Reuters: https://www.reuters.com/business/autos-transportation/us-consider-new-national-security-tariffs-auto-parts-2025-09-16/</w:t>
        <w:br/>
        <w:t>[3] ATE Brake Systems – Product Catalog: https://www.ate-brakes.com/products/</w:t>
        <w:br/>
        <w:t>[4] Brembo Aftermarket – Toyota RAV4 Products: https://www.bremboparts.com/europe/en/catalogue/toyota/rav-4-iii-avi-aca3-ace_/000000146-000007147</w:t>
        <w:br/>
        <w:t>[5] TRW Aftermarket – Product Finder: https://www.trwaftermarket.com/findparts/</w:t>
        <w:br/>
        <w:t>[6] Ferodo Premier Catalog: https://www.ferodo.com/en-gb/catalog.html</w:t>
        <w:br/>
        <w:t>[7] Allied Nippon Products: https://www.alliednippon.com/products/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