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DBDD" w14:textId="130CF8A4" w:rsidR="004C0671" w:rsidRDefault="00633B3E">
      <w:pPr>
        <w:rPr>
          <w:sz w:val="32"/>
          <w:szCs w:val="32"/>
        </w:rPr>
      </w:pPr>
      <w:r w:rsidRPr="00633B3E">
        <w:rPr>
          <w:sz w:val="32"/>
          <w:szCs w:val="32"/>
        </w:rPr>
        <w:t xml:space="preserve">BDA500 </w:t>
      </w:r>
      <w:r w:rsidR="002E6253">
        <w:rPr>
          <w:sz w:val="32"/>
          <w:szCs w:val="32"/>
        </w:rPr>
        <w:t>A3</w:t>
      </w:r>
      <w:r w:rsidR="00DE5937">
        <w:rPr>
          <w:sz w:val="32"/>
          <w:szCs w:val="32"/>
        </w:rPr>
        <w:t xml:space="preserve"> Report</w:t>
      </w:r>
    </w:p>
    <w:p w14:paraId="69002C30" w14:textId="7E482605" w:rsidR="00633B3E" w:rsidRDefault="00633B3E" w:rsidP="00633B3E">
      <w:pPr>
        <w:pBdr>
          <w:top w:val="double" w:sz="6" w:space="1" w:color="auto"/>
          <w:bottom w:val="double" w:sz="6" w:space="1" w:color="auto"/>
        </w:pBdr>
        <w:rPr>
          <w:rStyle w:val="markedcontent"/>
          <w:rFonts w:ascii="Arial" w:hAnsi="Arial" w:cs="Arial"/>
        </w:rPr>
      </w:pPr>
      <w:r>
        <w:rPr>
          <w:rFonts w:ascii="Arial" w:hAnsi="Arial" w:cs="Arial"/>
        </w:rPr>
        <w:t>I</w:t>
      </w:r>
      <w:r>
        <w:rPr>
          <w:rStyle w:val="markedcontent"/>
          <w:rFonts w:ascii="Arial" w:hAnsi="Arial" w:cs="Arial"/>
        </w:rPr>
        <w:t xml:space="preserve"> declare this is my own work in accordance with Seneca College’s Academic Policies.</w:t>
      </w:r>
      <w:r>
        <w:br/>
      </w:r>
      <w:r>
        <w:rPr>
          <w:rStyle w:val="markedcontent"/>
          <w:rFonts w:ascii="Arial" w:hAnsi="Arial" w:cs="Arial"/>
        </w:rPr>
        <w:t>No part has been copied manually or electronically from any other source (including</w:t>
      </w:r>
      <w:r>
        <w:br/>
      </w:r>
      <w:r>
        <w:rPr>
          <w:rStyle w:val="markedcontent"/>
          <w:rFonts w:ascii="Arial" w:hAnsi="Arial" w:cs="Arial"/>
        </w:rPr>
        <w:t>web sites) or distributed to other students.</w:t>
      </w:r>
      <w:r>
        <w:br/>
      </w:r>
      <w:r>
        <w:rPr>
          <w:rStyle w:val="markedcontent"/>
          <w:rFonts w:ascii="Arial" w:hAnsi="Arial" w:cs="Arial"/>
        </w:rPr>
        <w:t>Name: Jeff Sit</w:t>
      </w:r>
      <w:r>
        <w:rPr>
          <w:rStyle w:val="markedcontent"/>
          <w:rFonts w:ascii="Arial" w:hAnsi="Arial" w:cs="Arial"/>
        </w:rPr>
        <w:tab/>
      </w:r>
      <w:r>
        <w:rPr>
          <w:rStyle w:val="markedcontent"/>
          <w:rFonts w:ascii="Arial" w:hAnsi="Arial" w:cs="Arial"/>
        </w:rPr>
        <w:tab/>
      </w:r>
      <w:r>
        <w:rPr>
          <w:rStyle w:val="markedcontent"/>
          <w:rFonts w:ascii="Arial" w:hAnsi="Arial" w:cs="Arial"/>
        </w:rPr>
        <w:tab/>
      </w:r>
      <w:r>
        <w:rPr>
          <w:rStyle w:val="markedcontent"/>
          <w:rFonts w:ascii="Arial" w:hAnsi="Arial" w:cs="Arial"/>
        </w:rPr>
        <w:tab/>
      </w:r>
      <w:r>
        <w:rPr>
          <w:rStyle w:val="markedcontent"/>
          <w:rFonts w:ascii="Arial" w:hAnsi="Arial" w:cs="Arial"/>
        </w:rPr>
        <w:tab/>
      </w:r>
      <w:r>
        <w:rPr>
          <w:rStyle w:val="markedcontent"/>
          <w:rFonts w:ascii="Arial" w:hAnsi="Arial" w:cs="Arial"/>
        </w:rPr>
        <w:tab/>
        <w:t xml:space="preserve"> </w:t>
      </w:r>
      <w:r>
        <w:rPr>
          <w:rStyle w:val="markedcontent"/>
          <w:rFonts w:ascii="Arial" w:hAnsi="Arial" w:cs="Arial"/>
        </w:rPr>
        <w:tab/>
        <w:t>Student Number: (152674198)</w:t>
      </w:r>
    </w:p>
    <w:p w14:paraId="43BC3A93" w14:textId="7251B025" w:rsidR="00633B3E" w:rsidRDefault="00A337F1" w:rsidP="00633B3E">
      <w:pPr>
        <w:rPr>
          <w:rStyle w:val="markedcontent"/>
          <w:rFonts w:ascii="Arial" w:hAnsi="Arial" w:cs="Arial"/>
        </w:rPr>
      </w:pPr>
      <w:r w:rsidRPr="00A337F1">
        <w:rPr>
          <w:rStyle w:val="markedcontent"/>
          <w:rFonts w:ascii="Arial" w:hAnsi="Arial" w:cs="Arial"/>
        </w:rPr>
        <w:t>The stage before any of the steps</w:t>
      </w:r>
      <w:r w:rsidR="00B914B2">
        <w:rPr>
          <w:rStyle w:val="markedcontent"/>
          <w:rFonts w:ascii="Arial" w:hAnsi="Arial" w:cs="Arial"/>
        </w:rPr>
        <w:t xml:space="preserve"> </w:t>
      </w:r>
      <w:r w:rsidR="009B2302">
        <w:rPr>
          <w:rStyle w:val="markedcontent"/>
          <w:rFonts w:ascii="Arial" w:hAnsi="Arial" w:cs="Arial"/>
        </w:rPr>
        <w:t xml:space="preserve">starts with looking at the breast cancer dataset. The dataset contains over 500 rows and 30 feature columns such that the objective is to train a machine learning model that can accurately predict the target variable based on the features provided. The performance of this initial model will be evaluated, </w:t>
      </w:r>
      <w:r w:rsidR="00B95A3A">
        <w:rPr>
          <w:rStyle w:val="markedcontent"/>
          <w:rFonts w:ascii="Arial" w:hAnsi="Arial" w:cs="Arial"/>
        </w:rPr>
        <w:t>such that</w:t>
      </w:r>
      <w:r w:rsidR="009B2302">
        <w:rPr>
          <w:rStyle w:val="markedcontent"/>
          <w:rFonts w:ascii="Arial" w:hAnsi="Arial" w:cs="Arial"/>
        </w:rPr>
        <w:t xml:space="preserve"> after, principal component analysis will be applied. The same steps will then be applied again to compare the differences in performance and </w:t>
      </w:r>
      <w:r w:rsidR="001B72BE">
        <w:rPr>
          <w:rStyle w:val="markedcontent"/>
          <w:rFonts w:ascii="Arial" w:hAnsi="Arial" w:cs="Arial"/>
        </w:rPr>
        <w:t xml:space="preserve">metrics </w:t>
      </w:r>
      <w:r w:rsidR="009B2302">
        <w:rPr>
          <w:rStyle w:val="markedcontent"/>
          <w:rFonts w:ascii="Arial" w:hAnsi="Arial" w:cs="Arial"/>
        </w:rPr>
        <w:t>between multiple variants of the same data.</w:t>
      </w:r>
    </w:p>
    <w:p w14:paraId="09D1BFB2" w14:textId="0F4A2C41" w:rsidR="00DE402A" w:rsidRDefault="00B914B2" w:rsidP="00633B3E">
      <w:pPr>
        <w:rPr>
          <w:rStyle w:val="markedcontent"/>
          <w:rFonts w:ascii="Arial" w:hAnsi="Arial" w:cs="Arial"/>
        </w:rPr>
      </w:pPr>
      <w:r w:rsidRPr="00DE402A">
        <w:rPr>
          <w:rStyle w:val="markedcontent"/>
          <w:rFonts w:ascii="Arial" w:hAnsi="Arial" w:cs="Arial"/>
          <w:b/>
          <w:bCs/>
        </w:rPr>
        <w:t xml:space="preserve">Step </w:t>
      </w:r>
      <w:r w:rsidR="00A337F1">
        <w:rPr>
          <w:rStyle w:val="markedcontent"/>
          <w:rFonts w:ascii="Arial" w:hAnsi="Arial" w:cs="Arial"/>
          <w:b/>
          <w:bCs/>
        </w:rPr>
        <w:t>1</w:t>
      </w:r>
      <w:r>
        <w:rPr>
          <w:rStyle w:val="markedcontent"/>
          <w:rFonts w:ascii="Arial" w:hAnsi="Arial" w:cs="Arial"/>
        </w:rPr>
        <w:t xml:space="preserve"> </w:t>
      </w:r>
      <w:r w:rsidR="005440B2">
        <w:rPr>
          <w:rStyle w:val="markedcontent"/>
          <w:rFonts w:ascii="Arial" w:hAnsi="Arial" w:cs="Arial"/>
        </w:rPr>
        <w:t>is</w:t>
      </w:r>
      <w:r>
        <w:rPr>
          <w:rStyle w:val="markedcontent"/>
          <w:rFonts w:ascii="Arial" w:hAnsi="Arial" w:cs="Arial"/>
        </w:rPr>
        <w:t xml:space="preserve"> the data </w:t>
      </w:r>
      <w:r w:rsidR="004E56E5">
        <w:rPr>
          <w:rStyle w:val="markedcontent"/>
          <w:rFonts w:ascii="Arial" w:hAnsi="Arial" w:cs="Arial"/>
        </w:rPr>
        <w:t>preparation</w:t>
      </w:r>
      <w:r w:rsidR="005440B2">
        <w:rPr>
          <w:rStyle w:val="markedcontent"/>
          <w:rFonts w:ascii="Arial" w:hAnsi="Arial" w:cs="Arial"/>
        </w:rPr>
        <w:t xml:space="preserve"> </w:t>
      </w:r>
      <w:r>
        <w:rPr>
          <w:rStyle w:val="markedcontent"/>
          <w:rFonts w:ascii="Arial" w:hAnsi="Arial" w:cs="Arial"/>
        </w:rPr>
        <w:t xml:space="preserve">phase. </w:t>
      </w:r>
      <w:r w:rsidR="009941C6">
        <w:rPr>
          <w:rStyle w:val="markedcontent"/>
          <w:rFonts w:ascii="Arial" w:hAnsi="Arial" w:cs="Arial"/>
        </w:rPr>
        <w:t>Python libraries</w:t>
      </w:r>
      <w:r w:rsidR="005440B2">
        <w:rPr>
          <w:rStyle w:val="markedcontent"/>
          <w:rFonts w:ascii="Arial" w:hAnsi="Arial" w:cs="Arial"/>
        </w:rPr>
        <w:t xml:space="preserve"> </w:t>
      </w:r>
      <w:r w:rsidR="009941C6">
        <w:rPr>
          <w:rStyle w:val="markedcontent"/>
          <w:rFonts w:ascii="Arial" w:hAnsi="Arial" w:cs="Arial"/>
        </w:rPr>
        <w:t xml:space="preserve">are imported and loaded </w:t>
      </w:r>
      <w:r w:rsidR="00845091">
        <w:rPr>
          <w:rStyle w:val="markedcontent"/>
          <w:rFonts w:ascii="Arial" w:hAnsi="Arial" w:cs="Arial"/>
        </w:rPr>
        <w:t xml:space="preserve">while the data is </w:t>
      </w:r>
      <w:r>
        <w:rPr>
          <w:rStyle w:val="markedcontent"/>
          <w:rFonts w:ascii="Arial" w:hAnsi="Arial" w:cs="Arial"/>
        </w:rPr>
        <w:t>load</w:t>
      </w:r>
      <w:r w:rsidR="005440B2">
        <w:rPr>
          <w:rStyle w:val="markedcontent"/>
          <w:rFonts w:ascii="Arial" w:hAnsi="Arial" w:cs="Arial"/>
        </w:rPr>
        <w:t xml:space="preserve">ed </w:t>
      </w:r>
      <w:r w:rsidR="00845091">
        <w:rPr>
          <w:rStyle w:val="markedcontent"/>
          <w:rFonts w:ascii="Arial" w:hAnsi="Arial" w:cs="Arial"/>
        </w:rPr>
        <w:t xml:space="preserve">into a </w:t>
      </w:r>
      <w:proofErr w:type="spellStart"/>
      <w:r w:rsidR="00845091">
        <w:rPr>
          <w:rStyle w:val="markedcontent"/>
          <w:rFonts w:ascii="Arial" w:hAnsi="Arial" w:cs="Arial"/>
        </w:rPr>
        <w:t>DataFrame</w:t>
      </w:r>
      <w:proofErr w:type="spellEnd"/>
      <w:r w:rsidR="00845091">
        <w:rPr>
          <w:rStyle w:val="markedcontent"/>
          <w:rFonts w:ascii="Arial" w:hAnsi="Arial" w:cs="Arial"/>
        </w:rPr>
        <w:t xml:space="preserve"> </w:t>
      </w:r>
      <w:r>
        <w:rPr>
          <w:rStyle w:val="markedcontent"/>
          <w:rFonts w:ascii="Arial" w:hAnsi="Arial" w:cs="Arial"/>
        </w:rPr>
        <w:t xml:space="preserve">using pandas and its built-in function “read.csv”. </w:t>
      </w:r>
      <w:r w:rsidR="002562EF">
        <w:rPr>
          <w:rStyle w:val="markedcontent"/>
          <w:rFonts w:ascii="Arial" w:hAnsi="Arial" w:cs="Arial"/>
        </w:rPr>
        <w:t xml:space="preserve">Additionally, there is no missing data and </w:t>
      </w:r>
      <w:r w:rsidR="006A6D57">
        <w:rPr>
          <w:rStyle w:val="markedcontent"/>
          <w:rFonts w:ascii="Arial" w:hAnsi="Arial" w:cs="Arial"/>
        </w:rPr>
        <w:t>df</w:t>
      </w:r>
      <w:r w:rsidR="002562EF">
        <w:rPr>
          <w:rStyle w:val="markedcontent"/>
          <w:rFonts w:ascii="Arial" w:hAnsi="Arial" w:cs="Arial"/>
        </w:rPr>
        <w:t>.info() is used to confirm this.</w:t>
      </w:r>
    </w:p>
    <w:p w14:paraId="58A07E80" w14:textId="5EBE7B93" w:rsidR="005440B2" w:rsidRDefault="002562EF" w:rsidP="00633B3E">
      <w:pPr>
        <w:rPr>
          <w:noProof/>
        </w:rPr>
      </w:pPr>
      <w:r>
        <w:rPr>
          <w:noProof/>
        </w:rPr>
        <w:drawing>
          <wp:inline distT="0" distB="0" distL="0" distR="0" wp14:anchorId="22BD6D41" wp14:editId="58151E18">
            <wp:extent cx="2400300" cy="10096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0B2">
        <w:rPr>
          <w:rStyle w:val="markedcontent"/>
          <w:rFonts w:ascii="Arial" w:hAnsi="Arial" w:cs="Arial"/>
        </w:rPr>
        <w:t xml:space="preserve"> </w:t>
      </w:r>
    </w:p>
    <w:p w14:paraId="71B885DE" w14:textId="1714A23F" w:rsidR="00127C4D" w:rsidRDefault="00127C4D" w:rsidP="00633B3E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Next, the features and target are split for later use. The features specifically are scaled to ensure the numerous feature columns are within a comparable magnitude.</w:t>
      </w:r>
      <w:r w:rsidR="00B05B93">
        <w:rPr>
          <w:rStyle w:val="markedcontent"/>
          <w:rFonts w:ascii="Arial" w:hAnsi="Arial" w:cs="Arial"/>
        </w:rPr>
        <w:t xml:space="preserve"> With a separate dataframe containing the scaled data, the data preparation stage is now complete.</w:t>
      </w:r>
      <w:r>
        <w:rPr>
          <w:noProof/>
        </w:rPr>
        <w:drawing>
          <wp:inline distT="0" distB="0" distL="0" distR="0" wp14:anchorId="05E2A388" wp14:editId="62A857DE">
            <wp:extent cx="3848100" cy="36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C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1DE6EE" wp14:editId="74311CDD">
            <wp:extent cx="2295525" cy="381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C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04E32A" wp14:editId="558B77D5">
            <wp:extent cx="5781675" cy="1152525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BCF7" w14:textId="3820289F" w:rsidR="0039433B" w:rsidRDefault="0039433B" w:rsidP="00633B3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</w:t>
      </w:r>
      <w:r w:rsidR="00DE402A" w:rsidRPr="00DE402A">
        <w:rPr>
          <w:rFonts w:ascii="Arial" w:hAnsi="Arial" w:cs="Arial"/>
          <w:b/>
          <w:bCs/>
        </w:rPr>
        <w:t xml:space="preserve">tep </w:t>
      </w:r>
      <w:r w:rsidR="00166636">
        <w:rPr>
          <w:rFonts w:ascii="Arial" w:hAnsi="Arial" w:cs="Arial"/>
          <w:b/>
          <w:bCs/>
        </w:rPr>
        <w:t>2 and 3</w:t>
      </w:r>
      <w:r w:rsidR="00DE402A">
        <w:rPr>
          <w:rFonts w:ascii="Arial" w:hAnsi="Arial" w:cs="Arial"/>
          <w:b/>
          <w:bCs/>
        </w:rPr>
        <w:t xml:space="preserve"> </w:t>
      </w:r>
      <w:r w:rsidR="00DE402A">
        <w:rPr>
          <w:rFonts w:ascii="Arial" w:hAnsi="Arial" w:cs="Arial"/>
        </w:rPr>
        <w:t xml:space="preserve">is where </w:t>
      </w:r>
      <w:r w:rsidR="000C4E67">
        <w:rPr>
          <w:rFonts w:ascii="Arial" w:hAnsi="Arial" w:cs="Arial"/>
        </w:rPr>
        <w:t xml:space="preserve">the </w:t>
      </w:r>
      <w:r w:rsidR="00166636">
        <w:rPr>
          <w:rFonts w:ascii="Arial" w:hAnsi="Arial" w:cs="Arial"/>
        </w:rPr>
        <w:t>various classification models are first built</w:t>
      </w:r>
      <w:r w:rsidR="00617744">
        <w:rPr>
          <w:rFonts w:ascii="Arial" w:hAnsi="Arial" w:cs="Arial"/>
        </w:rPr>
        <w:t>. H</w:t>
      </w:r>
      <w:r w:rsidR="00484B81">
        <w:rPr>
          <w:rFonts w:ascii="Arial" w:hAnsi="Arial" w:cs="Arial"/>
        </w:rPr>
        <w:t>owever</w:t>
      </w:r>
      <w:r w:rsidR="00617744">
        <w:rPr>
          <w:rFonts w:ascii="Arial" w:hAnsi="Arial" w:cs="Arial"/>
        </w:rPr>
        <w:t xml:space="preserve">, </w:t>
      </w:r>
      <w:r w:rsidR="005C2C87">
        <w:rPr>
          <w:rFonts w:ascii="Arial" w:hAnsi="Arial" w:cs="Arial"/>
        </w:rPr>
        <w:t>data first needs to be split into training and test data.</w:t>
      </w:r>
    </w:p>
    <w:p w14:paraId="2F7EF02D" w14:textId="02B0E8AE" w:rsidR="005C2C87" w:rsidRDefault="005C2C87" w:rsidP="00633B3E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DD84BFA" wp14:editId="6DE7A04A">
            <wp:extent cx="5295900" cy="6762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14AE" w14:textId="0AB53D45" w:rsidR="005C2C87" w:rsidRDefault="005C2C87" w:rsidP="00633B3E">
      <w:pPr>
        <w:rPr>
          <w:rFonts w:ascii="Arial" w:hAnsi="Arial" w:cs="Arial"/>
        </w:rPr>
      </w:pPr>
    </w:p>
    <w:p w14:paraId="65FC3351" w14:textId="4A4BE534" w:rsidR="005C2C87" w:rsidRDefault="001C2DBF" w:rsidP="00633B3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While building and training each model, a timer starts and stops before and after each process to gather the training time required for each model type.</w:t>
      </w:r>
      <w:r w:rsidR="0023736A">
        <w:rPr>
          <w:rFonts w:ascii="Arial" w:hAnsi="Arial" w:cs="Arial"/>
        </w:rPr>
        <w:t xml:space="preserve"> This is done once per model.</w:t>
      </w:r>
      <w:r w:rsidR="0023736A" w:rsidRPr="0023736A">
        <w:rPr>
          <w:noProof/>
        </w:rPr>
        <w:t xml:space="preserve"> </w:t>
      </w:r>
      <w:r w:rsidR="0023736A">
        <w:rPr>
          <w:noProof/>
        </w:rPr>
        <w:drawing>
          <wp:inline distT="0" distB="0" distL="0" distR="0" wp14:anchorId="7F88626F" wp14:editId="2E353556">
            <wp:extent cx="1924050" cy="86677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FA27" w14:textId="2F200099" w:rsidR="001B3715" w:rsidRDefault="0039433B" w:rsidP="00205960">
      <w:pPr>
        <w:rPr>
          <w:noProof/>
        </w:rPr>
      </w:pPr>
      <w:r>
        <w:rPr>
          <w:rFonts w:ascii="Arial" w:hAnsi="Arial" w:cs="Arial"/>
          <w:b/>
          <w:bCs/>
        </w:rPr>
        <w:t xml:space="preserve">Step 4 </w:t>
      </w:r>
      <w:r w:rsidR="00205960">
        <w:rPr>
          <w:rFonts w:ascii="Arial" w:hAnsi="Arial" w:cs="Arial"/>
        </w:rPr>
        <w:t>simply evaluates the models created in the previous step.</w:t>
      </w:r>
      <w:r w:rsidR="00D76E48">
        <w:rPr>
          <w:rFonts w:ascii="Arial" w:hAnsi="Arial" w:cs="Arial"/>
        </w:rPr>
        <w:t xml:space="preserve"> As a result, accuracy, precision, and recall are all assessed with the help of classification report.</w:t>
      </w:r>
    </w:p>
    <w:p w14:paraId="53BEBE22" w14:textId="17B272B3" w:rsidR="003C594C" w:rsidRPr="00AC5342" w:rsidRDefault="00AC5342" w:rsidP="00633B3E">
      <w:pPr>
        <w:rPr>
          <w:noProof/>
        </w:rPr>
      </w:pPr>
      <w:r>
        <w:rPr>
          <w:noProof/>
        </w:rPr>
        <w:drawing>
          <wp:inline distT="0" distB="0" distL="0" distR="0" wp14:anchorId="1B09CFCF" wp14:editId="6275FF28">
            <wp:extent cx="4210050" cy="1514475"/>
            <wp:effectExtent l="0" t="0" r="0" b="9525"/>
            <wp:docPr id="15" name="Picture 1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344" w:rsidRPr="000B0344">
        <w:rPr>
          <w:noProof/>
        </w:rPr>
        <w:t xml:space="preserve"> </w:t>
      </w:r>
    </w:p>
    <w:p w14:paraId="559FBD9A" w14:textId="2DBA2A86" w:rsidR="001017A1" w:rsidRPr="008343EE" w:rsidRDefault="00186042" w:rsidP="00633B3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Step</w:t>
      </w:r>
      <w:r w:rsidR="00E40122">
        <w:rPr>
          <w:rFonts w:ascii="Arial" w:hAnsi="Arial" w:cs="Arial"/>
          <w:b/>
          <w:bCs/>
        </w:rPr>
        <w:t>s</w:t>
      </w:r>
      <w:r>
        <w:rPr>
          <w:rFonts w:ascii="Arial" w:hAnsi="Arial" w:cs="Arial"/>
          <w:b/>
          <w:bCs/>
        </w:rPr>
        <w:t xml:space="preserve"> 5 </w:t>
      </w:r>
      <w:r w:rsidR="00E40122">
        <w:rPr>
          <w:rFonts w:ascii="Arial" w:hAnsi="Arial" w:cs="Arial"/>
          <w:b/>
          <w:bCs/>
        </w:rPr>
        <w:t>to 8</w:t>
      </w:r>
      <w:r w:rsidR="00AF1C70">
        <w:rPr>
          <w:rFonts w:ascii="Arial" w:hAnsi="Arial" w:cs="Arial"/>
          <w:b/>
          <w:bCs/>
        </w:rPr>
        <w:t xml:space="preserve"> </w:t>
      </w:r>
      <w:r w:rsidR="00E40122">
        <w:rPr>
          <w:rFonts w:ascii="Arial" w:hAnsi="Arial" w:cs="Arial"/>
        </w:rPr>
        <w:t>repeat the steps performed from steps 2 to 4, but the data is modified in the way that PCA is applied to have the data retain a 95% variance rate.</w:t>
      </w:r>
    </w:p>
    <w:p w14:paraId="275E5793" w14:textId="6311EE17" w:rsidR="004D0113" w:rsidRPr="008343EE" w:rsidRDefault="004D0113" w:rsidP="004D011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Steps 9 to 12 </w:t>
      </w:r>
      <w:r w:rsidRPr="004D0113">
        <w:rPr>
          <w:rFonts w:ascii="Arial" w:hAnsi="Arial" w:cs="Arial"/>
        </w:rPr>
        <w:t>also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repeat the steps performed from steps 2 to 4, but the data is now reduced to have 2 principal components.</w:t>
      </w:r>
    </w:p>
    <w:p w14:paraId="6F3D79ED" w14:textId="07131DE6" w:rsidR="006B1B75" w:rsidRDefault="006B1B75" w:rsidP="006B1B7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Step 13 </w:t>
      </w:r>
      <w:r>
        <w:rPr>
          <w:rFonts w:ascii="Arial" w:hAnsi="Arial" w:cs="Arial"/>
        </w:rPr>
        <w:t>visualizes the data from step 9, which plots 1 principal component against the other.</w:t>
      </w:r>
      <w:r w:rsidR="004B5F89" w:rsidRPr="004B5F89">
        <w:rPr>
          <w:rFonts w:ascii="Arial" w:hAnsi="Arial" w:cs="Arial"/>
        </w:rPr>
        <w:t xml:space="preserve"> </w:t>
      </w:r>
      <w:r w:rsidR="004B5F89">
        <w:rPr>
          <w:rFonts w:ascii="Arial" w:hAnsi="Arial" w:cs="Arial"/>
          <w:noProof/>
        </w:rPr>
        <w:drawing>
          <wp:inline distT="0" distB="0" distL="0" distR="0" wp14:anchorId="34E7D6C7" wp14:editId="1314EF73">
            <wp:extent cx="3754467" cy="3676650"/>
            <wp:effectExtent l="0" t="0" r="0" b="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274" cy="368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EA799" w14:textId="191A546E" w:rsidR="007E50B5" w:rsidRPr="005548ED" w:rsidRDefault="005548ED" w:rsidP="006B1B7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Steps 14 to 17 </w:t>
      </w:r>
      <w:r>
        <w:rPr>
          <w:rFonts w:ascii="Arial" w:hAnsi="Arial" w:cs="Arial"/>
        </w:rPr>
        <w:t>start with choosing the best performing model based on the original dataset. In this case, since logistic regression performed the best, a prediction is made using this model and its performance metrics are evaluated.</w:t>
      </w:r>
      <w:r w:rsidR="003C5CE8">
        <w:rPr>
          <w:rFonts w:ascii="Arial" w:hAnsi="Arial" w:cs="Arial"/>
        </w:rPr>
        <w:t xml:space="preserve"> Once this is complete, the same procedure is repeated on all logistic regression models per PCA affected datasets.</w:t>
      </w:r>
    </w:p>
    <w:p w14:paraId="1885E4BF" w14:textId="22992957" w:rsidR="007D114B" w:rsidRPr="00F643F7" w:rsidRDefault="00367115" w:rsidP="00135023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  <w:b/>
          <w:bCs/>
        </w:rPr>
        <w:t>Step</w:t>
      </w:r>
      <w:r w:rsidR="00135023">
        <w:rPr>
          <w:rStyle w:val="markedcontent"/>
          <w:rFonts w:ascii="Arial" w:hAnsi="Arial" w:cs="Arial"/>
          <w:b/>
          <w:bCs/>
        </w:rPr>
        <w:t xml:space="preserve"> </w:t>
      </w:r>
      <w:r>
        <w:rPr>
          <w:rStyle w:val="markedcontent"/>
          <w:rFonts w:ascii="Arial" w:hAnsi="Arial" w:cs="Arial"/>
          <w:b/>
          <w:bCs/>
        </w:rPr>
        <w:t>1</w:t>
      </w:r>
      <w:r w:rsidR="00F643F7">
        <w:rPr>
          <w:rStyle w:val="markedcontent"/>
          <w:rFonts w:ascii="Arial" w:hAnsi="Arial" w:cs="Arial"/>
          <w:b/>
          <w:bCs/>
        </w:rPr>
        <w:t xml:space="preserve">8 </w:t>
      </w:r>
      <w:r w:rsidR="00F643F7">
        <w:rPr>
          <w:rStyle w:val="markedcontent"/>
          <w:rFonts w:ascii="Arial" w:hAnsi="Arial" w:cs="Arial"/>
        </w:rPr>
        <w:t>revolves around the writing of this report.</w:t>
      </w:r>
    </w:p>
    <w:p w14:paraId="66050EFA" w14:textId="6BC11E8C" w:rsidR="00263C2F" w:rsidRDefault="00263C2F" w:rsidP="0013502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Step 19</w:t>
      </w:r>
      <w:r w:rsidR="008C3524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 xml:space="preserve"> </w:t>
      </w:r>
    </w:p>
    <w:p w14:paraId="4E601F0D" w14:textId="45CC8092" w:rsidR="00135023" w:rsidRDefault="00FE0513" w:rsidP="001350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Looking at the </w:t>
      </w:r>
      <w:r w:rsidR="008C3524">
        <w:rPr>
          <w:rFonts w:ascii="Arial" w:hAnsi="Arial" w:cs="Arial"/>
        </w:rPr>
        <w:t>logistic regression,</w:t>
      </w:r>
      <w:r>
        <w:rPr>
          <w:rFonts w:ascii="Arial" w:hAnsi="Arial" w:cs="Arial"/>
        </w:rPr>
        <w:t xml:space="preserve"> k</w:t>
      </w:r>
      <w:r w:rsidR="008C3524">
        <w:rPr>
          <w:rFonts w:ascii="Arial" w:hAnsi="Arial" w:cs="Arial"/>
        </w:rPr>
        <w:t xml:space="preserve"> nearest </w:t>
      </w:r>
      <w:proofErr w:type="spellStart"/>
      <w:r w:rsidR="008C3524">
        <w:rPr>
          <w:rFonts w:ascii="Arial" w:hAnsi="Arial" w:cs="Arial"/>
        </w:rPr>
        <w:t>neigbours</w:t>
      </w:r>
      <w:proofErr w:type="spellEnd"/>
      <w:r w:rsidR="008C3524">
        <w:rPr>
          <w:rFonts w:ascii="Arial" w:hAnsi="Arial" w:cs="Arial"/>
        </w:rPr>
        <w:t>, and support vector</w:t>
      </w:r>
      <w:r>
        <w:rPr>
          <w:rFonts w:ascii="Arial" w:hAnsi="Arial" w:cs="Arial"/>
        </w:rPr>
        <w:t xml:space="preserve"> cl</w:t>
      </w:r>
      <w:r w:rsidR="008C3524">
        <w:rPr>
          <w:rFonts w:ascii="Arial" w:hAnsi="Arial" w:cs="Arial"/>
        </w:rPr>
        <w:t xml:space="preserve">assification </w:t>
      </w:r>
      <w:r>
        <w:rPr>
          <w:rFonts w:ascii="Arial" w:hAnsi="Arial" w:cs="Arial"/>
        </w:rPr>
        <w:t xml:space="preserve">methods, on the surface it does not appear that there is a very significant difference. </w:t>
      </w:r>
      <w:r w:rsidR="00217D6D">
        <w:rPr>
          <w:rFonts w:ascii="Arial" w:hAnsi="Arial" w:cs="Arial"/>
        </w:rPr>
        <w:t xml:space="preserve">This is especially apparent when </w:t>
      </w:r>
      <w:r w:rsidR="008C7095">
        <w:rPr>
          <w:rFonts w:ascii="Arial" w:hAnsi="Arial" w:cs="Arial"/>
        </w:rPr>
        <w:t>looking at the times to train, where the times are already so fast, they only differ in the 3</w:t>
      </w:r>
      <w:r w:rsidR="008C7095" w:rsidRPr="008C7095">
        <w:rPr>
          <w:rFonts w:ascii="Arial" w:hAnsi="Arial" w:cs="Arial"/>
          <w:vertAlign w:val="superscript"/>
        </w:rPr>
        <w:t>rd</w:t>
      </w:r>
      <w:r w:rsidR="008C7095">
        <w:rPr>
          <w:rFonts w:ascii="Arial" w:hAnsi="Arial" w:cs="Arial"/>
        </w:rPr>
        <w:t xml:space="preserve"> or </w:t>
      </w:r>
      <w:r w:rsidR="0064770E">
        <w:rPr>
          <w:rFonts w:ascii="Arial" w:hAnsi="Arial" w:cs="Arial"/>
        </w:rPr>
        <w:t>later</w:t>
      </w:r>
      <w:r w:rsidR="008C7095">
        <w:rPr>
          <w:rFonts w:ascii="Arial" w:hAnsi="Arial" w:cs="Arial"/>
        </w:rPr>
        <w:t xml:space="preserve"> decimal </w:t>
      </w:r>
      <w:r w:rsidR="009E2032">
        <w:rPr>
          <w:rFonts w:ascii="Arial" w:hAnsi="Arial" w:cs="Arial"/>
        </w:rPr>
        <w:t>pl</w:t>
      </w:r>
      <w:r w:rsidR="008C7095">
        <w:rPr>
          <w:rFonts w:ascii="Arial" w:hAnsi="Arial" w:cs="Arial"/>
        </w:rPr>
        <w:t>ace</w:t>
      </w:r>
      <w:r w:rsidR="00505D6D">
        <w:rPr>
          <w:rFonts w:ascii="Arial" w:hAnsi="Arial" w:cs="Arial"/>
        </w:rPr>
        <w:t>s</w:t>
      </w:r>
      <w:r w:rsidR="00217D6D">
        <w:rPr>
          <w:rFonts w:ascii="Arial" w:hAnsi="Arial" w:cs="Arial"/>
        </w:rPr>
        <w:t>.</w:t>
      </w:r>
      <w:r w:rsidR="00C62A6A">
        <w:rPr>
          <w:rFonts w:ascii="Arial" w:hAnsi="Arial" w:cs="Arial"/>
        </w:rPr>
        <w:t xml:space="preserve"> This is also applicable to the classification report metrics too, where </w:t>
      </w:r>
      <w:r w:rsidR="005D26E6">
        <w:rPr>
          <w:rFonts w:ascii="Arial" w:hAnsi="Arial" w:cs="Arial"/>
        </w:rPr>
        <w:t xml:space="preserve">all of the accuracy, precision, and recall </w:t>
      </w:r>
      <w:r w:rsidR="00C62A6A">
        <w:rPr>
          <w:rFonts w:ascii="Arial" w:hAnsi="Arial" w:cs="Arial"/>
        </w:rPr>
        <w:t>values regardless of model were all extremely high across the board.</w:t>
      </w:r>
    </w:p>
    <w:p w14:paraId="4AAFF7C3" w14:textId="09C7E795" w:rsidR="00BF73BC" w:rsidRDefault="002C2824" w:rsidP="001350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However, </w:t>
      </w:r>
      <w:r w:rsidR="00F125F8">
        <w:rPr>
          <w:rFonts w:ascii="Arial" w:hAnsi="Arial" w:cs="Arial"/>
        </w:rPr>
        <w:t>based on time</w:t>
      </w:r>
      <w:r>
        <w:rPr>
          <w:rFonts w:ascii="Arial" w:hAnsi="Arial" w:cs="Arial"/>
        </w:rPr>
        <w:t xml:space="preserve">, the difference became </w:t>
      </w:r>
      <w:r w:rsidR="00F125F8">
        <w:rPr>
          <w:rFonts w:ascii="Arial" w:hAnsi="Arial" w:cs="Arial"/>
        </w:rPr>
        <w:t>quite</w:t>
      </w:r>
      <w:r>
        <w:rPr>
          <w:rFonts w:ascii="Arial" w:hAnsi="Arial" w:cs="Arial"/>
        </w:rPr>
        <w:t xml:space="preserve"> apparent </w:t>
      </w:r>
      <w:r w:rsidR="00F125F8">
        <w:rPr>
          <w:rFonts w:ascii="Arial" w:hAnsi="Arial" w:cs="Arial"/>
        </w:rPr>
        <w:t xml:space="preserve">between the SVC model and the others </w:t>
      </w:r>
      <w:r>
        <w:rPr>
          <w:rFonts w:ascii="Arial" w:hAnsi="Arial" w:cs="Arial"/>
        </w:rPr>
        <w:t>as the</w:t>
      </w:r>
      <w:r w:rsidR="00F125F8">
        <w:rPr>
          <w:rFonts w:ascii="Arial" w:hAnsi="Arial" w:cs="Arial"/>
        </w:rPr>
        <w:t xml:space="preserve"> SVC model took over a second to train. </w:t>
      </w:r>
      <w:r w:rsidR="00AB539A">
        <w:rPr>
          <w:rFonts w:ascii="Arial" w:hAnsi="Arial" w:cs="Arial"/>
        </w:rPr>
        <w:t xml:space="preserve">While 1 second does not sound like a lot, relative to the speeds of the other 2 models, this is taking </w:t>
      </w:r>
      <w:r w:rsidR="006A147B">
        <w:rPr>
          <w:rFonts w:ascii="Arial" w:hAnsi="Arial" w:cs="Arial"/>
        </w:rPr>
        <w:t>roughly a hundred to a thousand times</w:t>
      </w:r>
      <w:r w:rsidR="00AB539A">
        <w:rPr>
          <w:rFonts w:ascii="Arial" w:hAnsi="Arial" w:cs="Arial"/>
        </w:rPr>
        <w:t xml:space="preserve"> as long as the others are to train</w:t>
      </w:r>
      <w:r w:rsidR="00F15B59">
        <w:rPr>
          <w:rFonts w:ascii="Arial" w:hAnsi="Arial" w:cs="Arial"/>
        </w:rPr>
        <w:t xml:space="preserve">. </w:t>
      </w:r>
      <w:r w:rsidR="008839DA">
        <w:rPr>
          <w:rFonts w:ascii="Arial" w:hAnsi="Arial" w:cs="Arial"/>
        </w:rPr>
        <w:t xml:space="preserve">Thus, </w:t>
      </w:r>
      <w:r w:rsidR="00B338E6">
        <w:rPr>
          <w:rFonts w:ascii="Arial" w:hAnsi="Arial" w:cs="Arial"/>
        </w:rPr>
        <w:t>if the size of the dataset were to increase into the hundreds of thousands of rows, or possibly even millions, the decision of what type of model to train would</w:t>
      </w:r>
      <w:r w:rsidR="00F15B59">
        <w:rPr>
          <w:rFonts w:ascii="Arial" w:hAnsi="Arial" w:cs="Arial"/>
        </w:rPr>
        <w:t xml:space="preserve"> likely </w:t>
      </w:r>
      <w:r w:rsidR="00B338E6">
        <w:rPr>
          <w:rFonts w:ascii="Arial" w:hAnsi="Arial" w:cs="Arial"/>
        </w:rPr>
        <w:t>be a much larger point of contention,</w:t>
      </w:r>
      <w:r w:rsidR="008B08E8">
        <w:rPr>
          <w:rFonts w:ascii="Arial" w:hAnsi="Arial" w:cs="Arial"/>
        </w:rPr>
        <w:t xml:space="preserve"> as it should be a major priority to </w:t>
      </w:r>
      <w:r w:rsidR="00B338E6">
        <w:rPr>
          <w:rFonts w:ascii="Arial" w:hAnsi="Arial" w:cs="Arial"/>
        </w:rPr>
        <w:t xml:space="preserve">ensure </w:t>
      </w:r>
      <w:r w:rsidR="009E08C1">
        <w:rPr>
          <w:rFonts w:ascii="Arial" w:hAnsi="Arial" w:cs="Arial"/>
        </w:rPr>
        <w:t xml:space="preserve">the machine learning </w:t>
      </w:r>
      <w:r w:rsidR="00B338E6">
        <w:rPr>
          <w:rFonts w:ascii="Arial" w:hAnsi="Arial" w:cs="Arial"/>
        </w:rPr>
        <w:t>model</w:t>
      </w:r>
      <w:r w:rsidR="009E08C1">
        <w:rPr>
          <w:rFonts w:ascii="Arial" w:hAnsi="Arial" w:cs="Arial"/>
        </w:rPr>
        <w:t xml:space="preserve"> is </w:t>
      </w:r>
      <w:r w:rsidR="00B338E6">
        <w:rPr>
          <w:rFonts w:ascii="Arial" w:hAnsi="Arial" w:cs="Arial"/>
        </w:rPr>
        <w:t>trained as efficient</w:t>
      </w:r>
      <w:r w:rsidR="00167D00">
        <w:rPr>
          <w:rFonts w:ascii="Arial" w:hAnsi="Arial" w:cs="Arial"/>
        </w:rPr>
        <w:t xml:space="preserve">ly as </w:t>
      </w:r>
      <w:r w:rsidR="00B338E6">
        <w:rPr>
          <w:rFonts w:ascii="Arial" w:hAnsi="Arial" w:cs="Arial"/>
        </w:rPr>
        <w:t>possible.</w:t>
      </w:r>
      <w:r w:rsidR="00F15B59">
        <w:rPr>
          <w:rFonts w:ascii="Arial" w:hAnsi="Arial" w:cs="Arial"/>
        </w:rPr>
        <w:t xml:space="preserve"> </w:t>
      </w:r>
    </w:p>
    <w:p w14:paraId="2C33F535" w14:textId="5485B8DB" w:rsidR="009C12FD" w:rsidRDefault="001A27D9" w:rsidP="009C12FD">
      <w:pPr>
        <w:rPr>
          <w:rStyle w:val="markedcontent"/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Step 20</w:t>
      </w:r>
      <w:r w:rsidR="009C12FD">
        <w:rPr>
          <w:rStyle w:val="markedcontent"/>
          <w:rFonts w:ascii="Arial" w:hAnsi="Arial" w:cs="Arial"/>
          <w:b/>
          <w:bCs/>
        </w:rPr>
        <w:t>)</w:t>
      </w:r>
    </w:p>
    <w:p w14:paraId="23674CDA" w14:textId="0A511109" w:rsidR="00C353B4" w:rsidRDefault="00B015C5" w:rsidP="009C12FD">
      <w:pPr>
        <w:rPr>
          <w:rFonts w:ascii="Arial" w:hAnsi="Arial" w:cs="Arial"/>
        </w:rPr>
      </w:pPr>
      <w:r>
        <w:rPr>
          <w:rFonts w:ascii="Arial" w:hAnsi="Arial" w:cs="Arial"/>
        </w:rPr>
        <w:t>Based on the experiment performed</w:t>
      </w:r>
      <w:r w:rsidR="00D953C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PCA will not always speed up training procedures. </w:t>
      </w:r>
      <w:r w:rsidR="00650413">
        <w:rPr>
          <w:rFonts w:ascii="Arial" w:hAnsi="Arial" w:cs="Arial"/>
        </w:rPr>
        <w:t xml:space="preserve">The </w:t>
      </w:r>
      <w:r w:rsidR="008C0E5D">
        <w:rPr>
          <w:rFonts w:ascii="Arial" w:hAnsi="Arial" w:cs="Arial"/>
        </w:rPr>
        <w:t xml:space="preserve">extent of </w:t>
      </w:r>
      <w:r w:rsidR="00650413">
        <w:rPr>
          <w:rFonts w:ascii="Arial" w:hAnsi="Arial" w:cs="Arial"/>
        </w:rPr>
        <w:t xml:space="preserve">change in training time </w:t>
      </w:r>
      <w:r w:rsidR="00F1015E">
        <w:rPr>
          <w:rFonts w:ascii="Arial" w:hAnsi="Arial" w:cs="Arial"/>
        </w:rPr>
        <w:t>appears to depend on the machine learning algorith</w:t>
      </w:r>
      <w:r w:rsidR="008C0E5D">
        <w:rPr>
          <w:rFonts w:ascii="Arial" w:hAnsi="Arial" w:cs="Arial"/>
        </w:rPr>
        <w:t>m</w:t>
      </w:r>
      <w:r w:rsidR="00516A9F">
        <w:rPr>
          <w:rFonts w:ascii="Arial" w:hAnsi="Arial" w:cs="Arial"/>
        </w:rPr>
        <w:t xml:space="preserve">. </w:t>
      </w:r>
      <w:r w:rsidR="00C353B4">
        <w:rPr>
          <w:rFonts w:ascii="Arial" w:hAnsi="Arial" w:cs="Arial"/>
        </w:rPr>
        <w:t xml:space="preserve">As an example, for the SVC model, </w:t>
      </w:r>
      <w:r w:rsidR="008B3F67">
        <w:rPr>
          <w:rFonts w:ascii="Arial" w:hAnsi="Arial" w:cs="Arial"/>
        </w:rPr>
        <w:t>times always decreased, regardless of how the dataset was being reduced. However, time was decreased more when reducing the dataset to 2 principal components, than</w:t>
      </w:r>
      <w:r w:rsidR="00132DD0">
        <w:rPr>
          <w:rFonts w:ascii="Arial" w:hAnsi="Arial" w:cs="Arial"/>
        </w:rPr>
        <w:t xml:space="preserve"> when using</w:t>
      </w:r>
      <w:r w:rsidR="008B3F67">
        <w:rPr>
          <w:rFonts w:ascii="Arial" w:hAnsi="Arial" w:cs="Arial"/>
        </w:rPr>
        <w:t xml:space="preserve"> the 95% variance dataset.</w:t>
      </w:r>
      <w:r w:rsidR="00CD3B7D">
        <w:rPr>
          <w:rFonts w:ascii="Arial" w:hAnsi="Arial" w:cs="Arial"/>
        </w:rPr>
        <w:t xml:space="preserve"> Compare this to the logistic regression dataset, and times actually only increased as PCA was applied</w:t>
      </w:r>
      <w:r w:rsidR="003142CF">
        <w:rPr>
          <w:rFonts w:ascii="Arial" w:hAnsi="Arial" w:cs="Arial"/>
        </w:rPr>
        <w:t>, although not substantially.</w:t>
      </w:r>
      <w:r w:rsidR="00343A6E">
        <w:rPr>
          <w:rFonts w:ascii="Arial" w:hAnsi="Arial" w:cs="Arial"/>
        </w:rPr>
        <w:t xml:space="preserve"> The increases in time for the logistic regression model</w:t>
      </w:r>
      <w:r w:rsidR="008D5998">
        <w:rPr>
          <w:rFonts w:ascii="Arial" w:hAnsi="Arial" w:cs="Arial"/>
        </w:rPr>
        <w:t xml:space="preserve"> </w:t>
      </w:r>
      <w:r w:rsidR="00343A6E">
        <w:rPr>
          <w:rFonts w:ascii="Arial" w:hAnsi="Arial" w:cs="Arial"/>
        </w:rPr>
        <w:t>occurred in the 4</w:t>
      </w:r>
      <w:r w:rsidR="00343A6E" w:rsidRPr="00343A6E">
        <w:rPr>
          <w:rFonts w:ascii="Arial" w:hAnsi="Arial" w:cs="Arial"/>
          <w:vertAlign w:val="superscript"/>
        </w:rPr>
        <w:t>th</w:t>
      </w:r>
      <w:r w:rsidR="00343A6E">
        <w:rPr>
          <w:rFonts w:ascii="Arial" w:hAnsi="Arial" w:cs="Arial"/>
        </w:rPr>
        <w:t xml:space="preserve"> decimal place</w:t>
      </w:r>
      <w:r w:rsidR="008D5998">
        <w:rPr>
          <w:rFonts w:ascii="Arial" w:hAnsi="Arial" w:cs="Arial"/>
        </w:rPr>
        <w:t xml:space="preserve"> and beyond</w:t>
      </w:r>
      <w:r w:rsidR="00343A6E">
        <w:rPr>
          <w:rFonts w:ascii="Arial" w:hAnsi="Arial" w:cs="Arial"/>
        </w:rPr>
        <w:t>.</w:t>
      </w:r>
    </w:p>
    <w:p w14:paraId="066F9DE3" w14:textId="480EDE70" w:rsidR="00475C22" w:rsidRDefault="00475C22" w:rsidP="00475C22">
      <w:pPr>
        <w:rPr>
          <w:rStyle w:val="markedcontent"/>
          <w:rFonts w:ascii="Arial" w:hAnsi="Arial" w:cs="Arial"/>
          <w:b/>
          <w:bCs/>
        </w:rPr>
      </w:pPr>
      <w:r>
        <w:rPr>
          <w:rStyle w:val="markedcontent"/>
          <w:rFonts w:ascii="Arial" w:hAnsi="Arial" w:cs="Arial"/>
          <w:b/>
          <w:bCs/>
        </w:rPr>
        <w:t>Conclusion)</w:t>
      </w:r>
    </w:p>
    <w:p w14:paraId="54FCEF27" w14:textId="5497F6EB" w:rsidR="00475C22" w:rsidRPr="00687ACB" w:rsidRDefault="00475C22" w:rsidP="00475C22">
      <w:pPr>
        <w:rPr>
          <w:rFonts w:ascii="Arial" w:hAnsi="Arial" w:cs="Arial"/>
        </w:rPr>
      </w:pPr>
      <w:r>
        <w:rPr>
          <w:rFonts w:ascii="Arial" w:hAnsi="Arial" w:cs="Arial"/>
        </w:rPr>
        <w:t>Overall</w:t>
      </w:r>
      <w:r w:rsidR="00B60546">
        <w:rPr>
          <w:rFonts w:ascii="Arial" w:hAnsi="Arial" w:cs="Arial"/>
        </w:rPr>
        <w:t xml:space="preserve">, PCA </w:t>
      </w:r>
      <w:r w:rsidR="007326AC">
        <w:rPr>
          <w:rFonts w:ascii="Arial" w:hAnsi="Arial" w:cs="Arial"/>
        </w:rPr>
        <w:t xml:space="preserve">is an </w:t>
      </w:r>
      <w:r>
        <w:rPr>
          <w:rFonts w:ascii="Arial" w:hAnsi="Arial" w:cs="Arial"/>
        </w:rPr>
        <w:t xml:space="preserve">excellent </w:t>
      </w:r>
      <w:r w:rsidR="007326AC">
        <w:rPr>
          <w:rFonts w:ascii="Arial" w:hAnsi="Arial" w:cs="Arial"/>
        </w:rPr>
        <w:t xml:space="preserve">tool to help in reducing the training times required </w:t>
      </w:r>
      <w:r w:rsidR="008121C3">
        <w:rPr>
          <w:rFonts w:ascii="Arial" w:hAnsi="Arial" w:cs="Arial"/>
        </w:rPr>
        <w:t xml:space="preserve">by </w:t>
      </w:r>
      <w:r w:rsidR="007326AC">
        <w:rPr>
          <w:rFonts w:ascii="Arial" w:hAnsi="Arial" w:cs="Arial"/>
        </w:rPr>
        <w:t xml:space="preserve">classification models. </w:t>
      </w:r>
      <w:r w:rsidR="005B40C8">
        <w:rPr>
          <w:rFonts w:ascii="Arial" w:hAnsi="Arial" w:cs="Arial"/>
        </w:rPr>
        <w:t xml:space="preserve">However, it should not be applied carelessly however as in some cases, PCA can produce the opposite effect, hence increasing training times. </w:t>
      </w:r>
      <w:r w:rsidR="00D622E3">
        <w:rPr>
          <w:rFonts w:ascii="Arial" w:hAnsi="Arial" w:cs="Arial"/>
        </w:rPr>
        <w:t xml:space="preserve">Although the times represented in this experiment </w:t>
      </w:r>
      <w:r w:rsidR="00E464A3">
        <w:rPr>
          <w:rFonts w:ascii="Arial" w:hAnsi="Arial" w:cs="Arial"/>
        </w:rPr>
        <w:t>differ</w:t>
      </w:r>
      <w:r w:rsidR="00D622E3">
        <w:rPr>
          <w:rFonts w:ascii="Arial" w:hAnsi="Arial" w:cs="Arial"/>
        </w:rPr>
        <w:t xml:space="preserve"> insignificant</w:t>
      </w:r>
      <w:r w:rsidR="00E464A3">
        <w:rPr>
          <w:rFonts w:ascii="Arial" w:hAnsi="Arial" w:cs="Arial"/>
        </w:rPr>
        <w:t>ly</w:t>
      </w:r>
      <w:r w:rsidR="00D622E3">
        <w:rPr>
          <w:rFonts w:ascii="Arial" w:hAnsi="Arial" w:cs="Arial"/>
        </w:rPr>
        <w:t xml:space="preserve">, </w:t>
      </w:r>
      <w:r w:rsidR="00E464A3">
        <w:rPr>
          <w:rFonts w:ascii="Arial" w:hAnsi="Arial" w:cs="Arial"/>
        </w:rPr>
        <w:t>the findings remain the same, and should th</w:t>
      </w:r>
      <w:r w:rsidR="00901B91">
        <w:rPr>
          <w:rFonts w:ascii="Arial" w:hAnsi="Arial" w:cs="Arial"/>
        </w:rPr>
        <w:t>erefore</w:t>
      </w:r>
      <w:r w:rsidR="00E464A3">
        <w:rPr>
          <w:rFonts w:ascii="Arial" w:hAnsi="Arial" w:cs="Arial"/>
        </w:rPr>
        <w:t xml:space="preserve"> be applied responsibly</w:t>
      </w:r>
      <w:r w:rsidR="00580CF5">
        <w:rPr>
          <w:rFonts w:ascii="Arial" w:hAnsi="Arial" w:cs="Arial"/>
        </w:rPr>
        <w:t>. This is</w:t>
      </w:r>
      <w:r w:rsidR="00E464A3">
        <w:rPr>
          <w:rFonts w:ascii="Arial" w:hAnsi="Arial" w:cs="Arial"/>
        </w:rPr>
        <w:t xml:space="preserve"> </w:t>
      </w:r>
      <w:r w:rsidR="00901B91">
        <w:rPr>
          <w:rFonts w:ascii="Arial" w:hAnsi="Arial" w:cs="Arial"/>
        </w:rPr>
        <w:t xml:space="preserve">especially </w:t>
      </w:r>
      <w:r w:rsidR="00580CF5">
        <w:rPr>
          <w:rFonts w:ascii="Arial" w:hAnsi="Arial" w:cs="Arial"/>
        </w:rPr>
        <w:t xml:space="preserve">true </w:t>
      </w:r>
      <w:r w:rsidR="00901B91">
        <w:rPr>
          <w:rFonts w:ascii="Arial" w:hAnsi="Arial" w:cs="Arial"/>
        </w:rPr>
        <w:t xml:space="preserve">during cases where the </w:t>
      </w:r>
      <w:r w:rsidR="006A39DE">
        <w:rPr>
          <w:rFonts w:ascii="Arial" w:hAnsi="Arial" w:cs="Arial"/>
        </w:rPr>
        <w:t xml:space="preserve">number of instances in the </w:t>
      </w:r>
      <w:r w:rsidR="00901B91">
        <w:rPr>
          <w:rFonts w:ascii="Arial" w:hAnsi="Arial" w:cs="Arial"/>
        </w:rPr>
        <w:t xml:space="preserve">dataset </w:t>
      </w:r>
      <w:r w:rsidR="006A39DE">
        <w:rPr>
          <w:rFonts w:ascii="Arial" w:hAnsi="Arial" w:cs="Arial"/>
        </w:rPr>
        <w:t>begin to number far greater than just the hundreds.</w:t>
      </w:r>
    </w:p>
    <w:sectPr w:rsidR="00475C22" w:rsidRPr="00687ACB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8FB13" w14:textId="77777777" w:rsidR="002F56FA" w:rsidRDefault="002F56FA" w:rsidP="00633B3E">
      <w:pPr>
        <w:spacing w:after="0" w:line="240" w:lineRule="auto"/>
      </w:pPr>
      <w:r>
        <w:separator/>
      </w:r>
    </w:p>
  </w:endnote>
  <w:endnote w:type="continuationSeparator" w:id="0">
    <w:p w14:paraId="76331C54" w14:textId="77777777" w:rsidR="002F56FA" w:rsidRDefault="002F56FA" w:rsidP="00633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EEE2B" w14:textId="77777777" w:rsidR="002F56FA" w:rsidRDefault="002F56FA" w:rsidP="00633B3E">
      <w:pPr>
        <w:spacing w:after="0" w:line="240" w:lineRule="auto"/>
      </w:pPr>
      <w:r>
        <w:separator/>
      </w:r>
    </w:p>
  </w:footnote>
  <w:footnote w:type="continuationSeparator" w:id="0">
    <w:p w14:paraId="3BADD9B7" w14:textId="77777777" w:rsidR="002F56FA" w:rsidRDefault="002F56FA" w:rsidP="00633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6A864" w14:textId="7A409C23" w:rsidR="00633B3E" w:rsidRDefault="00633B3E" w:rsidP="00633B3E">
    <w:pPr>
      <w:pStyle w:val="Header"/>
      <w:jc w:val="right"/>
    </w:pPr>
    <w:r>
      <w:t>Jeff Sit</w:t>
    </w:r>
  </w:p>
  <w:p w14:paraId="1BB2DEA2" w14:textId="0265E09E" w:rsidR="00633B3E" w:rsidRDefault="00633B3E" w:rsidP="00633B3E">
    <w:pPr>
      <w:pStyle w:val="Header"/>
      <w:jc w:val="right"/>
    </w:pPr>
    <w:r>
      <w:t>1</w:t>
    </w:r>
    <w:r w:rsidR="001F16EB">
      <w:t>2</w:t>
    </w:r>
    <w:r>
      <w:t>/</w:t>
    </w:r>
    <w:r w:rsidR="001A10FA">
      <w:t>11</w:t>
    </w:r>
    <w:r>
      <w:t>/2022</w:t>
    </w:r>
  </w:p>
  <w:p w14:paraId="41BDE492" w14:textId="0F65ED25" w:rsidR="00633B3E" w:rsidRDefault="00633B3E" w:rsidP="00633B3E">
    <w:pPr>
      <w:pStyle w:val="Header"/>
      <w:jc w:val="right"/>
    </w:pPr>
    <w:r>
      <w:t>BDA500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3E"/>
    <w:rsid w:val="00005800"/>
    <w:rsid w:val="00027152"/>
    <w:rsid w:val="00031EA9"/>
    <w:rsid w:val="00042CC6"/>
    <w:rsid w:val="0006112D"/>
    <w:rsid w:val="000B0344"/>
    <w:rsid w:val="000C3C71"/>
    <w:rsid w:val="000C45F9"/>
    <w:rsid w:val="000C4E67"/>
    <w:rsid w:val="000E5B33"/>
    <w:rsid w:val="000F1E39"/>
    <w:rsid w:val="000F2D08"/>
    <w:rsid w:val="001017A1"/>
    <w:rsid w:val="001170E8"/>
    <w:rsid w:val="00127C4D"/>
    <w:rsid w:val="00132DD0"/>
    <w:rsid w:val="00135023"/>
    <w:rsid w:val="001606D7"/>
    <w:rsid w:val="00166636"/>
    <w:rsid w:val="00167D00"/>
    <w:rsid w:val="00186042"/>
    <w:rsid w:val="00194B0C"/>
    <w:rsid w:val="001A10FA"/>
    <w:rsid w:val="001A27D9"/>
    <w:rsid w:val="001B3715"/>
    <w:rsid w:val="001B72BE"/>
    <w:rsid w:val="001C2DBF"/>
    <w:rsid w:val="001D3130"/>
    <w:rsid w:val="001F16EB"/>
    <w:rsid w:val="001F73B7"/>
    <w:rsid w:val="00205960"/>
    <w:rsid w:val="00217D6D"/>
    <w:rsid w:val="00233C46"/>
    <w:rsid w:val="0023736A"/>
    <w:rsid w:val="0025005A"/>
    <w:rsid w:val="00255D47"/>
    <w:rsid w:val="002562EF"/>
    <w:rsid w:val="00263C2F"/>
    <w:rsid w:val="00287EA8"/>
    <w:rsid w:val="002B192C"/>
    <w:rsid w:val="002C2824"/>
    <w:rsid w:val="002C5606"/>
    <w:rsid w:val="002D6A5E"/>
    <w:rsid w:val="002E6253"/>
    <w:rsid w:val="002F56FA"/>
    <w:rsid w:val="002F7B98"/>
    <w:rsid w:val="003142CF"/>
    <w:rsid w:val="00320834"/>
    <w:rsid w:val="00343A6E"/>
    <w:rsid w:val="00347CA5"/>
    <w:rsid w:val="00367115"/>
    <w:rsid w:val="0037286F"/>
    <w:rsid w:val="0037583C"/>
    <w:rsid w:val="0039433B"/>
    <w:rsid w:val="003A0FD5"/>
    <w:rsid w:val="003C594C"/>
    <w:rsid w:val="003C5CE8"/>
    <w:rsid w:val="003D6FF8"/>
    <w:rsid w:val="003F4833"/>
    <w:rsid w:val="004008DD"/>
    <w:rsid w:val="004009DA"/>
    <w:rsid w:val="0043711E"/>
    <w:rsid w:val="00440098"/>
    <w:rsid w:val="00457699"/>
    <w:rsid w:val="00470B89"/>
    <w:rsid w:val="00475C22"/>
    <w:rsid w:val="00484B81"/>
    <w:rsid w:val="004A62BC"/>
    <w:rsid w:val="004B5F89"/>
    <w:rsid w:val="004C0671"/>
    <w:rsid w:val="004D0113"/>
    <w:rsid w:val="004E56E5"/>
    <w:rsid w:val="00505D6D"/>
    <w:rsid w:val="00516A9F"/>
    <w:rsid w:val="005439DA"/>
    <w:rsid w:val="005440B2"/>
    <w:rsid w:val="00545530"/>
    <w:rsid w:val="00552E03"/>
    <w:rsid w:val="005548ED"/>
    <w:rsid w:val="00572E77"/>
    <w:rsid w:val="00580CF5"/>
    <w:rsid w:val="00585CED"/>
    <w:rsid w:val="005A0FE2"/>
    <w:rsid w:val="005B40C8"/>
    <w:rsid w:val="005C2A87"/>
    <w:rsid w:val="005C2C87"/>
    <w:rsid w:val="005C74B7"/>
    <w:rsid w:val="005D26E6"/>
    <w:rsid w:val="00617744"/>
    <w:rsid w:val="00633B3E"/>
    <w:rsid w:val="0064770E"/>
    <w:rsid w:val="00650413"/>
    <w:rsid w:val="00672236"/>
    <w:rsid w:val="00672FBC"/>
    <w:rsid w:val="00687ACB"/>
    <w:rsid w:val="006A147B"/>
    <w:rsid w:val="006A39DE"/>
    <w:rsid w:val="006A6D57"/>
    <w:rsid w:val="006B1B75"/>
    <w:rsid w:val="006F4E36"/>
    <w:rsid w:val="006F7C22"/>
    <w:rsid w:val="006F7EF3"/>
    <w:rsid w:val="007326AC"/>
    <w:rsid w:val="00781A69"/>
    <w:rsid w:val="007D114B"/>
    <w:rsid w:val="007E10A3"/>
    <w:rsid w:val="007E50B5"/>
    <w:rsid w:val="00802500"/>
    <w:rsid w:val="008121C3"/>
    <w:rsid w:val="008343EE"/>
    <w:rsid w:val="00845091"/>
    <w:rsid w:val="00845AD1"/>
    <w:rsid w:val="00851A79"/>
    <w:rsid w:val="008526F6"/>
    <w:rsid w:val="00865F50"/>
    <w:rsid w:val="00870D65"/>
    <w:rsid w:val="00874C03"/>
    <w:rsid w:val="008839DA"/>
    <w:rsid w:val="008B08E8"/>
    <w:rsid w:val="008B3F67"/>
    <w:rsid w:val="008C0E5D"/>
    <w:rsid w:val="008C3524"/>
    <w:rsid w:val="008C7095"/>
    <w:rsid w:val="008D5998"/>
    <w:rsid w:val="008E62EE"/>
    <w:rsid w:val="00901B91"/>
    <w:rsid w:val="0091654E"/>
    <w:rsid w:val="0092597B"/>
    <w:rsid w:val="00952B1B"/>
    <w:rsid w:val="00961A94"/>
    <w:rsid w:val="009642C3"/>
    <w:rsid w:val="009674DC"/>
    <w:rsid w:val="0098643C"/>
    <w:rsid w:val="009941C6"/>
    <w:rsid w:val="009B2302"/>
    <w:rsid w:val="009B2F65"/>
    <w:rsid w:val="009C12FD"/>
    <w:rsid w:val="009C44C3"/>
    <w:rsid w:val="009E08C1"/>
    <w:rsid w:val="009E2032"/>
    <w:rsid w:val="009E499A"/>
    <w:rsid w:val="009F2F03"/>
    <w:rsid w:val="009F6BEC"/>
    <w:rsid w:val="00A02E78"/>
    <w:rsid w:val="00A31917"/>
    <w:rsid w:val="00A337F1"/>
    <w:rsid w:val="00A74ECB"/>
    <w:rsid w:val="00A7659D"/>
    <w:rsid w:val="00AB539A"/>
    <w:rsid w:val="00AC450D"/>
    <w:rsid w:val="00AC5342"/>
    <w:rsid w:val="00AF01BC"/>
    <w:rsid w:val="00AF1C70"/>
    <w:rsid w:val="00B0019C"/>
    <w:rsid w:val="00B015C5"/>
    <w:rsid w:val="00B05B93"/>
    <w:rsid w:val="00B07A1F"/>
    <w:rsid w:val="00B1308E"/>
    <w:rsid w:val="00B338E6"/>
    <w:rsid w:val="00B51FC0"/>
    <w:rsid w:val="00B5643A"/>
    <w:rsid w:val="00B60546"/>
    <w:rsid w:val="00B64AC1"/>
    <w:rsid w:val="00B7476F"/>
    <w:rsid w:val="00B76701"/>
    <w:rsid w:val="00B814B6"/>
    <w:rsid w:val="00B914B2"/>
    <w:rsid w:val="00B95A3A"/>
    <w:rsid w:val="00BF73BC"/>
    <w:rsid w:val="00C353B4"/>
    <w:rsid w:val="00C502D9"/>
    <w:rsid w:val="00C62A6A"/>
    <w:rsid w:val="00C644C1"/>
    <w:rsid w:val="00C6562F"/>
    <w:rsid w:val="00C82707"/>
    <w:rsid w:val="00CC7C82"/>
    <w:rsid w:val="00CD3B7D"/>
    <w:rsid w:val="00CF37A7"/>
    <w:rsid w:val="00D218AC"/>
    <w:rsid w:val="00D4571C"/>
    <w:rsid w:val="00D45C6F"/>
    <w:rsid w:val="00D622E3"/>
    <w:rsid w:val="00D76E48"/>
    <w:rsid w:val="00D953CE"/>
    <w:rsid w:val="00DC2A5C"/>
    <w:rsid w:val="00DE402A"/>
    <w:rsid w:val="00DE5937"/>
    <w:rsid w:val="00E40122"/>
    <w:rsid w:val="00E44FA2"/>
    <w:rsid w:val="00E464A3"/>
    <w:rsid w:val="00E4708C"/>
    <w:rsid w:val="00E53B30"/>
    <w:rsid w:val="00E60856"/>
    <w:rsid w:val="00E824E1"/>
    <w:rsid w:val="00EE5F9C"/>
    <w:rsid w:val="00F1015E"/>
    <w:rsid w:val="00F125F8"/>
    <w:rsid w:val="00F13521"/>
    <w:rsid w:val="00F141A6"/>
    <w:rsid w:val="00F15B59"/>
    <w:rsid w:val="00F41B0C"/>
    <w:rsid w:val="00F643F7"/>
    <w:rsid w:val="00FA1B70"/>
    <w:rsid w:val="00FA6463"/>
    <w:rsid w:val="00FB1BE2"/>
    <w:rsid w:val="00FE0513"/>
    <w:rsid w:val="00FF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98502"/>
  <w15:chartTrackingRefBased/>
  <w15:docId w15:val="{D23DB7F5-4263-40A9-8B4F-DB5F5D7BA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B3E"/>
  </w:style>
  <w:style w:type="paragraph" w:styleId="Footer">
    <w:name w:val="footer"/>
    <w:basedOn w:val="Normal"/>
    <w:link w:val="FooterChar"/>
    <w:uiPriority w:val="99"/>
    <w:unhideWhenUsed/>
    <w:rsid w:val="00633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B3E"/>
  </w:style>
  <w:style w:type="character" w:customStyle="1" w:styleId="markedcontent">
    <w:name w:val="markedcontent"/>
    <w:basedOn w:val="DefaultParagraphFont"/>
    <w:rsid w:val="00633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Sit</dc:creator>
  <cp:keywords/>
  <dc:description/>
  <cp:lastModifiedBy>Jeff Sit</cp:lastModifiedBy>
  <cp:revision>193</cp:revision>
  <dcterms:created xsi:type="dcterms:W3CDTF">2022-10-10T02:54:00Z</dcterms:created>
  <dcterms:modified xsi:type="dcterms:W3CDTF">2022-12-12T04:52:00Z</dcterms:modified>
</cp:coreProperties>
</file>