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p>
      <w:pPr>
        <w:pStyle w:val="Heading1"/>
      </w:pPr>
      <w:r>
        <w:t>Layer 2</w:t>
      </w:r>
    </w:p>
    <w:p>
      <w:r>
        <w:br/>
        <w:t>The following 0 VLANs are configured:</w:t>
        <w:br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25.9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'2019-08-26T21:24:23Z', 'lossPercent': 0.0, 'latencyMs': 25.8}, {'ts': '2019-08-26T21:25:24Z', 'lossPercent': 0.0, 'latencyMs': 25.8}, {'ts': '2019-08-26T21:26:24Z', 'lossPercent': 0.0, 'latencyMs': 25.9}, {'ts': '2019-08-26T21:27:24Z', 'lossPercent': 0.0, 'latencyMs': 25.9}, {'ts': '2019-08-26T21:28:23Z',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br/>
        <w:t>The following 1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Intrusion Settings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mode</w:t>
            </w:r>
          </w:p>
        </w:tc>
      </w:tr>
      <w:tr>
        <w:tc>
          <w:tcPr>
            <w:tcW w:type="dxa" w:w="13960"/>
          </w:tcPr>
          <w:p>
            <w:r>
              <w:t>disabled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3490"/>
        <w:gridCol w:w="3490"/>
        <w:gridCol w:w="3490"/>
        <w:gridCol w:w="3490"/>
      </w:tblGrid>
      <w:tr>
        <w:tc>
          <w:tcPr>
            <w:tcW w:type="dxa" w:w="3490"/>
          </w:tcPr>
          <w:p>
            <w:r>
              <w:t>urlCategoryListSize</w:t>
            </w:r>
          </w:p>
        </w:tc>
        <w:tc>
          <w:tcPr>
            <w:tcW w:type="dxa" w:w="3490"/>
          </w:tcPr>
          <w:p>
            <w:r>
              <w:t>blockedUrlCategories</w:t>
            </w:r>
          </w:p>
        </w:tc>
        <w:tc>
          <w:tcPr>
            <w:tcW w:type="dxa" w:w="3490"/>
          </w:tcPr>
          <w:p>
            <w:r>
              <w:t>blockedUrlPatterns</w:t>
            </w:r>
          </w:p>
        </w:tc>
        <w:tc>
          <w:tcPr>
            <w:tcW w:type="dxa" w:w="3490"/>
          </w:tcPr>
          <w:p>
            <w:r>
              <w:t>allowedUrlPatterns</w:t>
            </w:r>
          </w:p>
        </w:tc>
      </w:tr>
      <w:tr>
        <w:tc>
          <w:tcPr>
            <w:tcW w:type="dxa" w:w="3490"/>
          </w:tcPr>
          <w:p>
            <w:r>
              <w:t>topSites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Client Overview</w:t>
      </w:r>
    </w:p>
    <w:p>
      <w:r>
        <w:br/>
        <w:t>0 wired and 0 wireless clients have recently connected to the network: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