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Binary Classification: Concepts, Thresholds, and Design Matrices</w:t>
      </w:r>
    </w:p>
    <w:p>
      <w:r>
        <w:t>This tutorial introduces the core ideas of binary classification, aimed at helping me reproduce</w:t>
        <w:br/>
        <w:t>and extend the HPI homelessness classification project. The focus is on practical intuition and</w:t>
        <w:br/>
        <w:t>how concepts map to code, using dummy coding, logistic regression, and precision–recall threshold</w:t>
        <w:br/>
        <w:t>tuning. While the examples reference the HPI project, the guidance is written to generalize to</w:t>
        <w:br/>
        <w:t>other datasets.</w:t>
      </w:r>
    </w:p>
    <w:p>
      <w:pPr>
        <w:pStyle w:val="Heading2"/>
      </w:pPr>
      <w:r>
        <w:t>1) What Is a Binary Classifier?</w:t>
      </w:r>
    </w:p>
    <w:p>
      <w:r>
        <w:t>A binary classifier predicts which of two classes an observation belongs to (positive vs</w:t>
        <w:br/>
        <w:t>negative). In public health, a common example is predicting whether an encounter is associated</w:t>
        <w:br/>
        <w:t>with homelessness. Most classifiers output a score or probability; a decision threshold converts</w:t>
        <w:br/>
        <w:t>that score into a label.</w:t>
      </w:r>
    </w:p>
    <w:p>
      <w:r>
        <w:t>Logistic regression (LR) is the most common linear binary classifier. It models the log-odds of</w:t>
        <w:br/>
        <w:t>the positive class as a linear function of features. The logistic (sigmoid) function converts log-</w:t>
        <w:br/>
        <w:t>odds into probabilities in [0,1].</w:t>
      </w:r>
    </w:p>
    <w:p>
      <w:r>
        <w:t>Mathematical form:  p(y=1|X) = sigmoid(β0 + β1·x1 + … + βk·xk)</w:t>
      </w:r>
    </w:p>
    <w:p>
      <w:r>
        <w:t>Interpretation: A positive coefficient increases the log-odds (and thus probability) of the</w:t>
        <w:br/>
        <w:t>positive outcome when its feature increases by one unit (holding others fixed). For dummy-coded</w:t>
        <w:br/>
        <w:t>categorical features, a positive coefficient for e.g., Diagnosis_SubstanceUse indicates that this</w:t>
        <w:br/>
        <w:t>category shifts predictions toward the positive class compared to the baseline.</w:t>
      </w:r>
    </w:p>
    <w:p>
      <w:pPr>
        <w:pStyle w:val="Heading2"/>
      </w:pPr>
      <w:r>
        <w:t>2) Decision Thresholds and Precision–Recall (PR) Curves</w:t>
      </w:r>
    </w:p>
    <w:p>
      <w:r>
        <w:t>Classifiers that produce probabilities still require a rule to turn probabilities into labels. The</w:t>
        <w:br/>
        <w:t>simplest rule is a fixed threshold (commonly 0.5). In class-imbalanced settings, moving the</w:t>
        <w:br/>
        <w:t>threshold can be essential: lowering it generally increases recall (catch more positives) but</w:t>
        <w:br/>
        <w:t>lowers precision; raising it does the opposite.</w:t>
      </w:r>
    </w:p>
    <w:p>
      <w:r>
        <w:t>PR curves summarize this trade-off across all possible thresholds. Each point on the PR curve</w:t>
        <w:br/>
        <w:t>corresponds to a threshold. Average Precision (area under the PR curve) summarizes performance</w:t>
        <w:br/>
        <w:t>across thresholds and is often more informative than ROC-AUC when the positive class is rare.</w:t>
      </w:r>
    </w:p>
    <w:p>
      <w:r>
        <w:t>In practice: compute `precision_recall_curve(y_true, y_prob)`, then choose a threshold that</w:t>
        <w:br/>
        <w:t>optimizes a target metric such as F1 or that achieves a desired recall. Always report both</w:t>
        <w:br/>
        <w:t>default-threshold metrics and tuned-threshold metrics, and explain the trade-off.</w:t>
      </w:r>
    </w:p>
    <w:p>
      <w:pPr>
        <w:pStyle w:val="Heading2"/>
      </w:pPr>
      <w:r>
        <w:t>3) Dummy Coding and Design Matrices</w:t>
      </w:r>
    </w:p>
    <w:p>
      <w:r>
        <w:t>Most ML models require numeric inputs. Dummy coding converts categories into 0/1 indicator columns</w:t>
        <w:br/>
        <w:t>so the model can learn a coefficient per category. The full numeric table (after coding) is called</w:t>
        <w:br/>
        <w:t>the design matrix. For LR, multiplying the design matrix by the coefficient vector (plus</w:t>
        <w:br/>
        <w:t>intercept) produces the log-odds; the sigmoid converts log-odds into probabilities.</w:t>
      </w:r>
    </w:p>
    <w:p>
      <w:r>
        <w:t>Key tips: - Keep raw string columns in the CSV and let sklearn's transformer do the dummy coding</w:t>
        <w:br/>
        <w:t>inside a pipeline so train/test are consistent. - If you dummy-code with pandas for a quick check,</w:t>
        <w:br/>
        <w:t>ensure test data has the same columns as train (fill missing columns with 0).</w:t>
      </w:r>
    </w:p>
    <w:p>
      <w:pPr>
        <w:pStyle w:val="Heading2"/>
      </w:pPr>
      <w:r>
        <w:t>4) Pipelines vs. Manual Preprocessing</w:t>
      </w:r>
    </w:p>
    <w:p>
      <w:r>
        <w:t>A `Pipeline` bundles preprocessing and modeling steps so the same transformations are applied to</w:t>
        <w:br/>
        <w:t>train and test without leakage. It is the recommended approach for repeatable evaluation and</w:t>
        <w:br/>
        <w:t>cross-validation. Without a pipeline, you must manually fit encoders on train only, transform</w:t>
        <w:br/>
        <w:t>train/test the same way, and ensure columns line up—easy to get wrong as projects grow.</w:t>
      </w:r>
    </w:p>
    <w:p>
      <w:r>
        <w:t>With a pipeline: 1) Build a `ColumnTransformer` that handles dummy coding for chosen columns. 2)</w:t>
        <w:br/>
        <w:t>Chain it with the estimator: `Pipeline([('prep', preproc), ('model', LogisticRegression(...))])`.</w:t>
        <w:br/>
        <w:t>3) `fit` on train; `predict` on test. The pipeline applies the exact same fitted transformation to</w:t>
        <w:br/>
        <w:t>test data.</w:t>
      </w:r>
    </w:p>
    <w:p>
      <w:r>
        <w:t>Without a pipeline (manual): fit a dummy coder on train, transform both sets, keep a stable column</w:t>
        <w:br/>
        <w:t>order, fit the model on the transformed train, and predict on the transformed test. This can be</w:t>
        <w:br/>
        <w:t>fine for small experiments but becomes error-prone with more steps.</w:t>
      </w:r>
    </w:p>
    <w:p>
      <w:pPr>
        <w:pStyle w:val="Heading2"/>
      </w:pPr>
      <w:r>
        <w:t>5) Binary Classification Workflow Checklist</w:t>
      </w:r>
    </w:p>
    <w:p>
      <w:r>
        <w:t>1) Load CSV; clean/rename columns; keep relevant fields; save a processed CSV snapshot. 2) Split</w:t>
        <w:br/>
        <w:t>into X (features) and y (labels). Use `train_test_split` with stratification on y. 3) Create a</w:t>
        <w:br/>
        <w:t>`ColumnTransformer` to dummy-code categorical columns. 4) Build a `Pipeline` with the transformer</w:t>
        <w:br/>
        <w:t>and the estimator (e.g., LR with `class_weight='balanced'`). 5) Fit with `sample_weight` if rows</w:t>
        <w:br/>
        <w:t>are aggregated counts. 6) Evaluate at default threshold: `classification_report` + ROC-AUC + PR-</w:t>
        <w:br/>
        <w:t>AUC. 7) Compute `precision_recall_curve` and choose a threshold for your objective (e.g., maximize</w:t>
        <w:br/>
        <w:t>F1 or target recall). 8) Re-report metrics at the tuned threshold; clearly state the</w:t>
        <w:br/>
        <w:t>precision/recall trade-off. 9) Interpret: LR coefficients for level-specific effects; optionally a</w:t>
        <w:br/>
        <w:t>coarse raw-feature importance chart. 10) (Optional) Compare with a non-linear baseline (e.g.,</w:t>
        <w:br/>
        <w:t>RandomForest); keep LR as primary for interpretability.</w:t>
      </w:r>
    </w:p>
    <w:p>
      <w:pPr>
        <w:pStyle w:val="Heading2"/>
      </w:pPr>
      <w:r>
        <w:t>6) Practical Pitfalls and Robust Fixes</w:t>
      </w:r>
    </w:p>
    <w:p>
      <w:r>
        <w:t>- **pos_label errors**: Scorers that need a positive class can fail with string labels. Prefer LR</w:t>
        <w:br/>
        <w:t>coefficients for v1; use scorers that avoid `pos_label` (e.g., `neg_log_loss`) for permutation</w:t>
        <w:br/>
        <w:t>importance. - **Sparse vs dense**: Dummy coding yields sparse matrices; convert to dense when a</w:t>
        <w:br/>
        <w:t>function requires dense. - **GUI backends**: For script plotting on Windows, set</w:t>
        <w:br/>
        <w:t>`matplotlib.use('Agg')`.</w:t>
      </w:r>
    </w:p>
    <w:p>
      <w:r>
        <w:t>This guide is purposely detailed and may exceed 4 pages depending on formatting. It is designed to</w:t>
        <w:br/>
        <w:t>be a reusable reference for future classification projects using CSV data, dummy coding, logistic</w:t>
        <w:br/>
        <w:t>regression, and threshold tuning.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