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Column: Requiring prompt documentation treats AI like contraband, not a calculator</w:t>
      </w:r>
    </w:p>
    <w:bookmarkStart w:id="29" w:name="Xefaa4b9445c72cb0f1a0ecd2938fd3c3c4dcd15"/>
    <w:p>
      <w:pPr>
        <w:pStyle w:val="Heading1"/>
      </w:pPr>
      <w:r>
        <w:t xml:space="preserve">Column: Requiring prompt documentation treats AI like contraband, not a calculator</w:t>
      </w:r>
    </w:p>
    <w:p>
      <w:pPr>
        <w:pStyle w:val="FirstParagraph"/>
      </w:pPr>
      <w:r>
        <w:t xml:space="preserve">Two weeks before spring semester, USC informed me I was required to add a generative AI policy to my syllabus. "At a minimum," the</w:t>
      </w:r>
      <w:r>
        <w:t xml:space="preserve"> </w:t>
      </w:r>
      <w:hyperlink r:id="rId9">
        <w:r>
          <w:rPr>
            <w:rStyle w:val="Hyperlink"/>
          </w:rPr>
          <w:t xml:space="preserve">Provost's guidelines</w:t>
        </w:r>
      </w:hyperlink>
      <w:r>
        <w:t xml:space="preserve"> </w:t>
      </w:r>
      <w:r>
        <w:t xml:space="preserve">state, "faculty must convey in their course syllabi what is allowed or prohibited, as well as any responsibilities students have for documenting their AI use."</w:t>
      </w:r>
    </w:p>
    <w:p>
      <w:pPr>
        <w:pStyle w:val="BodyText"/>
      </w:pPr>
      <w:r>
        <w:t xml:space="preserve">I went to USC's Center for Teaching Excellence website expecting reasonable templates. What I found were policies written by administrators who appear to have never used the technology they are regulating.</w:t>
      </w:r>
    </w:p>
    <w:p>
      <w:pPr>
        <w:pStyle w:val="BodyText"/>
      </w:pPr>
      <w:r>
        <w:t xml:space="preserve">The most "lenient" option requires students to submit appendices showing "the entire exchange" with AI tools, use "different colored font" for AI-generated text, and explain "why AI tools were used (e.g. to save time, to surmount writer's block, to stimulate thinking, to handle mounting stress)." Students must justify their mental state to use software the university spent</w:t>
      </w:r>
      <w:r>
        <w:t xml:space="preserve"> </w:t>
      </w:r>
      <w:hyperlink r:id="rId10">
        <w:r>
          <w:rPr>
            <w:rStyle w:val="Hyperlink"/>
          </w:rPr>
          <w:t xml:space="preserve">$1.5 million</w:t>
        </w:r>
      </w:hyperlink>
      <w:r>
        <w:t xml:space="preserve"> </w:t>
      </w:r>
      <w:r>
        <w:t xml:space="preserve">providing them for free.</w:t>
      </w:r>
    </w:p>
    <w:p>
      <w:pPr>
        <w:pStyle w:val="BodyText"/>
      </w:pPr>
      <w:r>
        <w:t xml:space="preserve">I do not ask students to show me what they typed into their calculator when they solve a differential equation. I do not require a list of Google searches before accepting a research paper. I do not demand spell-check logs. These are tools. Students use them. The work they submit is still theirs.</w:t>
      </w:r>
    </w:p>
    <w:p>
      <w:pPr>
        <w:pStyle w:val="BodyText"/>
      </w:pPr>
      <w:r>
        <w:t xml:space="preserve">OpenAI CEO Sam Altman has called ChatGPT</w:t>
      </w:r>
      <w:r>
        <w:t xml:space="preserve"> </w:t>
      </w:r>
      <w:hyperlink r:id="rId11">
        <w:r>
          <w:rPr>
            <w:rStyle w:val="Hyperlink"/>
          </w:rPr>
          <w:t xml:space="preserve">"a calculator for words."</w:t>
        </w:r>
      </w:hyperlink>
      <w:r>
        <w:t xml:space="preserve"> </w:t>
      </w:r>
      <w:r>
        <w:t xml:space="preserve">He told an audience at Keio University in Tokyo that "telling people not to use ChatGPT is not preparing people for the world of the future." He is correct. The historical parallel is instructive:</w:t>
      </w:r>
      <w:r>
        <w:t xml:space="preserve"> </w:t>
      </w:r>
      <w:hyperlink r:id="rId12">
        <w:r>
          <w:rPr>
            <w:rStyle w:val="Hyperlink"/>
          </w:rPr>
          <w:t xml:space="preserve">in the 1970s, calculators were banned in most schools</w:t>
        </w:r>
      </w:hyperlink>
      <w:r>
        <w:t xml:space="preserve">. Teachers feared students' computational abilities would be ruined, that they would become too reliant on machines, that they would not learn from their errors. By 1994, the SAT allowed calculators, and 87% of students brought them. By 1997, 95% of test-takers used them. Schools adapted their pedagogy rather than maintaining futile bans. The same pattern played out with Wikipedia -</w:t>
      </w:r>
      <w:r>
        <w:t xml:space="preserve"> </w:t>
      </w:r>
      <w:hyperlink r:id="rId13">
        <w:r>
          <w:rPr>
            <w:rStyle w:val="Hyperlink"/>
          </w:rPr>
          <w:t xml:space="preserve">Middlebury College's history department prohibited citations in 2007</w:t>
        </w:r>
      </w:hyperlink>
      <w:r>
        <w:t xml:space="preserve">, warning they were "in the business of reducing the dissemination of misinformation." Today, Wikipedia is a standard research starting point.</w:t>
      </w:r>
    </w:p>
    <w:p>
      <w:pPr>
        <w:pStyle w:val="BodyText"/>
      </w:pPr>
      <w:r>
        <w:t xml:space="preserve">USC's documentation requirements position AI as contraband requiring surveillance rather than a tool requiring literacy. This approach contradicts how leading universities handle the same technology.</w:t>
      </w:r>
    </w:p>
    <w:p>
      <w:pPr>
        <w:pStyle w:val="BodyText"/>
      </w:pPr>
      <w:hyperlink r:id="rId14">
        <w:r>
          <w:rPr>
            <w:rStyle w:val="Hyperlink"/>
          </w:rPr>
          <w:t xml:space="preserve">Stanford's policy</w:t>
        </w:r>
      </w:hyperlink>
      <w:r>
        <w:t xml:space="preserve"> </w:t>
      </w:r>
      <w:r>
        <w:t xml:space="preserve">treats AI use "the same as assistance from another person" unless instructors specify otherwise - meaning if asking a peer for help does not require documentation, neither does AI.</w:t>
      </w:r>
      <w:r>
        <w:t xml:space="preserve"> </w:t>
      </w:r>
      <w:hyperlink r:id="rId15">
        <w:r>
          <w:rPr>
            <w:rStyle w:val="Hyperlink"/>
          </w:rPr>
          <w:t xml:space="preserve">Princeton</w:t>
        </w:r>
      </w:hyperlink>
      <w:r>
        <w:t xml:space="preserve"> </w:t>
      </w:r>
      <w:r>
        <w:t xml:space="preserve">explicitly does not recommend AI detection tools, stating they "are not reliable and appear to be biased." The</w:t>
      </w:r>
      <w:r>
        <w:t xml:space="preserve"> </w:t>
      </w:r>
      <w:hyperlink r:id="rId16">
        <w:r>
          <w:rPr>
            <w:rStyle w:val="Hyperlink"/>
          </w:rPr>
          <w:t xml:space="preserve">University of Washington</w:t>
        </w:r>
      </w:hyperlink>
      <w:r>
        <w:t xml:space="preserve"> </w:t>
      </w:r>
      <w:r>
        <w:t xml:space="preserve">actively encourages AI use, noting that "learning how to thoughtfully and strategically use AI-based tools may help you develop your skills, refine your work, and prepare you for your future career."</w:t>
      </w:r>
      <w:r>
        <w:t xml:space="preserve"> </w:t>
      </w:r>
      <w:hyperlink r:id="rId17">
        <w:r>
          <w:rPr>
            <w:rStyle w:val="Hyperlink"/>
          </w:rPr>
          <w:t xml:space="preserve">Santa Clara University's School of Engineering</w:t>
        </w:r>
      </w:hyperlink>
      <w:r>
        <w:t xml:space="preserve"> </w:t>
      </w:r>
      <w:r>
        <w:t xml:space="preserve">- an institution that understands what engineers actually need to learn - grants faculty complete autonomy without prescriptive mandates.</w:t>
      </w:r>
    </w:p>
    <w:p>
      <w:pPr>
        <w:pStyle w:val="BodyText"/>
      </w:pPr>
      <w:r>
        <w:t xml:space="preserve">USC chose the opposite approach: a university-wide mandate with templates that treat AI as inherently suspicious.</w:t>
      </w:r>
    </w:p>
    <w:p>
      <w:pPr>
        <w:pStyle w:val="BodyText"/>
      </w:pPr>
      <w:r>
        <w:t xml:space="preserve">The mandate reflects a deeper structural problem. A</w:t>
      </w:r>
      <w:r>
        <w:t xml:space="preserve"> </w:t>
      </w:r>
      <w:hyperlink r:id="rId18">
        <w:r>
          <w:rPr>
            <w:rStyle w:val="Hyperlink"/>
          </w:rPr>
          <w:t xml:space="preserve">2025 AAUP survey</w:t>
        </w:r>
      </w:hyperlink>
      <w:r>
        <w:t xml:space="preserve"> </w:t>
      </w:r>
      <w:r>
        <w:t xml:space="preserve">of 500 faculty members across 200 campuses found that 71% said administrators "overwhelmingly" lead AI decisions with "little meaningful input" from faculty, staff, or students. Britt Paris, who chaired the AAUP's committee on AI, stated bluntly: "AI in higher education is barely even functional and tech companies view the sector as a cash cow to exploit."</w:t>
      </w:r>
    </w:p>
    <w:p>
      <w:pPr>
        <w:pStyle w:val="BodyText"/>
      </w:pPr>
      <w:r>
        <w:t xml:space="preserve">John Warner, a columnist for Inside Higher Ed,</w:t>
      </w:r>
      <w:r>
        <w:t xml:space="preserve"> </w:t>
      </w:r>
      <w:hyperlink r:id="rId19">
        <w:r>
          <w:rPr>
            <w:rStyle w:val="Hyperlink"/>
          </w:rPr>
          <w:t xml:space="preserve">characterized similar top-down mandates</w:t>
        </w:r>
      </w:hyperlink>
      <w:r>
        <w:t xml:space="preserve"> </w:t>
      </w:r>
      <w:r>
        <w:t xml:space="preserve">as "a recipe for chaos and demoralization, for half-assed B.S. meant to satisfy a bureaucratic box-checking exercise." He argues that faculty should "have the resources necessary to experiment with AI use and the power to refuse its integration." Instead, USC imposed a mandate without meaningful faculty consultation, then provided templates that assume AI use is a problem to be monitored rather than a skill to be developed.</w:t>
      </w:r>
    </w:p>
    <w:p>
      <w:pPr>
        <w:pStyle w:val="BodyText"/>
      </w:pPr>
      <w:r>
        <w:t xml:space="preserve">The detection tools that would enforce these documentation requirements are demonstrably unreliable. USC's own</w:t>
      </w:r>
      <w:r>
        <w:t xml:space="preserve"> </w:t>
      </w:r>
      <w:hyperlink r:id="rId20">
        <w:r>
          <w:rPr>
            <w:rStyle w:val="Hyperlink"/>
          </w:rPr>
          <w:t xml:space="preserve">Office of Student Conduct</w:t>
        </w:r>
      </w:hyperlink>
      <w:r>
        <w:t xml:space="preserve"> </w:t>
      </w:r>
      <w:r>
        <w:t xml:space="preserve">acknowledges that "no AI detection tools are reliable enough to be used as the sole basis for determining whether content in student work was generated by AI." This is not hedging - it is an admission that the enforcement mechanism does not work.</w:t>
      </w:r>
    </w:p>
    <w:p>
      <w:pPr>
        <w:pStyle w:val="BodyText"/>
      </w:pPr>
      <w:r>
        <w:t xml:space="preserve">The data confirms this. A</w:t>
      </w:r>
      <w:r>
        <w:t xml:space="preserve"> </w:t>
      </w:r>
      <w:hyperlink r:id="rId21">
        <w:r>
          <w:rPr>
            <w:rStyle w:val="Hyperlink"/>
          </w:rPr>
          <w:t xml:space="preserve">Stanford study</w:t>
        </w:r>
      </w:hyperlink>
      <w:r>
        <w:t xml:space="preserve"> </w:t>
      </w:r>
      <w:r>
        <w:t xml:space="preserve">found that AI detectors misclassify 61% of essays by non-native English speakers as AI-generated while achieving near-perfect accuracy on native speakers. One detector incorrectly flagged 98% of TOEFL essays. The</w:t>
      </w:r>
      <w:r>
        <w:t xml:space="preserve"> </w:t>
      </w:r>
      <w:hyperlink r:id="rId22">
        <w:r>
          <w:rPr>
            <w:rStyle w:val="Hyperlink"/>
          </w:rPr>
          <w:t xml:space="preserve">Center for Democracy and Technology</w:t>
        </w:r>
      </w:hyperlink>
      <w:r>
        <w:t xml:space="preserve"> </w:t>
      </w:r>
      <w:r>
        <w:t xml:space="preserve">found that Black students are falsely accused of AI cheating at twice the rate of white peers. Neurodivergent students - whose writing patterns can be structured and repetitive - face similar discrimination.</w:t>
      </w:r>
    </w:p>
    <w:p>
      <w:pPr>
        <w:pStyle w:val="BodyText"/>
      </w:pPr>
      <w:r>
        <w:t xml:space="preserve">These are not hypothetical concerns.</w:t>
      </w:r>
      <w:r>
        <w:t xml:space="preserve"> </w:t>
      </w:r>
      <w:hyperlink r:id="rId23">
        <w:r>
          <w:rPr>
            <w:rStyle w:val="Hyperlink"/>
          </w:rPr>
          <w:t xml:space="preserve">William Quarterman</w:t>
        </w:r>
      </w:hyperlink>
      <w:r>
        <w:t xml:space="preserve">, a senior history major at UC Davis, was falsely accused of using AI on an exam in spring 2024. He experienced "full-blown panic attacks" during the month-long appeal process before the university cleared him after reviewing his Google Docs writing history. At the</w:t>
      </w:r>
      <w:r>
        <w:t xml:space="preserve"> </w:t>
      </w:r>
      <w:hyperlink r:id="rId24">
        <w:r>
          <w:rPr>
            <w:rStyle w:val="Hyperlink"/>
          </w:rPr>
          <w:t xml:space="preserve">University at Buffalo</w:t>
        </w:r>
      </w:hyperlink>
      <w:r>
        <w:t xml:space="preserve"> </w:t>
      </w:r>
      <w:r>
        <w:t xml:space="preserve">in April 2025, approximately 20% of one class was flagged by Turnitin; a petition demanding the university disable AI detection gathered over 1,100 signatures.</w:t>
      </w:r>
    </w:p>
    <w:p>
      <w:pPr>
        <w:pStyle w:val="BodyText"/>
      </w:pPr>
      <w:hyperlink r:id="rId25">
        <w:r>
          <w:rPr>
            <w:rStyle w:val="Hyperlink"/>
          </w:rPr>
          <w:t xml:space="preserve">Yale, Johns Hopkins, Northwestern, Vanderbilt</w:t>
        </w:r>
      </w:hyperlink>
      <w:r>
        <w:t xml:space="preserve">, and the University of Waterloo have all disabled or discouraged Turnitin's AI detection functionality. USC continues using it while simultaneously acknowledging it does not work.</w:t>
      </w:r>
    </w:p>
    <w:p>
      <w:pPr>
        <w:pStyle w:val="BodyText"/>
      </w:pPr>
      <w:r>
        <w:t xml:space="preserve">The one-size-fits-all mandate also ignores disciplinary differences. I teach mechanical engineering. My students will enter an industry where AI proficiency is not optional - it is expected.</w:t>
      </w:r>
      <w:r>
        <w:t xml:space="preserve"> </w:t>
      </w:r>
      <w:hyperlink r:id="rId26">
        <w:r>
          <w:rPr>
            <w:rStyle w:val="Hyperlink"/>
          </w:rPr>
          <w:t xml:space="preserve">Job postings requiring AI skills</w:t>
        </w:r>
      </w:hyperlink>
      <w:r>
        <w:t xml:space="preserve"> </w:t>
      </w:r>
      <w:r>
        <w:t xml:space="preserve">jumped from 5% in 2024 to 9% in 2025. Employers expect entry-level engineers to demonstrate basic prompt engineering skills and proficiency with tools like GitHub Copilot.</w:t>
      </w:r>
      <w:r>
        <w:t xml:space="preserve"> </w:t>
      </w:r>
      <w:hyperlink r:id="rId27">
        <w:r>
          <w:rPr>
            <w:rStyle w:val="Hyperlink"/>
          </w:rPr>
          <w:t xml:space="preserve">ABET</w:t>
        </w:r>
      </w:hyperlink>
      <w:r>
        <w:t xml:space="preserve">, the accrediting body for engineering programs, has added artificial intelligence to its computing program criteria and explicitly states that "AI technologies are intended to support and enhance human judgment and interaction, not replace them."</w:t>
      </w:r>
    </w:p>
    <w:p>
      <w:pPr>
        <w:pStyle w:val="BodyText"/>
      </w:pPr>
      <w:r>
        <w:t xml:space="preserve">A physical education course does not need an AI policy. A creative writing seminar has different concerns than a thermodynamics lecture. An artificial intelligence course - where students are literally building these systems - cannot reasonably prohibit using them. Yet USC's Provost-level mandate treats all disciplines identically.</w:t>
      </w:r>
    </w:p>
    <w:p>
      <w:pPr>
        <w:pStyle w:val="BodyText"/>
      </w:pPr>
      <w:r>
        <w:t xml:space="preserve">I wrote my own policy instead of using USC's templates. AI is banned on exams, where I need to assess individual understanding without assistance. It is permitted on everything else. I recommend students not tell me when they use it, because I do not care. What matters is whether they learned the material and can demonstrate competence - not whether they brainstormed with a chatbot before writing.</w:t>
      </w:r>
    </w:p>
    <w:p>
      <w:pPr>
        <w:pStyle w:val="BodyText"/>
      </w:pPr>
      <w:r>
        <w:t xml:space="preserve">This approach aligns with how the best engineering programs nationwide handle AI. The</w:t>
      </w:r>
      <w:r>
        <w:t xml:space="preserve"> </w:t>
      </w:r>
      <w:hyperlink r:id="rId28">
        <w:r>
          <w:rPr>
            <w:rStyle w:val="Hyperlink"/>
          </w:rPr>
          <w:t xml:space="preserve">University of Michigan</w:t>
        </w:r>
      </w:hyperlink>
      <w:r>
        <w:t xml:space="preserve"> </w:t>
      </w:r>
      <w:r>
        <w:t xml:space="preserve">integrates AI tools across engineering disciplines, noting that "AI isn't just for computer science anymore." Georgia Tech endorses Microsoft Copilot Enterprise for students and faculty. Research from Michigan found that students using GitHub Copilot "finished significantly faster, made more progress on tasks, and spent less time typing and searching the web." These outcomes reflect what happens when institutions treat AI as a tool rather than a threat.</w:t>
      </w:r>
    </w:p>
    <w:p>
      <w:pPr>
        <w:pStyle w:val="BodyText"/>
      </w:pPr>
      <w:r>
        <w:t xml:space="preserve">USC's documentation requirements accomplish the opposite. They create bureaucratic overhead that discourages legitimate tool use while doing nothing to prevent actual academic dishonesty. A student who wants to cheat will not submit their AI conversation logs. A student trying to learn more efficiently now faces the choice between tedious documentation or simply not disclosing - which USC's own policies might then treat as a violation.</w:t>
      </w:r>
    </w:p>
    <w:p>
      <w:pPr>
        <w:pStyle w:val="BodyText"/>
      </w:pPr>
      <w:r>
        <w:t xml:space="preserve">The mandate should be rescinded. If policies are necessary, they should originate from colleges with disciplinary expertise, not from a Provost's Task Force producing templates for courses they have never taught. Engineering faculty understand how AI intersects with engineering pedagogy. English faculty understand how it intersects with composition. Administrators understand neither.</w:t>
      </w:r>
    </w:p>
    <w:p>
      <w:pPr>
        <w:pStyle w:val="BodyText"/>
      </w:pPr>
      <w:r>
        <w:t xml:space="preserve">Faculty who believe AI undermines learning in their discipline should prohibit it. Faculty who believe AI enhances learning should encourage it. What no faculty member should be required to do is demand prompt logs and colored fonts from students using a calculator with better marketing.</w:t>
      </w:r>
    </w:p>
    <w:p>
      <w:pPr>
        <w:pStyle w:val="BodyText"/>
      </w:pPr>
      <w:r>
        <w:t xml:space="preserve">The</w:t>
      </w:r>
      <w:r>
        <w:t xml:space="preserve"> </w:t>
      </w:r>
      <w:hyperlink r:id="rId18">
        <w:r>
          <w:rPr>
            <w:rStyle w:val="Hyperlink"/>
          </w:rPr>
          <w:t xml:space="preserve">AAUP's position</w:t>
        </w:r>
      </w:hyperlink>
      <w:r>
        <w:t xml:space="preserve"> </w:t>
      </w:r>
      <w:r>
        <w:t xml:space="preserve">is clear: policies must "avoid prescriptive mandates that limit instructional judgment." USC's mandate does precisely what the national faculty organization warns against. Until the university trusts its faculty to make discipline-appropriate decisions, students will navigate incoherent policies while the administration collects documentation no one reads.</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hackeducation.com/2015/03/12/calculators" TargetMode="External" /><Relationship Type="http://schemas.openxmlformats.org/officeDocument/2006/relationships/hyperlink" Id="rId22" Target="https://cdt.org/insights/the-shortcomings-of-generative-ai-detection-how-schools-should-approach-declining-teacher-trust-in-students/" TargetMode="External" /><Relationship Type="http://schemas.openxmlformats.org/officeDocument/2006/relationships/hyperlink" Id="rId26" Target="https://gloat.com/blog/ai-skills-demand/" TargetMode="External" /><Relationship Type="http://schemas.openxmlformats.org/officeDocument/2006/relationships/hyperlink" Id="rId21" Target="https://hai.stanford.edu/news/ai-detectors-biased-against-non-native-english-writers" TargetMode="External" /><Relationship Type="http://schemas.openxmlformats.org/officeDocument/2006/relationships/hyperlink" Id="rId15" Target="https://libguides.princeton.edu/generativeAI/disclosure" TargetMode="External" /><Relationship Type="http://schemas.openxmlformats.org/officeDocument/2006/relationships/hyperlink" Id="rId28" Target="https://news.engin.umich.edu/2025/04/ai-isnt-just-for-computer-science-anymore-how-engineers-in-every-discipline-are-teaching-it/" TargetMode="External" /><Relationship Type="http://schemas.openxmlformats.org/officeDocument/2006/relationships/hyperlink" Id="rId11" Target="https://news.harvard.edu/gazette/story/2024/05/did-student-or-chatgpt-write-that-paper-does-it-matter/" TargetMode="External" /><Relationship Type="http://schemas.openxmlformats.org/officeDocument/2006/relationships/hyperlink" Id="rId9" Target="https://sc.edu/about/offices_and_divisions/cte/teaching_resources/generative_ai/genai_teaching_guidelines/" TargetMode="External" /><Relationship Type="http://schemas.openxmlformats.org/officeDocument/2006/relationships/hyperlink" Id="rId20" Target="https://sc.edu/about/offices_and_divisions/student_conduct_and_academic_integrity/academic_integrity/artificial_intelligence/" TargetMode="External" /><Relationship Type="http://schemas.openxmlformats.org/officeDocument/2006/relationships/hyperlink" Id="rId24" Target="https://spectrumlocalnews.com/nys/central-ny/news/2025/05/14/ub-student-says-false-ai-use-accusation-caused-stress--inspired-petition" TargetMode="External" /><Relationship Type="http://schemas.openxmlformats.org/officeDocument/2006/relationships/hyperlink" Id="rId16" Target="https://teaching.washington.edu/course-design/ai/sample-ai-syllabus-statements/" TargetMode="External" /><Relationship Type="http://schemas.openxmlformats.org/officeDocument/2006/relationships/hyperlink" Id="rId14" Target="https://teachingcommons.stanford.edu/teaching-guides/artificial-intelligence-teaching-guide/creating-your-course-policy-ai" TargetMode="External" /><Relationship Type="http://schemas.openxmlformats.org/officeDocument/2006/relationships/hyperlink" Id="rId18" Target="https://www.aaup.org/reports-publications/aaup-policies-reports/topical-reports/artificial-intelligence-and-academic" TargetMode="External" /><Relationship Type="http://schemas.openxmlformats.org/officeDocument/2006/relationships/hyperlink" Id="rId27" Target="https://www.abet.org/accreditation/ai-policy/" TargetMode="External" /><Relationship Type="http://schemas.openxmlformats.org/officeDocument/2006/relationships/hyperlink" Id="rId10" Target="https://www.dailygamecock.com/article/2025/08/usc-contracts-with-openai-provides-free-chatgpt-access-to-students-faculty-news-grady" TargetMode="External" /><Relationship Type="http://schemas.openxmlformats.org/officeDocument/2006/relationships/hyperlink" Id="rId13" Target="https://www.insidehighered.com/news/2007/01/26/stand-against-wikipedia" TargetMode="External" /><Relationship Type="http://schemas.openxmlformats.org/officeDocument/2006/relationships/hyperlink" Id="rId19" Target="https://www.insidehighered.com/opinion/columns/just-visiting/2025/12/17/purdue-students-come-and-be-ai-meat-widget" TargetMode="External" /><Relationship Type="http://schemas.openxmlformats.org/officeDocument/2006/relationships/hyperlink" Id="rId17" Target="https://www.scu.edu/engineering/ai2/" TargetMode="External" /><Relationship Type="http://schemas.openxmlformats.org/officeDocument/2006/relationships/hyperlink" Id="rId23" Target="https://www.techlearning.com/news/he-was-falsely-accused-of-using-ai-heres-what-he-wishes-his-professor-did-instead" TargetMode="External" /><Relationship Type="http://schemas.openxmlformats.org/officeDocument/2006/relationships/hyperlink" Id="rId25" Target="https://www.vanderbilt.edu/brightspace/2023/08/16/guidance-on-ai-detection-and-why-were-disabling-turnitins-ai-detector/" TargetMode="External" /></Relationships>
</file>

<file path=word/_rels/footnotes.xml.rels><?xml version="1.0" encoding="UTF-8"?><Relationships xmlns="http://schemas.openxmlformats.org/package/2006/relationships"><Relationship Type="http://schemas.openxmlformats.org/officeDocument/2006/relationships/hyperlink" Id="rId12" Target="http://hackeducation.com/2015/03/12/calculators" TargetMode="External" /><Relationship Type="http://schemas.openxmlformats.org/officeDocument/2006/relationships/hyperlink" Id="rId22" Target="https://cdt.org/insights/the-shortcomings-of-generative-ai-detection-how-schools-should-approach-declining-teacher-trust-in-students/" TargetMode="External" /><Relationship Type="http://schemas.openxmlformats.org/officeDocument/2006/relationships/hyperlink" Id="rId26" Target="https://gloat.com/blog/ai-skills-demand/" TargetMode="External" /><Relationship Type="http://schemas.openxmlformats.org/officeDocument/2006/relationships/hyperlink" Id="rId21" Target="https://hai.stanford.edu/news/ai-detectors-biased-against-non-native-english-writers" TargetMode="External" /><Relationship Type="http://schemas.openxmlformats.org/officeDocument/2006/relationships/hyperlink" Id="rId15" Target="https://libguides.princeton.edu/generativeAI/disclosure" TargetMode="External" /><Relationship Type="http://schemas.openxmlformats.org/officeDocument/2006/relationships/hyperlink" Id="rId28" Target="https://news.engin.umich.edu/2025/04/ai-isnt-just-for-computer-science-anymore-how-engineers-in-every-discipline-are-teaching-it/" TargetMode="External" /><Relationship Type="http://schemas.openxmlformats.org/officeDocument/2006/relationships/hyperlink" Id="rId11" Target="https://news.harvard.edu/gazette/story/2024/05/did-student-or-chatgpt-write-that-paper-does-it-matter/" TargetMode="External" /><Relationship Type="http://schemas.openxmlformats.org/officeDocument/2006/relationships/hyperlink" Id="rId9" Target="https://sc.edu/about/offices_and_divisions/cte/teaching_resources/generative_ai/genai_teaching_guidelines/" TargetMode="External" /><Relationship Type="http://schemas.openxmlformats.org/officeDocument/2006/relationships/hyperlink" Id="rId20" Target="https://sc.edu/about/offices_and_divisions/student_conduct_and_academic_integrity/academic_integrity/artificial_intelligence/" TargetMode="External" /><Relationship Type="http://schemas.openxmlformats.org/officeDocument/2006/relationships/hyperlink" Id="rId24" Target="https://spectrumlocalnews.com/nys/central-ny/news/2025/05/14/ub-student-says-false-ai-use-accusation-caused-stress--inspired-petition" TargetMode="External" /><Relationship Type="http://schemas.openxmlformats.org/officeDocument/2006/relationships/hyperlink" Id="rId16" Target="https://teaching.washington.edu/course-design/ai/sample-ai-syllabus-statements/" TargetMode="External" /><Relationship Type="http://schemas.openxmlformats.org/officeDocument/2006/relationships/hyperlink" Id="rId14" Target="https://teachingcommons.stanford.edu/teaching-guides/artificial-intelligence-teaching-guide/creating-your-course-policy-ai" TargetMode="External" /><Relationship Type="http://schemas.openxmlformats.org/officeDocument/2006/relationships/hyperlink" Id="rId18" Target="https://www.aaup.org/reports-publications/aaup-policies-reports/topical-reports/artificial-intelligence-and-academic" TargetMode="External" /><Relationship Type="http://schemas.openxmlformats.org/officeDocument/2006/relationships/hyperlink" Id="rId27" Target="https://www.abet.org/accreditation/ai-policy/" TargetMode="External" /><Relationship Type="http://schemas.openxmlformats.org/officeDocument/2006/relationships/hyperlink" Id="rId10" Target="https://www.dailygamecock.com/article/2025/08/usc-contracts-with-openai-provides-free-chatgpt-access-to-students-faculty-news-grady" TargetMode="External" /><Relationship Type="http://schemas.openxmlformats.org/officeDocument/2006/relationships/hyperlink" Id="rId13" Target="https://www.insidehighered.com/news/2007/01/26/stand-against-wikipedia" TargetMode="External" /><Relationship Type="http://schemas.openxmlformats.org/officeDocument/2006/relationships/hyperlink" Id="rId19" Target="https://www.insidehighered.com/opinion/columns/just-visiting/2025/12/17/purdue-students-come-and-be-ai-meat-widget" TargetMode="External" /><Relationship Type="http://schemas.openxmlformats.org/officeDocument/2006/relationships/hyperlink" Id="rId17" Target="https://www.scu.edu/engineering/ai2/" TargetMode="External" /><Relationship Type="http://schemas.openxmlformats.org/officeDocument/2006/relationships/hyperlink" Id="rId23" Target="https://www.techlearning.com/news/he-was-falsely-accused-of-using-ai-heres-what-he-wishes-his-professor-did-instead" TargetMode="External" /><Relationship Type="http://schemas.openxmlformats.org/officeDocument/2006/relationships/hyperlink" Id="rId25" Target="https://www.vanderbilt.edu/brightspace/2023/08/16/guidance-on-ai-detection-and-why-were-disabling-turnitins-ai-detec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Column: Requiring prompt documentation treats AI like contraband, not a calculator</dc:title>
  <dc:creator/>
  <cp:keywords/>
  <dcterms:created xsi:type="dcterms:W3CDTF">2026-01-19T01:44:43Z</dcterms:created>
  <dcterms:modified xsi:type="dcterms:W3CDTF">2026-01-19T01:44:43Z</dcterms:modified>
</cp:coreProperties>
</file>

<file path=docProps/custom.xml><?xml version="1.0" encoding="utf-8"?>
<Properties xmlns="http://schemas.openxmlformats.org/officeDocument/2006/custom-properties" xmlns:vt="http://schemas.openxmlformats.org/officeDocument/2006/docPropsVTypes"/>
</file>