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Column: A 24-hour suspension for election fraud signals Student Government values winning over integrity</w:t>
      </w:r>
    </w:p>
    <w:bookmarkStart w:id="21" w:name="Xe118609fb5a072a05f31ad4d2dbbd0f80ed352f"/>
    <w:p>
      <w:pPr>
        <w:pStyle w:val="Heading1"/>
      </w:pPr>
      <w:r>
        <w:t xml:space="preserve">Column: A 24-hour suspension for election fraud signals Student Government values winning over integrity</w:t>
      </w:r>
    </w:p>
    <w:p>
      <w:pPr>
        <w:pStyle w:val="FirstParagraph"/>
      </w:pPr>
      <w:r>
        <w:t xml:space="preserve">In February 2025, USC's</w:t>
      </w:r>
      <w:r>
        <w:t xml:space="preserve"> </w:t>
      </w:r>
      <w:hyperlink r:id="rId9">
        <w:r>
          <w:rPr>
            <w:rStyle w:val="Hyperlink"/>
          </w:rPr>
          <w:t xml:space="preserve">Constitutional Council found "sufficient evidence of fraud"</w:t>
        </w:r>
      </w:hyperlink>
      <w:r>
        <w:t xml:space="preserve"> </w:t>
      </w:r>
      <w:r>
        <w:t xml:space="preserve">against the Tkacs-Richardson campaign for Student Body President and Vice President. The penalty? A 24-hour ban on campaigning.</w:t>
      </w:r>
    </w:p>
    <w:p>
      <w:pPr>
        <w:pStyle w:val="BodyText"/>
      </w:pPr>
      <w:r>
        <w:t xml:space="preserve">Courtney Tkacs and Jordan Richardson won anyway. When senators filed</w:t>
      </w:r>
      <w:r>
        <w:t xml:space="preserve"> </w:t>
      </w:r>
      <w:hyperlink r:id="rId10">
        <w:r>
          <w:rPr>
            <w:rStyle w:val="Hyperlink"/>
          </w:rPr>
          <w:t xml:space="preserve">impeachment articles in August</w:t>
        </w:r>
      </w:hyperlink>
      <w:r>
        <w:t xml:space="preserve"> </w:t>
      </w:r>
      <w:r>
        <w:t xml:space="preserve">citing the fraud finding among other charges, the</w:t>
      </w:r>
      <w:r>
        <w:t xml:space="preserve"> </w:t>
      </w:r>
      <w:hyperlink r:id="rId11">
        <w:r>
          <w:rPr>
            <w:rStyle w:val="Hyperlink"/>
          </w:rPr>
          <w:t xml:space="preserve">Court of Impeachment dismissed all charges 9-1</w:t>
        </w:r>
      </w:hyperlink>
      <w:r>
        <w:t xml:space="preserve">. In a final twist, Senator Jacob Whisenant - who filed the original impeachment articles - was himself recommended for conviction on a charge of "hindering efficient progress."</w:t>
      </w:r>
    </w:p>
    <w:p>
      <w:pPr>
        <w:pStyle w:val="BodyText"/>
      </w:pPr>
      <w:r>
        <w:t xml:space="preserve">This is not accountability. This is a system designed to protect whoever wins.</w:t>
      </w:r>
    </w:p>
    <w:p>
      <w:pPr>
        <w:pStyle w:val="BodyText"/>
      </w:pPr>
      <w:r>
        <w:t xml:space="preserve">The fraud finding stemmed from a</w:t>
      </w:r>
      <w:r>
        <w:t xml:space="preserve"> </w:t>
      </w:r>
      <w:hyperlink r:id="rId12">
        <w:r>
          <w:rPr>
            <w:rStyle w:val="Hyperlink"/>
          </w:rPr>
          <w:t xml:space="preserve">February 25, 2025 hearing</w:t>
        </w:r>
      </w:hyperlink>
      <w:r>
        <w:t xml:space="preserve"> </w:t>
      </w:r>
      <w:r>
        <w:t xml:space="preserve">at USC's Law School. The Constitutional Council - Student Government's judicial branch, consisting of four Associate Justices and one Chief Justice - heard three cases against the campaigns. The central allegation involved campaign member Morgan Poirier, who posted a TikTok story stating: "This STUDENT BODY election MATTERS...you did the same thing that almost killed me."</w:t>
      </w:r>
    </w:p>
    <w:p>
      <w:pPr>
        <w:pStyle w:val="BodyText"/>
      </w:pPr>
      <w:r>
        <w:t xml:space="preserve">David Henao's campaign alleged this constituted election fraud through "knowingly false claims, through slander or libel, to mislead voters or harm another candidate." The Constitutional Council agreed. Under the</w:t>
      </w:r>
      <w:r>
        <w:t xml:space="preserve"> </w:t>
      </w:r>
      <w:hyperlink r:id="rId13">
        <w:r>
          <w:rPr>
            <w:rStyle w:val="Hyperlink"/>
          </w:rPr>
          <w:t xml:space="preserve">USC Student Government Codes</w:t>
        </w:r>
      </w:hyperlink>
      <w:r>
        <w:t xml:space="preserve">, election fraud includes "making knowingly false claims, through slander or libel, to mislead voters or harm another candidate or campaign." The Council found sufficient evidence that this standard had been met.</w:t>
      </w:r>
    </w:p>
    <w:p>
      <w:pPr>
        <w:pStyle w:val="BodyText"/>
      </w:pPr>
      <w:r>
        <w:t xml:space="preserve">The remedy was a campaigning suspension from 10 a.m. February 26 to 10 a.m. February 27 - including no social media posting. By the time the penalty was announced,</w:t>
      </w:r>
      <w:r>
        <w:t xml:space="preserve"> </w:t>
      </w:r>
      <w:hyperlink r:id="rId14">
        <w:r>
          <w:rPr>
            <w:rStyle w:val="Hyperlink"/>
          </w:rPr>
          <w:t xml:space="preserve">voters had already cast ballots</w:t>
        </w:r>
      </w:hyperlink>
      <w:r>
        <w:t xml:space="preserve">. The Elections Commission delayed certifying results for one week due to the pending cases, but a 24-hour timeout did nothing to reverse damage already inflicted on voters who made decisions based on fraudulent information.</w:t>
      </w:r>
    </w:p>
    <w:p>
      <w:pPr>
        <w:pStyle w:val="BodyText"/>
      </w:pPr>
      <w:r>
        <w:t xml:space="preserve">Henao called the penalty inadequate: "It's an egregious violation and to give the Tkacs/Richardson campaign a slap on the wrist isn't fair to me, or the voters who already cast their ballot."</w:t>
      </w:r>
    </w:p>
    <w:p>
      <w:pPr>
        <w:pStyle w:val="BodyText"/>
      </w:pPr>
      <w:r>
        <w:t xml:space="preserve">He was right. But Student Government's structure ensures that winning candidates face no meaningful consequences.</w:t>
      </w:r>
    </w:p>
    <w:p>
      <w:pPr>
        <w:pStyle w:val="BodyText"/>
      </w:pPr>
      <w:r>
        <w:t xml:space="preserve">Compare USC's response to how peer institutions handle election fraud. At</w:t>
      </w:r>
      <w:r>
        <w:t xml:space="preserve"> </w:t>
      </w:r>
      <w:hyperlink r:id="rId15">
        <w:r>
          <w:rPr>
            <w:rStyle w:val="Hyperlink"/>
          </w:rPr>
          <w:t xml:space="preserve">Louisiana State University</w:t>
        </w:r>
      </w:hyperlink>
      <w:r>
        <w:t xml:space="preserve">, presidential candidate Alex Foret and vice presidential candidate Isabelle Tatman faced disqualification twice during the 2025 election cycle. The first disqualification came after allegations that Foret offered to take fraternity members to dinner in exchange for campaign support - the offer relayed by the ATO fraternity president at a chapter meeting. LSU's Dean of Students intervened to reinstate them on the ballot, but the campaign was</w:t>
      </w:r>
      <w:r>
        <w:t xml:space="preserve"> </w:t>
      </w:r>
      <w:hyperlink r:id="rId16">
        <w:r>
          <w:rPr>
            <w:rStyle w:val="Hyperlink"/>
          </w:rPr>
          <w:t xml:space="preserve">disqualified again</w:t>
        </w:r>
      </w:hyperlink>
      <w:r>
        <w:t xml:space="preserve"> </w:t>
      </w:r>
      <w:r>
        <w:t xml:space="preserve">for misreporting campaign spending, listing jambalaya, gasoline for generators, and campaign buttons as $0 donations. The campaign received 17 separate penalties for exceeding spending limits.</w:t>
      </w:r>
    </w:p>
    <w:p>
      <w:pPr>
        <w:pStyle w:val="BodyText"/>
      </w:pPr>
      <w:r>
        <w:t xml:space="preserve">At</w:t>
      </w:r>
      <w:r>
        <w:t xml:space="preserve"> </w:t>
      </w:r>
      <w:hyperlink r:id="rId17">
        <w:r>
          <w:rPr>
            <w:rStyle w:val="Hyperlink"/>
          </w:rPr>
          <w:t xml:space="preserve">Indiana University</w:t>
        </w:r>
      </w:hyperlink>
      <w:r>
        <w:t xml:space="preserve"> </w:t>
      </w:r>
      <w:r>
        <w:t xml:space="preserve">in April 2024, the UNITED campaign received 31 penalty points across 19 complaints and was disqualified entirely. Their opponents won by default. The system worked as intended: violations had consequences, and the candidate who broke the rules did not hold office.</w:t>
      </w:r>
    </w:p>
    <w:p>
      <w:pPr>
        <w:pStyle w:val="BodyText"/>
      </w:pPr>
      <w:r>
        <w:t xml:space="preserve">At</w:t>
      </w:r>
      <w:r>
        <w:t xml:space="preserve"> </w:t>
      </w:r>
      <w:hyperlink r:id="rId18">
        <w:r>
          <w:rPr>
            <w:rStyle w:val="Hyperlink"/>
          </w:rPr>
          <w:t xml:space="preserve">UT Austin</w:t>
        </w:r>
      </w:hyperlink>
      <w:r>
        <w:t xml:space="preserve"> </w:t>
      </w:r>
      <w:r>
        <w:t xml:space="preserve">in March 2025, the winning executive alliance was initially disqualified for failing to report videographers and professional camera equipment and exceeding campaign spending limits by over 120%. The Dean of Students overturned the disqualification - a controversial intervention the student newspaper criticized as undermining student autonomy - but even there, the initial response to proven violations was disqualification, not a timeout.</w:t>
      </w:r>
    </w:p>
    <w:p>
      <w:pPr>
        <w:pStyle w:val="BodyText"/>
      </w:pPr>
      <w:r>
        <w:t xml:space="preserve">At</w:t>
      </w:r>
      <w:r>
        <w:t xml:space="preserve"> </w:t>
      </w:r>
      <w:hyperlink r:id="rId19">
        <w:r>
          <w:rPr>
            <w:rStyle w:val="Hyperlink"/>
          </w:rPr>
          <w:t xml:space="preserve">UNC Chapel Hill</w:t>
        </w:r>
      </w:hyperlink>
      <w:r>
        <w:t xml:space="preserve"> </w:t>
      </w:r>
      <w:r>
        <w:t xml:space="preserve">in March 2025, graduate student Nyssa Tucker won almost 70% of votes but was disqualified for submitting required documents an hour and a half late. The penalty was total disqualification despite overwhelming voter support. UNC's system prioritized rules compliance over electoral outcomes.</w:t>
      </w:r>
    </w:p>
    <w:p>
      <w:pPr>
        <w:pStyle w:val="BodyText"/>
      </w:pPr>
      <w:r>
        <w:t xml:space="preserve">USC's system does the opposite. Proven fraud earns a 24-hour suspension. The candidate wins. Impeachment fails. The person who sought accountability gets recommended for conviction.</w:t>
      </w:r>
    </w:p>
    <w:p>
      <w:pPr>
        <w:pStyle w:val="BodyText"/>
      </w:pPr>
      <w:r>
        <w:t xml:space="preserve">The impeachment proceedings revealed how thoroughly Student Government's structure protects incumbents. On August 20, 2025, Senators Donnie Lapsley and Jacob Whisenant filed Articles of Impeachment against President Tkacs, Vice President Richardson, Speaker Maura Hamilton, Treasurer Ashley Reynolds, and 34 Student Senators. The charges against Tkacs and Richardson included deceptive campaigning practices and election fraud related to the February election - the same fraud the Constitutional Council had already found sufficient evidence to support.</w:t>
      </w:r>
    </w:p>
    <w:p>
      <w:pPr>
        <w:pStyle w:val="BodyText"/>
      </w:pPr>
      <w:r>
        <w:t xml:space="preserve">The Court of Impeachment met on September 2, 2025 in Russell House. Every article against every executive was dismissed. The votes were not close: 9-1 against conviction for Tkacs and Richardson, 9-1 against conviction for Hamilton, 8-1-1 against conviction for Reynolds. All articles against the 34 senators were likewise dismissed.</w:t>
      </w:r>
    </w:p>
    <w:p>
      <w:pPr>
        <w:pStyle w:val="BodyText"/>
      </w:pPr>
      <w:r>
        <w:t xml:space="preserve">The impeachment process requires senators to convict their own leadership - the same leadership that controls committee assignments, funding allocations, and institutional access. The incentives favor dismissal regardless of evidence. A senator who votes to convict makes enemies of the people who determine their effectiveness for the remainder of their term. A senator who votes to dismiss maintains relationships and moves on.</w:t>
      </w:r>
    </w:p>
    <w:p>
      <w:pPr>
        <w:pStyle w:val="BodyText"/>
      </w:pPr>
      <w:r>
        <w:t xml:space="preserve">This structural problem is not unique to USC. Student governments nationwide struggle with accountability mechanisms that depend on elected officials policing themselves. But USC's specific combination - a fraud finding followed by minimal penalty followed by electoral victory followed by failed impeachment followed by retaliation against the impeachment filer - represents a particularly complete failure.</w:t>
      </w:r>
    </w:p>
    <w:p>
      <w:pPr>
        <w:pStyle w:val="BodyText"/>
      </w:pPr>
      <w:r>
        <w:t xml:space="preserve">The</w:t>
      </w:r>
      <w:r>
        <w:t xml:space="preserve"> </w:t>
      </w:r>
      <w:hyperlink r:id="rId20">
        <w:r>
          <w:rPr>
            <w:rStyle w:val="Hyperlink"/>
          </w:rPr>
          <w:t xml:space="preserve">Texas A&amp;M model</w:t>
        </w:r>
      </w:hyperlink>
      <w:r>
        <w:t xml:space="preserve"> </w:t>
      </w:r>
      <w:r>
        <w:t xml:space="preserve">shows that impeachment can work when violations are serious enough. In September 2023, Student Body President Hudson Kraus was impeached and removed by a vote of 35-15 after accusations that he changed a job description so his brother could qualify for a cabinet post. The system held an executive accountable. It required a 35-15 supermajority willing to act, but it happened.</w:t>
      </w:r>
    </w:p>
    <w:p>
      <w:pPr>
        <w:pStyle w:val="BodyText"/>
      </w:pPr>
      <w:r>
        <w:t xml:space="preserve">USC's 9-1 dismissal suggests either that the evidence was insufficient - contradicting the Constitutional Council's earlier finding - or that senators were unwilling to hold leadership accountable regardless of evidence. Neither interpretation reflects well on Student Government's capacity for self-governance.</w:t>
      </w:r>
    </w:p>
    <w:p>
      <w:pPr>
        <w:pStyle w:val="BodyText"/>
      </w:pPr>
      <w:r>
        <w:t xml:space="preserve">The consequences extend beyond one election cycle. Students watching this process learn that election rules are suggestions, that fraud findings do not prevent victory, that impeachment is theater, and that seeking accountability invites retaliation. Future candidates will calculate accordingly. If the penalty for fraud is a 24-hour timeout and eventual victory, fraud becomes a rational strategy for campaigns willing to take the risk.</w:t>
      </w:r>
    </w:p>
    <w:p>
      <w:pPr>
        <w:pStyle w:val="BodyText"/>
      </w:pPr>
      <w:r>
        <w:t xml:space="preserve">USC students deserve election rules with actual enforcement mechanisms. At minimum, fraud findings should trigger automatic penalties proportional to the violation's impact - not symbolic suspensions that arrive after ballots are already cast. Disqualification should be the standard remedy for proven fraud, as it is at LSU, Indiana, and other peer institutions. The Constitutional Council should have authority to invalidate elections tainted by fraud, not merely pause campaigning for a day.</w:t>
      </w:r>
    </w:p>
    <w:p>
      <w:pPr>
        <w:pStyle w:val="BodyText"/>
      </w:pPr>
      <w:r>
        <w:t xml:space="preserve">The impeachment process requires structural reform. Conviction votes should not depend on senators judging the leadership that controls their committee assignments. An independent body - perhaps drawn from the broader student population or previous Student Government members no longer serving - could provide accountability without the conflicts of interest inherent in self-policing.</w:t>
      </w:r>
    </w:p>
    <w:p>
      <w:pPr>
        <w:pStyle w:val="BodyText"/>
      </w:pPr>
      <w:r>
        <w:t xml:space="preserve">Until Student Government reforms its accountability structure, every future election carries the same message: fraud is a calculated risk, not a disqualifying offense. The system does not punish cheaters. It promotes them.</w:t>
      </w:r>
    </w:p>
    <w:p>
      <w:pPr>
        <w:pStyle w:val="BodyText"/>
      </w:pPr>
      <w:r>
        <w:t xml:space="preserve">Courtney Tkacs and Jordan Richardson hold office today despite a Constitutional Council finding of sufficient evidence of fraud. Jacob Whisenant, who tried to hold them accountable, was recommended for conviction. Student Government's message could not be clearer: winning matters more than integrity, and those who disagree should expect consequences.</w:t>
      </w:r>
    </w:p>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6" Target="https://lailluminator.com/2025/03/17/state-senators-go-to-bat-for-lsu-student-government-candidates-accused-of-frat-food-bribery/" TargetMode="External" /><Relationship Type="http://schemas.openxmlformats.org/officeDocument/2006/relationships/hyperlink" Id="rId15" Target="https://lsureveille.com/255429/news/lsu-student-government-foret-tatman-forward-campaign-again-disqualified-by-election-court/" TargetMode="External" /><Relationship Type="http://schemas.openxmlformats.org/officeDocument/2006/relationships/hyperlink" Id="rId18" Target="https://thedailytexan.com/2025/03/11/office-of-dean-of-students-overturns-disqualification-of-winning-executive-alliance-pair/" TargetMode="External" /><Relationship Type="http://schemas.openxmlformats.org/officeDocument/2006/relationships/hyperlink" Id="rId9" Target="https://www.dailygamecock.com/article/2025/02/constitutional-council-rules-sufficient-evidence-of-fraud-dismisses-other-cases-news-flowe" TargetMode="External" /><Relationship Type="http://schemas.openxmlformats.org/officeDocument/2006/relationships/hyperlink" Id="rId12" Target="https://www.dailygamecock.com/article/2025/02/election-violation-hearing" TargetMode="External" /><Relationship Type="http://schemas.openxmlformats.org/officeDocument/2006/relationships/hyperlink" Id="rId14" Target="https://www.dailygamecock.com/article/2025/02/student-body-treasurer-and-speaker-of-the-house-announced-president-and-vice-president-postponed-news-beckman" TargetMode="External" /><Relationship Type="http://schemas.openxmlformats.org/officeDocument/2006/relationships/hyperlink" Id="rId10" Target="https://www.dailygamecock.com/article/2025/08/articles-of-impeachment-brought-against-student-government-executive-members-34-student-senators-news-bogan" TargetMode="External" /><Relationship Type="http://schemas.openxmlformats.org/officeDocument/2006/relationships/hyperlink" Id="rId11" Target="https://www.dailygamecock.com/article/2025/09/court-of-impeachment-recommends-conviction-against-a-senator-articles-of-impeachment-against-student-government-executive-members-34-senators-dismissed-news-bogan" TargetMode="External" /><Relationship Type="http://schemas.openxmlformats.org/officeDocument/2006/relationships/hyperlink" Id="rId19" Target="https://www.dailytarheel.com/article/2025/03/sp-grad-student-elections" TargetMode="External" /><Relationship Type="http://schemas.openxmlformats.org/officeDocument/2006/relationships/hyperlink" Id="rId17" Target="https://www.idsnews.com/article/2024/04/fuse-wins-iusg-election-after-united-s-disqualification" TargetMode="External" /><Relationship Type="http://schemas.openxmlformats.org/officeDocument/2006/relationships/hyperlink" Id="rId13" Target="https://www.sc.edu/about/offices_and_divisions/leadership_and_service_center/student_organizations/student_government/student-government-codes.pdf" TargetMode="External" /><Relationship Type="http://schemas.openxmlformats.org/officeDocument/2006/relationships/hyperlink" Id="rId20" Target="https://www.texastribune.org/2023/09/28/texas-am-student-president-impeached/" TargetMode="External" /></Relationships>
</file>

<file path=word/_rels/footnotes.xml.rels><?xml version="1.0" encoding="UTF-8"?><Relationships xmlns="http://schemas.openxmlformats.org/package/2006/relationships"><Relationship Type="http://schemas.openxmlformats.org/officeDocument/2006/relationships/hyperlink" Id="rId16" Target="https://lailluminator.com/2025/03/17/state-senators-go-to-bat-for-lsu-student-government-candidates-accused-of-frat-food-bribery/" TargetMode="External" /><Relationship Type="http://schemas.openxmlformats.org/officeDocument/2006/relationships/hyperlink" Id="rId15" Target="https://lsureveille.com/255429/news/lsu-student-government-foret-tatman-forward-campaign-again-disqualified-by-election-court/" TargetMode="External" /><Relationship Type="http://schemas.openxmlformats.org/officeDocument/2006/relationships/hyperlink" Id="rId18" Target="https://thedailytexan.com/2025/03/11/office-of-dean-of-students-overturns-disqualification-of-winning-executive-alliance-pair/" TargetMode="External" /><Relationship Type="http://schemas.openxmlformats.org/officeDocument/2006/relationships/hyperlink" Id="rId9" Target="https://www.dailygamecock.com/article/2025/02/constitutional-council-rules-sufficient-evidence-of-fraud-dismisses-other-cases-news-flowe" TargetMode="External" /><Relationship Type="http://schemas.openxmlformats.org/officeDocument/2006/relationships/hyperlink" Id="rId12" Target="https://www.dailygamecock.com/article/2025/02/election-violation-hearing" TargetMode="External" /><Relationship Type="http://schemas.openxmlformats.org/officeDocument/2006/relationships/hyperlink" Id="rId14" Target="https://www.dailygamecock.com/article/2025/02/student-body-treasurer-and-speaker-of-the-house-announced-president-and-vice-president-postponed-news-beckman" TargetMode="External" /><Relationship Type="http://schemas.openxmlformats.org/officeDocument/2006/relationships/hyperlink" Id="rId10" Target="https://www.dailygamecock.com/article/2025/08/articles-of-impeachment-brought-against-student-government-executive-members-34-student-senators-news-bogan" TargetMode="External" /><Relationship Type="http://schemas.openxmlformats.org/officeDocument/2006/relationships/hyperlink" Id="rId11" Target="https://www.dailygamecock.com/article/2025/09/court-of-impeachment-recommends-conviction-against-a-senator-articles-of-impeachment-against-student-government-executive-members-34-senators-dismissed-news-bogan" TargetMode="External" /><Relationship Type="http://schemas.openxmlformats.org/officeDocument/2006/relationships/hyperlink" Id="rId19" Target="https://www.dailytarheel.com/article/2025/03/sp-grad-student-elections" TargetMode="External" /><Relationship Type="http://schemas.openxmlformats.org/officeDocument/2006/relationships/hyperlink" Id="rId17" Target="https://www.idsnews.com/article/2024/04/fuse-wins-iusg-election-after-united-s-disqualification" TargetMode="External" /><Relationship Type="http://schemas.openxmlformats.org/officeDocument/2006/relationships/hyperlink" Id="rId13" Target="https://www.sc.edu/about/offices_and_divisions/leadership_and_service_center/student_organizations/student_government/student-government-codes.pdf" TargetMode="External" /><Relationship Type="http://schemas.openxmlformats.org/officeDocument/2006/relationships/hyperlink" Id="rId20" Target="https://www.texastribune.org/2023/09/28/texas-am-student-president-impeache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Column: A 24-hour suspension for election fraud signals Student Government values winning over integrity</dc:title>
  <dc:creator/>
  <cp:keywords/>
  <dcterms:created xsi:type="dcterms:W3CDTF">2026-01-19T02:25:00Z</dcterms:created>
  <dcterms:modified xsi:type="dcterms:W3CDTF">2026-01-19T02:25:00Z</dcterms:modified>
</cp:coreProperties>
</file>

<file path=docProps/custom.xml><?xml version="1.0" encoding="utf-8"?>
<Properties xmlns="http://schemas.openxmlformats.org/officeDocument/2006/custom-properties" xmlns:vt="http://schemas.openxmlformats.org/officeDocument/2006/docPropsVTypes"/>
</file>