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Department of Mechanical Engineering</w:t>
      </w:r>
      <w:r>
        <w:br/>
      </w:r>
      <w:r>
        <w:t xml:space="preserve">University of South Carolina</w:t>
      </w:r>
      <w:r>
        <w:br/>
      </w:r>
      <w:r>
        <w:t xml:space="preserve">Columbia, SC 29208</w:t>
      </w:r>
      <w:r>
        <w:br/>
      </w:r>
      <w:r>
        <w:t xml:space="preserve">2026-01-30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Members of the Evaluation Committee,</w:t>
      </w:r>
    </w:p>
    <w:p>
      <w:pPr>
        <w:pStyle w:val="BodyText"/>
      </w:pPr>
      <w:r>
        <w:t xml:space="preserve">I highly recommend Mateo Altomare for the SC Space Grant Undergraduate Research Award without reservation. As his faculty advisor in the Integrated Multiphysics and Systems Engineering Laboratory (iMSEL) since June 2025, I have supervised his research on multi-spectral sensor fusion for autonomous maritime perception.</w:t>
      </w:r>
    </w:p>
    <w:p>
      <w:pPr>
        <w:pStyle w:val="BodyText"/>
      </w:pPr>
      <w:r>
        <w:t xml:space="preserve">Mateo joined iMSEL as a rising sophomore with no prior experience in machine learning or computer vision. He progressed rapidly from introductory Python to implementing camera calibration routines for our thermal-visible sensor rig, and was independently writing PyTorch training scripts for our Detection Transformer (DETR) model on maritime imagery within his first semester.</w:t>
      </w:r>
    </w:p>
    <w:p>
      <w:pPr>
        <w:pStyle w:val="BodyText"/>
      </w:pPr>
      <w:r>
        <w:t xml:space="preserve">He is now co-author on a paper planned for submission at ASME IDETC 2026 presenting a method for pixel-level infrared-to-visible image registration, having derived and implemented the full registration pipeline end-to-end.</w:t>
      </w:r>
    </w:p>
    <w:p>
      <w:pPr>
        <w:pStyle w:val="BodyText"/>
      </w:pPr>
      <w:r>
        <w:t xml:space="preserve">Three accomplishments illustrate his technical range. First, he deployed real-time object detection on a power-constrained Raspberry Pi for automated target identification in marine radar displays. Second, he built our multi-spectral detection pipeline that fuses thermal and visible imagery for cross-modal calibration, which now generates all training data for his proposed framework. Third, he curated and annotated approximately 750 thermal-visible frame pairs spanning 1–75 m depth range with a structured labeling protocol tracking scene conditions, object depth, and registration quality.</w:t>
      </w:r>
    </w:p>
    <w:p>
      <w:pPr>
        <w:pStyle w:val="BodyText"/>
      </w:pPr>
      <w:r>
        <w:t xml:space="preserve">His proposed research – Learned Depth-Adaptive Registration (LDAR) – addresses a major limitation in our current workflow, which requires knowing object depth in advance. Mateo’s proposal would automate depth estimation, eliminating manual specification and additional hardware. I have reviewed his proposed architecture in detail and find the approach to be technically rigorous, well-matched to the available dataset, and targeting an accuracy threshold that, while ambitious, is well within reach based on our preliminary results.</w:t>
      </w:r>
    </w:p>
    <w:p>
      <w:pPr>
        <w:pStyle w:val="BodyText"/>
      </w:pPr>
      <w:r>
        <w:t xml:space="preserve">Beyond research, Mateo co-leads the Gamecock Motorsports Formula SAE chassis team and maintains a 3.91 GPA. Based on his completion of all Fall 2025 milestones ahead of schedule, I am confident he will execute the proposed plan and deliver the stated outcomes.</w:t>
      </w:r>
    </w:p>
    <w:p>
      <w:pPr>
        <w:pStyle w:val="BodyText"/>
      </w:pPr>
      <w:r>
        <w:t xml:space="preserve">I give Mateo my highest recommendation for this award.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Dr. Yi Wang</w:t>
      </w:r>
      <w:r>
        <w:br/>
      </w:r>
      <w:r>
        <w:t xml:space="preserve">Associate Professor</w:t>
      </w:r>
      <w:r>
        <w:br/>
      </w:r>
      <w:r>
        <w:t xml:space="preserve">Department of Mechanical Engineering</w:t>
      </w:r>
      <w:r>
        <w:br/>
      </w:r>
      <w:r>
        <w:t xml:space="preserve">University of South Carolina</w:t>
      </w:r>
      <w:r>
        <w:br/>
      </w:r>
      <w:r>
        <w:rPr>
          <w:i/>
          <w:iCs/>
        </w:rPr>
        <w:t xml:space="preserve">yiwang@cec.sc.edu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2026-01-30T19:57:54Z</dcterms:created>
  <dcterms:modified xsi:type="dcterms:W3CDTF">2026-01-30T19:57:54Z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