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09F6A" w14:textId="58A320C0" w:rsidR="00174C07" w:rsidRPr="00C375BD" w:rsidRDefault="009812FB" w:rsidP="00C05ABF">
      <w:pPr>
        <w:spacing w:line="480" w:lineRule="auto"/>
        <w:jc w:val="center"/>
        <w:rPr>
          <w:rFonts w:ascii="Calibri" w:hAnsi="Calibri" w:cs="Calibri"/>
          <w:b/>
          <w:bCs/>
          <w:sz w:val="80"/>
          <w:szCs w:val="80"/>
        </w:rPr>
      </w:pPr>
      <w:r w:rsidRPr="5813BC11">
        <w:rPr>
          <w:rFonts w:ascii="Calibri" w:hAnsi="Calibri" w:cs="Calibri"/>
          <w:b/>
          <w:bCs/>
          <w:sz w:val="80"/>
          <w:szCs w:val="80"/>
        </w:rPr>
        <w:t xml:space="preserve">Lab </w:t>
      </w:r>
      <w:r w:rsidR="51F502D9" w:rsidRPr="5813BC11">
        <w:rPr>
          <w:rFonts w:ascii="Calibri" w:hAnsi="Calibri" w:cs="Calibri"/>
          <w:b/>
          <w:bCs/>
          <w:sz w:val="80"/>
          <w:szCs w:val="80"/>
        </w:rPr>
        <w:t>0</w:t>
      </w:r>
      <w:r w:rsidR="00A55FCF">
        <w:rPr>
          <w:rFonts w:ascii="Calibri" w:hAnsi="Calibri" w:cs="Calibri"/>
          <w:b/>
          <w:bCs/>
          <w:sz w:val="80"/>
          <w:szCs w:val="80"/>
        </w:rPr>
        <w:t>8</w:t>
      </w:r>
      <w:r w:rsidR="000001E2" w:rsidRPr="5813BC11">
        <w:rPr>
          <w:rFonts w:ascii="Calibri" w:hAnsi="Calibri" w:cs="Calibri"/>
          <w:b/>
          <w:bCs/>
          <w:sz w:val="80"/>
          <w:szCs w:val="80"/>
        </w:rPr>
        <w:t xml:space="preserve"> –</w:t>
      </w:r>
      <w:r w:rsidRPr="5813BC11">
        <w:rPr>
          <w:rFonts w:ascii="Calibri" w:hAnsi="Calibri" w:cs="Calibri"/>
          <w:b/>
          <w:bCs/>
          <w:sz w:val="80"/>
          <w:szCs w:val="80"/>
        </w:rPr>
        <w:t xml:space="preserve"> </w:t>
      </w:r>
      <w:r w:rsidR="00486C1E" w:rsidRPr="5813BC11">
        <w:rPr>
          <w:rFonts w:ascii="Calibri" w:hAnsi="Calibri" w:cs="Calibri"/>
          <w:b/>
          <w:bCs/>
          <w:sz w:val="80"/>
          <w:szCs w:val="80"/>
        </w:rPr>
        <w:t>C</w:t>
      </w:r>
      <w:r w:rsidR="00A55FCF">
        <w:rPr>
          <w:rFonts w:ascii="Calibri" w:hAnsi="Calibri" w:cs="Calibri"/>
          <w:b/>
          <w:bCs/>
          <w:sz w:val="80"/>
          <w:szCs w:val="80"/>
        </w:rPr>
        <w:t>M</w:t>
      </w:r>
    </w:p>
    <w:p w14:paraId="66F83658" w14:textId="77777777" w:rsidR="009812FB" w:rsidRPr="00C375BD" w:rsidRDefault="009812FB" w:rsidP="00C05ABF">
      <w:pPr>
        <w:spacing w:line="480" w:lineRule="auto"/>
        <w:jc w:val="center"/>
        <w:rPr>
          <w:rFonts w:ascii="Calibri" w:hAnsi="Calibri" w:cs="Calibri"/>
          <w:b/>
          <w:bCs/>
          <w:sz w:val="40"/>
          <w:szCs w:val="40"/>
        </w:rPr>
      </w:pPr>
    </w:p>
    <w:p w14:paraId="36F35CA0" w14:textId="77777777" w:rsidR="009812FB" w:rsidRPr="00C375BD" w:rsidRDefault="009812FB" w:rsidP="00C05ABF">
      <w:pPr>
        <w:spacing w:line="480" w:lineRule="auto"/>
        <w:jc w:val="center"/>
        <w:rPr>
          <w:rFonts w:ascii="Calibri" w:hAnsi="Calibri" w:cs="Calibri"/>
          <w:b/>
          <w:bCs/>
          <w:sz w:val="40"/>
          <w:szCs w:val="40"/>
        </w:rPr>
      </w:pPr>
    </w:p>
    <w:p w14:paraId="65D58FD4" w14:textId="0D640044" w:rsidR="00B91B6A" w:rsidRPr="00C375BD" w:rsidRDefault="00396776" w:rsidP="00C05ABF">
      <w:pPr>
        <w:spacing w:line="480" w:lineRule="auto"/>
        <w:jc w:val="center"/>
        <w:rPr>
          <w:rFonts w:ascii="Calibri" w:hAnsi="Calibri" w:cs="Calibri"/>
          <w:b/>
          <w:bCs/>
          <w:sz w:val="40"/>
          <w:szCs w:val="40"/>
        </w:rPr>
      </w:pPr>
      <w:r w:rsidRPr="00C375BD">
        <w:rPr>
          <w:rFonts w:ascii="Calibri" w:hAnsi="Calibri" w:cs="Calibri"/>
          <w:b/>
          <w:bCs/>
          <w:sz w:val="40"/>
          <w:szCs w:val="40"/>
        </w:rPr>
        <w:t>Jacob Vaught</w:t>
      </w:r>
    </w:p>
    <w:p w14:paraId="2F562F2B" w14:textId="0664100D" w:rsidR="00396776" w:rsidRPr="00C375BD" w:rsidRDefault="00396776" w:rsidP="00C05ABF">
      <w:pPr>
        <w:spacing w:line="480" w:lineRule="auto"/>
        <w:jc w:val="center"/>
        <w:rPr>
          <w:rFonts w:ascii="Calibri" w:hAnsi="Calibri" w:cs="Calibri"/>
          <w:b/>
          <w:bCs/>
          <w:sz w:val="40"/>
          <w:szCs w:val="40"/>
        </w:rPr>
      </w:pPr>
      <w:r w:rsidRPr="00C375BD">
        <w:rPr>
          <w:rFonts w:ascii="Calibri" w:hAnsi="Calibri" w:cs="Calibri"/>
          <w:b/>
          <w:bCs/>
          <w:sz w:val="40"/>
          <w:szCs w:val="40"/>
        </w:rPr>
        <w:t>Michael Barger</w:t>
      </w:r>
    </w:p>
    <w:p w14:paraId="632E750A" w14:textId="2F3FEB81" w:rsidR="009812FB" w:rsidRPr="00C375BD" w:rsidRDefault="00087AF7" w:rsidP="00087AF7">
      <w:pPr>
        <w:spacing w:line="480" w:lineRule="auto"/>
        <w:jc w:val="center"/>
        <w:rPr>
          <w:rFonts w:ascii="Calibri" w:hAnsi="Calibri" w:cs="Calibri"/>
          <w:b/>
          <w:bCs/>
          <w:sz w:val="40"/>
          <w:szCs w:val="40"/>
        </w:rPr>
      </w:pPr>
      <w:r w:rsidRPr="00C375BD">
        <w:rPr>
          <w:rFonts w:ascii="Calibri" w:hAnsi="Calibri" w:cs="Calibri"/>
          <w:b/>
          <w:bCs/>
          <w:sz w:val="40"/>
          <w:szCs w:val="40"/>
        </w:rPr>
        <w:t>Athena Shier</w:t>
      </w:r>
    </w:p>
    <w:p w14:paraId="1623D31E" w14:textId="77777777" w:rsidR="00056E61" w:rsidRPr="00C375BD" w:rsidRDefault="00056E61" w:rsidP="00C05ABF">
      <w:pPr>
        <w:spacing w:line="480" w:lineRule="auto"/>
        <w:jc w:val="center"/>
        <w:rPr>
          <w:rFonts w:ascii="Calibri" w:hAnsi="Calibri" w:cs="Calibri"/>
          <w:b/>
          <w:bCs/>
          <w:sz w:val="40"/>
          <w:szCs w:val="40"/>
        </w:rPr>
      </w:pPr>
    </w:p>
    <w:p w14:paraId="4146372F" w14:textId="77777777" w:rsidR="00056E61" w:rsidRPr="00C375BD" w:rsidRDefault="00056E61" w:rsidP="00C05ABF">
      <w:pPr>
        <w:spacing w:line="480" w:lineRule="auto"/>
        <w:jc w:val="center"/>
        <w:rPr>
          <w:rFonts w:ascii="Calibri" w:hAnsi="Calibri" w:cs="Calibri"/>
          <w:b/>
          <w:bCs/>
          <w:sz w:val="40"/>
          <w:szCs w:val="40"/>
        </w:rPr>
      </w:pPr>
    </w:p>
    <w:p w14:paraId="6CCFC316" w14:textId="4877F486" w:rsidR="009812FB" w:rsidRPr="00C375BD" w:rsidRDefault="00794D2E" w:rsidP="00C05ABF">
      <w:pPr>
        <w:spacing w:line="480" w:lineRule="auto"/>
        <w:jc w:val="center"/>
        <w:rPr>
          <w:rFonts w:ascii="Calibri" w:hAnsi="Calibri" w:cs="Calibri"/>
          <w:b/>
          <w:bCs/>
          <w:sz w:val="40"/>
          <w:szCs w:val="40"/>
        </w:rPr>
      </w:pPr>
      <w:r w:rsidRPr="00C375BD">
        <w:rPr>
          <w:rFonts w:ascii="Calibri" w:hAnsi="Calibri" w:cs="Calibri"/>
          <w:b/>
          <w:bCs/>
          <w:sz w:val="40"/>
          <w:szCs w:val="40"/>
        </w:rPr>
        <w:t>EMCH 362 – Mechanical Laboratory 2</w:t>
      </w:r>
    </w:p>
    <w:p w14:paraId="4066503B" w14:textId="5C6862AA" w:rsidR="009812FB" w:rsidRPr="00C375BD" w:rsidRDefault="00794D2E" w:rsidP="00C05ABF">
      <w:pPr>
        <w:spacing w:line="480" w:lineRule="auto"/>
        <w:jc w:val="center"/>
        <w:rPr>
          <w:rFonts w:ascii="Calibri" w:hAnsi="Calibri" w:cs="Calibri"/>
          <w:b/>
          <w:bCs/>
          <w:sz w:val="40"/>
          <w:szCs w:val="40"/>
        </w:rPr>
      </w:pPr>
      <w:proofErr w:type="spellStart"/>
      <w:r w:rsidRPr="00C375BD">
        <w:rPr>
          <w:rFonts w:ascii="Calibri" w:hAnsi="Calibri" w:cs="Calibri"/>
          <w:b/>
          <w:bCs/>
          <w:sz w:val="40"/>
          <w:szCs w:val="40"/>
        </w:rPr>
        <w:t>Mobli</w:t>
      </w:r>
      <w:proofErr w:type="spellEnd"/>
      <w:r w:rsidRPr="00C375BD">
        <w:rPr>
          <w:rFonts w:ascii="Calibri" w:hAnsi="Calibri" w:cs="Calibri"/>
          <w:b/>
          <w:bCs/>
          <w:sz w:val="40"/>
          <w:szCs w:val="40"/>
        </w:rPr>
        <w:t xml:space="preserve"> Mostafa</w:t>
      </w:r>
    </w:p>
    <w:p w14:paraId="1C272AE4" w14:textId="11265CBC" w:rsidR="009812FB" w:rsidRPr="00C375BD" w:rsidRDefault="00794D2E" w:rsidP="00C05ABF">
      <w:pPr>
        <w:spacing w:line="480" w:lineRule="auto"/>
        <w:jc w:val="center"/>
        <w:rPr>
          <w:rFonts w:ascii="Calibri" w:hAnsi="Calibri" w:cs="Calibri"/>
          <w:b/>
          <w:bCs/>
          <w:sz w:val="40"/>
          <w:szCs w:val="40"/>
        </w:rPr>
      </w:pPr>
      <w:r w:rsidRPr="00C375BD">
        <w:rPr>
          <w:rFonts w:ascii="Calibri" w:hAnsi="Calibri" w:cs="Calibri"/>
          <w:b/>
          <w:bCs/>
          <w:sz w:val="40"/>
          <w:szCs w:val="40"/>
        </w:rPr>
        <w:t>Mario Villegas</w:t>
      </w:r>
    </w:p>
    <w:p w14:paraId="52E98D01" w14:textId="11842802" w:rsidR="00056E61" w:rsidRPr="00C375BD" w:rsidRDefault="00486C1E" w:rsidP="00056E61">
      <w:pPr>
        <w:spacing w:line="480" w:lineRule="auto"/>
        <w:jc w:val="center"/>
        <w:rPr>
          <w:rFonts w:ascii="Calibri" w:hAnsi="Calibri" w:cs="Calibri"/>
          <w:b/>
          <w:bCs/>
          <w:sz w:val="40"/>
          <w:szCs w:val="40"/>
        </w:rPr>
      </w:pPr>
      <w:r>
        <w:rPr>
          <w:rFonts w:ascii="Calibri" w:hAnsi="Calibri" w:cs="Calibri"/>
          <w:b/>
          <w:bCs/>
          <w:sz w:val="40"/>
          <w:szCs w:val="40"/>
        </w:rPr>
        <w:t>10-</w:t>
      </w:r>
      <w:r w:rsidR="007B0312">
        <w:rPr>
          <w:rFonts w:ascii="Calibri" w:hAnsi="Calibri" w:cs="Calibri"/>
          <w:b/>
          <w:bCs/>
          <w:sz w:val="40"/>
          <w:szCs w:val="40"/>
        </w:rPr>
        <w:t>2</w:t>
      </w:r>
      <w:r w:rsidR="00A55FCF">
        <w:rPr>
          <w:rFonts w:ascii="Calibri" w:hAnsi="Calibri" w:cs="Calibri"/>
          <w:b/>
          <w:bCs/>
          <w:sz w:val="40"/>
          <w:szCs w:val="40"/>
        </w:rPr>
        <w:t>8</w:t>
      </w:r>
      <w:r w:rsidR="00056E61" w:rsidRPr="00C375BD">
        <w:rPr>
          <w:rFonts w:ascii="Calibri" w:hAnsi="Calibri" w:cs="Calibri"/>
          <w:b/>
          <w:bCs/>
          <w:sz w:val="40"/>
          <w:szCs w:val="40"/>
        </w:rPr>
        <w:t>-2024</w:t>
      </w:r>
    </w:p>
    <w:p w14:paraId="09715105" w14:textId="26EEFAC8" w:rsidR="003C14C5" w:rsidRPr="00C375BD" w:rsidRDefault="7915F40E" w:rsidP="0050588B">
      <w:pPr>
        <w:spacing w:line="276" w:lineRule="auto"/>
        <w:rPr>
          <w:rFonts w:ascii="Calibri" w:hAnsi="Calibri" w:cs="Calibri"/>
          <w:b/>
          <w:bCs/>
          <w:sz w:val="40"/>
          <w:szCs w:val="40"/>
        </w:rPr>
      </w:pPr>
      <w:r w:rsidRPr="00C375BD">
        <w:rPr>
          <w:rFonts w:ascii="Calibri" w:hAnsi="Calibri" w:cs="Calibri"/>
          <w:b/>
          <w:bCs/>
          <w:sz w:val="40"/>
          <w:szCs w:val="40"/>
        </w:rPr>
        <w:lastRenderedPageBreak/>
        <w:t>Abstract</w:t>
      </w:r>
    </w:p>
    <w:p w14:paraId="03B683EC" w14:textId="6F27C711" w:rsidR="00F35915" w:rsidRDefault="00CC4581" w:rsidP="00CC4581">
      <w:pPr>
        <w:spacing w:line="480" w:lineRule="auto"/>
        <w:ind w:firstLine="720"/>
        <w:rPr>
          <w:rFonts w:ascii="Calibri" w:eastAsia="Calibri" w:hAnsi="Calibri" w:cs="Calibri"/>
        </w:rPr>
      </w:pPr>
      <w:r w:rsidRPr="00CC4581">
        <w:rPr>
          <w:rFonts w:ascii="Calibri" w:eastAsia="Calibri" w:hAnsi="Calibri" w:cs="Calibri"/>
        </w:rPr>
        <w:t>This experiment explores the deformation of a circular object under fluid forces by integrating CFD results from ANSYS Fluent into a static-structural analysis in ANSYS Workbench. The objectives were to analyze stress, strain, and deformation using Multiphysics simulation. The study utilized a structured mesh tailored for structural analysis and imported pressure distribution data from CFD simulations as boundary conditions. Results revealed that deformation was concentrated in regions exposed to higher fluid forces, while stress concentrated near fixed supports. The findings emphasize the significance of coupling CFD and structural analysis for accurate simulation of real-world engineering scenarios.</w:t>
      </w:r>
    </w:p>
    <w:p w14:paraId="588A9A32" w14:textId="77777777" w:rsidR="00CC4581" w:rsidRDefault="00CC4581" w:rsidP="00CC4581">
      <w:pPr>
        <w:spacing w:line="480" w:lineRule="auto"/>
        <w:ind w:firstLine="720"/>
        <w:rPr>
          <w:rFonts w:ascii="Calibri" w:eastAsia="Calibri" w:hAnsi="Calibri" w:cs="Calibri"/>
        </w:rPr>
      </w:pPr>
    </w:p>
    <w:p w14:paraId="3672E99D" w14:textId="77777777" w:rsidR="00CC4581" w:rsidRDefault="00CC4581" w:rsidP="00CC4581">
      <w:pPr>
        <w:spacing w:line="480" w:lineRule="auto"/>
        <w:ind w:firstLine="720"/>
        <w:rPr>
          <w:rFonts w:ascii="Calibri" w:eastAsia="Calibri" w:hAnsi="Calibri" w:cs="Calibri"/>
        </w:rPr>
      </w:pPr>
    </w:p>
    <w:p w14:paraId="04E6A682" w14:textId="6DB5B958" w:rsidR="00F35915" w:rsidRPr="00F35915" w:rsidRDefault="00F35915" w:rsidP="00F35915">
      <w:pPr>
        <w:spacing w:line="276" w:lineRule="auto"/>
        <w:rPr>
          <w:rFonts w:ascii="Calibri" w:hAnsi="Calibri" w:cs="Calibri"/>
          <w:b/>
          <w:bCs/>
          <w:sz w:val="40"/>
          <w:szCs w:val="40"/>
        </w:rPr>
      </w:pPr>
      <w:r w:rsidRPr="00C375BD">
        <w:rPr>
          <w:rFonts w:ascii="Calibri" w:hAnsi="Calibri" w:cs="Calibri"/>
          <w:b/>
          <w:bCs/>
          <w:sz w:val="40"/>
          <w:szCs w:val="40"/>
        </w:rPr>
        <w:t>Introduction</w:t>
      </w:r>
    </w:p>
    <w:p w14:paraId="2CE7AF19" w14:textId="77777777" w:rsidR="000026CB" w:rsidRDefault="000026CB" w:rsidP="00F35915">
      <w:pPr>
        <w:spacing w:line="480" w:lineRule="auto"/>
        <w:ind w:firstLine="720"/>
        <w:rPr>
          <w:rFonts w:ascii="Calibri" w:eastAsia="Calibri" w:hAnsi="Calibri" w:cs="Calibri"/>
        </w:rPr>
      </w:pPr>
      <w:r w:rsidRPr="000026CB">
        <w:rPr>
          <w:rFonts w:ascii="Calibri" w:eastAsia="Calibri" w:hAnsi="Calibri" w:cs="Calibri"/>
        </w:rPr>
        <w:t>Understanding the interaction between fluid forces and structural deformation is critical in fields such as aerospace, civil engineering, and biomechanics. Multiphysics simulations, which couple CFD and structural analysis, allow engineers to study the effects of fluid pressure on materials. This lab aimed to investigate the deformation of a circular object subjected to fluid forces by integrating CFD results from ANSYS Fluent into a static-structural analysis. The analysis focused on understanding stress distribution, strain behavior, and deformation patterns under a defined load. A structured mesh was used to enhance the accuracy of the structural analysis, and results were validated through post-processing tools.</w:t>
      </w:r>
    </w:p>
    <w:p w14:paraId="47203F5F" w14:textId="77777777" w:rsidR="00CC4581" w:rsidRDefault="00CC4581" w:rsidP="00F35915">
      <w:pPr>
        <w:spacing w:line="480" w:lineRule="auto"/>
        <w:ind w:firstLine="720"/>
        <w:rPr>
          <w:rFonts w:ascii="Calibri" w:eastAsia="Calibri" w:hAnsi="Calibri" w:cs="Calibri"/>
        </w:rPr>
      </w:pPr>
    </w:p>
    <w:p w14:paraId="7F60A92E" w14:textId="77777777" w:rsidR="00322B2C" w:rsidRDefault="00322B2C" w:rsidP="00F35915">
      <w:pPr>
        <w:spacing w:line="480" w:lineRule="auto"/>
        <w:ind w:firstLine="720"/>
        <w:rPr>
          <w:rFonts w:ascii="Calibri" w:eastAsia="Calibri" w:hAnsi="Calibri" w:cs="Calibri"/>
        </w:rPr>
      </w:pPr>
    </w:p>
    <w:p w14:paraId="556B7966" w14:textId="7DC62834" w:rsidR="00B91B6A" w:rsidRPr="00C375BD" w:rsidRDefault="07946395" w:rsidP="005B2D32">
      <w:pPr>
        <w:spacing w:line="276" w:lineRule="auto"/>
        <w:rPr>
          <w:rFonts w:ascii="Calibri" w:hAnsi="Calibri" w:cs="Calibri"/>
          <w:b/>
          <w:bCs/>
          <w:sz w:val="40"/>
          <w:szCs w:val="40"/>
        </w:rPr>
      </w:pPr>
      <w:r w:rsidRPr="00C375BD">
        <w:rPr>
          <w:rFonts w:ascii="Calibri" w:hAnsi="Calibri" w:cs="Calibri"/>
          <w:b/>
          <w:bCs/>
          <w:sz w:val="40"/>
          <w:szCs w:val="40"/>
        </w:rPr>
        <w:lastRenderedPageBreak/>
        <w:t>Methods</w:t>
      </w:r>
    </w:p>
    <w:p w14:paraId="3B3798B6" w14:textId="1984E058" w:rsidR="00A32231" w:rsidRPr="00A32231" w:rsidRDefault="00A32231" w:rsidP="00A32231">
      <w:pPr>
        <w:spacing w:line="480" w:lineRule="auto"/>
        <w:ind w:firstLine="720"/>
        <w:rPr>
          <w:rFonts w:ascii="Calibri" w:hAnsi="Calibri" w:cs="Calibri"/>
        </w:rPr>
      </w:pPr>
      <w:r w:rsidRPr="00A32231">
        <w:rPr>
          <w:rFonts w:ascii="Calibri" w:hAnsi="Calibri" w:cs="Calibri"/>
        </w:rPr>
        <w:t xml:space="preserve">We created a 2D circular object with a diameter of 1 m using ANSYS </w:t>
      </w:r>
      <w:proofErr w:type="spellStart"/>
      <w:r w:rsidRPr="00A32231">
        <w:rPr>
          <w:rFonts w:ascii="Calibri" w:hAnsi="Calibri" w:cs="Calibri"/>
        </w:rPr>
        <w:t>DesignModeler</w:t>
      </w:r>
      <w:proofErr w:type="spellEnd"/>
      <w:r w:rsidRPr="00A32231">
        <w:rPr>
          <w:rFonts w:ascii="Calibri" w:hAnsi="Calibri" w:cs="Calibri"/>
        </w:rPr>
        <w:t>. This configuration represents a simplified structural model subjected to fluid forces, enabling the analysis of deformation caused by pressure distribution obtained from a CFD simulation.</w:t>
      </w:r>
    </w:p>
    <w:p w14:paraId="5C29871C" w14:textId="788F3D72" w:rsidR="00A32231" w:rsidRPr="00A32231" w:rsidRDefault="00A32231" w:rsidP="00A32231">
      <w:pPr>
        <w:spacing w:line="480" w:lineRule="auto"/>
        <w:ind w:firstLine="720"/>
        <w:rPr>
          <w:rFonts w:ascii="Calibri" w:hAnsi="Calibri" w:cs="Calibri"/>
        </w:rPr>
      </w:pPr>
      <w:r w:rsidRPr="00A32231">
        <w:rPr>
          <w:rFonts w:ascii="Calibri" w:hAnsi="Calibri" w:cs="Calibri"/>
        </w:rPr>
        <w:t>The geometry was discretized using a structured mesh tailored specifically for structural analysis. Special attention was given to mesh refinement near the edges of the object, where higher stress and strain were expected. Mesh quality metrics such as element size, skewness, and aspect ratio were checked to ensure the mesh was suitable for the simulation. Proper mesh refinement was crucial for accurate complex force distributions.</w:t>
      </w:r>
    </w:p>
    <w:p w14:paraId="38B983D4" w14:textId="249F33DD" w:rsidR="00A32231" w:rsidRPr="00A32231" w:rsidRDefault="00A32231" w:rsidP="00A32231">
      <w:pPr>
        <w:spacing w:line="480" w:lineRule="auto"/>
        <w:ind w:firstLine="720"/>
        <w:rPr>
          <w:rFonts w:ascii="Calibri" w:hAnsi="Calibri" w:cs="Calibri"/>
        </w:rPr>
      </w:pPr>
      <w:r w:rsidRPr="00A32231">
        <w:rPr>
          <w:rFonts w:ascii="Calibri" w:hAnsi="Calibri" w:cs="Calibri"/>
        </w:rPr>
        <w:t>The material properties of the circular object were defined as structural steel, with isotropic and linear behavior assumed for the analysis. Fixed supports were applied to constrain two opposing sides of the object, simulating a realistic loading scenario. Fluid pressure results from a previous CFD simulation in ANSYS Fluent were imported as boundary conditions through a data transfer link between the Fluent and Static-Structural modules.</w:t>
      </w:r>
    </w:p>
    <w:p w14:paraId="3CDD2317" w14:textId="42A0EAE6" w:rsidR="00626AA5" w:rsidRPr="00486C1E" w:rsidRDefault="00A32231" w:rsidP="00A32231">
      <w:pPr>
        <w:spacing w:line="480" w:lineRule="auto"/>
        <w:ind w:firstLine="720"/>
        <w:rPr>
          <w:rFonts w:ascii="Calibri" w:hAnsi="Calibri" w:cs="Calibri"/>
        </w:rPr>
      </w:pPr>
      <w:r w:rsidRPr="00A32231">
        <w:rPr>
          <w:rFonts w:ascii="Calibri" w:hAnsi="Calibri" w:cs="Calibri"/>
        </w:rPr>
        <w:t>The CFD simulation was conducted with air as the working fluid, and the pressure distribution generated on the circular object was used as input for the structural analysis. The pressure load was applied to the surface of the object in the Static-Structural module, and the simulation was run to calculate the deformation, stress, and strain. The governing equations for the structural analysis include Eq. 1 and Eq. 2 for stress-strain relationships:</w:t>
      </w:r>
    </w:p>
    <w:p w14:paraId="194E0DEA" w14:textId="0B7CD75F" w:rsidR="001C1F45" w:rsidRPr="00253860" w:rsidRDefault="00C52F00" w:rsidP="00253860">
      <w:pPr>
        <w:pStyle w:val="ListParagraph"/>
        <w:spacing w:line="480" w:lineRule="auto"/>
        <w:rPr>
          <w:rFonts w:ascii="Calibri" w:eastAsiaTheme="minorEastAsia" w:hAnsi="Calibri" w:cs="Calibri"/>
          <w:iCs/>
        </w:rPr>
      </w:pPr>
      <m:oMathPara>
        <m:oMath>
          <m:eqArr>
            <m:eqArrPr>
              <m:maxDist m:val="1"/>
              <m:ctrlPr>
                <w:rPr>
                  <w:rFonts w:ascii="Cambria Math" w:hAnsi="Cambria Math" w:cs="Calibri"/>
                  <w:i/>
                  <w:iCs/>
                </w:rPr>
              </m:ctrlPr>
            </m:eqArrPr>
            <m:e>
              <m:r>
                <w:rPr>
                  <w:rFonts w:ascii="Cambria Math" w:hAnsi="Cambria Math" w:cs="Calibri"/>
                </w:rPr>
                <m:t>∑F=0</m:t>
              </m:r>
              <m:r>
                <w:rPr>
                  <w:rFonts w:ascii="Cambria Math" w:hAnsi="Cambria Math" w:cs="Calibri"/>
                </w:rPr>
                <m:t xml:space="preserve">#1 </m:t>
              </m:r>
            </m:e>
          </m:eqArr>
        </m:oMath>
      </m:oMathPara>
    </w:p>
    <w:p w14:paraId="0963884A" w14:textId="57583403" w:rsidR="00626AA5" w:rsidRPr="00486C1E" w:rsidRDefault="00C52F00" w:rsidP="00626AA5">
      <w:pPr>
        <w:spacing w:line="480" w:lineRule="auto"/>
        <w:rPr>
          <w:rFonts w:ascii="Calibri" w:eastAsiaTheme="minorEastAsia" w:hAnsi="Calibri" w:cs="Calibri"/>
          <w:iCs/>
        </w:rPr>
      </w:pPr>
      <m:oMathPara>
        <m:oMath>
          <m:eqArr>
            <m:eqArrPr>
              <m:maxDist m:val="1"/>
              <m:ctrlPr>
                <w:rPr>
                  <w:rFonts w:ascii="Cambria Math" w:hAnsi="Cambria Math" w:cs="Calibri"/>
                  <w:i/>
                  <w:iCs/>
                </w:rPr>
              </m:ctrlPr>
            </m:eqArrPr>
            <m:e>
              <m:r>
                <w:rPr>
                  <w:rFonts w:ascii="Cambria Math" w:hAnsi="Cambria Math" w:cs="Calibri"/>
                </w:rPr>
                <m:t>σ=E⋅ϵ</m:t>
              </m:r>
              <m:r>
                <w:rPr>
                  <w:rFonts w:ascii="Cambria Math" w:hAnsi="Cambria Math" w:cs="Calibri"/>
                </w:rPr>
                <m:t xml:space="preserve">#2 </m:t>
              </m:r>
            </m:e>
          </m:eqArr>
        </m:oMath>
      </m:oMathPara>
    </w:p>
    <w:p w14:paraId="7910B691" w14:textId="77777777" w:rsidR="00626AA5" w:rsidRDefault="00626AA5" w:rsidP="00C05ABF">
      <w:pPr>
        <w:spacing w:line="480" w:lineRule="auto"/>
        <w:rPr>
          <w:rFonts w:ascii="Calibri" w:hAnsi="Calibri" w:cs="Calibri"/>
          <w:b/>
          <w:bCs/>
          <w:sz w:val="40"/>
          <w:szCs w:val="40"/>
        </w:rPr>
      </w:pPr>
    </w:p>
    <w:p w14:paraId="438F2B8C" w14:textId="77777777" w:rsidR="00C406EA" w:rsidRDefault="00233FDB" w:rsidP="00C406EA">
      <w:pPr>
        <w:spacing w:line="480" w:lineRule="auto"/>
        <w:rPr>
          <w:rFonts w:ascii="Calibri" w:hAnsi="Calibri" w:cs="Calibri"/>
          <w:b/>
          <w:bCs/>
          <w:sz w:val="40"/>
          <w:szCs w:val="40"/>
        </w:rPr>
      </w:pPr>
      <w:r w:rsidRPr="00C375BD">
        <w:rPr>
          <w:rFonts w:ascii="Calibri" w:hAnsi="Calibri" w:cs="Calibri"/>
          <w:b/>
          <w:bCs/>
          <w:sz w:val="40"/>
          <w:szCs w:val="40"/>
        </w:rPr>
        <w:lastRenderedPageBreak/>
        <w:t>Results and Discussion</w:t>
      </w:r>
    </w:p>
    <w:p w14:paraId="57A9DBCD" w14:textId="77777777" w:rsidR="00352875" w:rsidRPr="00352875" w:rsidRDefault="00352875" w:rsidP="00352875">
      <w:pPr>
        <w:spacing w:line="480" w:lineRule="auto"/>
        <w:rPr>
          <w:rFonts w:ascii="Calibri" w:hAnsi="Calibri" w:cs="Calibri"/>
        </w:rPr>
      </w:pPr>
      <w:r w:rsidRPr="00352875">
        <w:rPr>
          <w:rFonts w:ascii="Calibri" w:hAnsi="Calibri" w:cs="Calibri"/>
        </w:rPr>
        <w:t>The simulation results provide detailed insights into the deformation of the circular object under fluid pressure, focusing on equivalent elastic strain, equivalent stress, and total deformation. These parameters were visualized using contour plots, which highlight the deformation behavior and load distribution across the object.</w:t>
      </w:r>
    </w:p>
    <w:p w14:paraId="717B2221" w14:textId="77777777" w:rsidR="00352875" w:rsidRPr="00352875" w:rsidRDefault="00352875" w:rsidP="00441F72">
      <w:pPr>
        <w:spacing w:line="480" w:lineRule="auto"/>
        <w:ind w:firstLine="720"/>
        <w:rPr>
          <w:rFonts w:ascii="Calibri" w:hAnsi="Calibri" w:cs="Calibri"/>
        </w:rPr>
      </w:pPr>
      <w:r w:rsidRPr="00352875">
        <w:rPr>
          <w:rFonts w:ascii="Calibri" w:hAnsi="Calibri" w:cs="Calibri"/>
        </w:rPr>
        <w:t>As shown in Figure 1, the strain contours reveal a radial gradient, with deformation increasing progressively from the center toward the free edges. This behavior aligns with theoretical expectations for isotropic materials under uniformly distributed pressure forces.</w:t>
      </w:r>
    </w:p>
    <w:p w14:paraId="5BB307EB" w14:textId="77777777" w:rsidR="00352875" w:rsidRPr="00352875" w:rsidRDefault="00352875" w:rsidP="00441F72">
      <w:pPr>
        <w:spacing w:line="480" w:lineRule="auto"/>
        <w:ind w:firstLine="720"/>
        <w:rPr>
          <w:rFonts w:ascii="Calibri" w:hAnsi="Calibri" w:cs="Calibri"/>
        </w:rPr>
      </w:pPr>
      <w:r w:rsidRPr="00352875">
        <w:rPr>
          <w:rFonts w:ascii="Calibri" w:hAnsi="Calibri" w:cs="Calibri"/>
        </w:rPr>
        <w:t xml:space="preserve">As shown in Figure 2, the stress contours highlight critical areas near the fixed boundaries, where </w:t>
      </w:r>
      <w:proofErr w:type="gramStart"/>
      <w:r w:rsidRPr="00352875">
        <w:rPr>
          <w:rFonts w:ascii="Calibri" w:hAnsi="Calibri" w:cs="Calibri"/>
        </w:rPr>
        <w:t>the majority of</w:t>
      </w:r>
      <w:proofErr w:type="gramEnd"/>
      <w:r w:rsidRPr="00352875">
        <w:rPr>
          <w:rFonts w:ascii="Calibri" w:hAnsi="Calibri" w:cs="Calibri"/>
        </w:rPr>
        <w:t xml:space="preserve"> the force is absorbed. The smooth transition of stress toward the free edges further validates the mesh quality and material property settings.</w:t>
      </w:r>
    </w:p>
    <w:p w14:paraId="6066E8E3" w14:textId="77777777" w:rsidR="00441F72" w:rsidRDefault="00352875" w:rsidP="00441F72">
      <w:pPr>
        <w:spacing w:line="480" w:lineRule="auto"/>
        <w:ind w:firstLine="720"/>
        <w:rPr>
          <w:rFonts w:ascii="Calibri" w:hAnsi="Calibri" w:cs="Calibri"/>
        </w:rPr>
      </w:pPr>
      <w:r w:rsidRPr="00352875">
        <w:rPr>
          <w:rFonts w:ascii="Calibri" w:hAnsi="Calibri" w:cs="Calibri"/>
        </w:rPr>
        <w:t>As shown in Figure 3, the deformation contours indicate a symmetric displacement pattern, with the highest movement occurring at the free edges. The uniform deformation pattern demonstrates a realistic response to the applied boundary conditions.</w:t>
      </w:r>
    </w:p>
    <w:p w14:paraId="00622D95" w14:textId="77777777" w:rsidR="00C25061" w:rsidRPr="00C25061" w:rsidRDefault="00C25061" w:rsidP="00C25061">
      <w:pPr>
        <w:spacing w:line="480" w:lineRule="auto"/>
        <w:ind w:firstLine="720"/>
        <w:rPr>
          <w:rFonts w:ascii="Calibri" w:hAnsi="Calibri" w:cs="Calibri"/>
        </w:rPr>
      </w:pPr>
      <w:r w:rsidRPr="00C25061">
        <w:rPr>
          <w:rFonts w:ascii="Calibri" w:hAnsi="Calibri" w:cs="Calibri"/>
        </w:rPr>
        <w:t>The simulation results emphasize the need for careful consideration of stress and strain concentrations when designing structures subjected to fluid forces. Identifying regions prone to high stress can help engineers reinforce critical areas, improving durability and preventing failure.</w:t>
      </w:r>
    </w:p>
    <w:p w14:paraId="59779F53" w14:textId="77777777" w:rsidR="00C25061" w:rsidRDefault="00C25061" w:rsidP="00441F72">
      <w:pPr>
        <w:spacing w:line="480" w:lineRule="auto"/>
        <w:rPr>
          <w:rFonts w:ascii="Calibri" w:hAnsi="Calibri" w:cs="Calibri"/>
        </w:rPr>
      </w:pPr>
    </w:p>
    <w:p w14:paraId="656A5F31" w14:textId="77777777" w:rsidR="00C25061" w:rsidRDefault="00C25061" w:rsidP="00441F72">
      <w:pPr>
        <w:spacing w:line="480" w:lineRule="auto"/>
        <w:rPr>
          <w:rFonts w:ascii="Calibri" w:hAnsi="Calibri" w:cs="Calibri"/>
        </w:rPr>
      </w:pPr>
    </w:p>
    <w:p w14:paraId="7C17F5D9" w14:textId="77777777" w:rsidR="00C25061" w:rsidRDefault="00C25061" w:rsidP="00441F72">
      <w:pPr>
        <w:spacing w:line="480" w:lineRule="auto"/>
        <w:rPr>
          <w:rFonts w:ascii="Calibri" w:hAnsi="Calibri" w:cs="Calibri"/>
        </w:rPr>
      </w:pPr>
    </w:p>
    <w:p w14:paraId="2A7DD7C7" w14:textId="3CD2BFE1" w:rsidR="00233FDB" w:rsidRPr="00C375BD" w:rsidRDefault="00233FDB" w:rsidP="00441F72">
      <w:pPr>
        <w:spacing w:line="480" w:lineRule="auto"/>
        <w:rPr>
          <w:rFonts w:ascii="Calibri" w:hAnsi="Calibri" w:cs="Calibri"/>
          <w:b/>
          <w:bCs/>
          <w:sz w:val="40"/>
          <w:szCs w:val="40"/>
        </w:rPr>
      </w:pPr>
      <w:r w:rsidRPr="00C375BD">
        <w:rPr>
          <w:rFonts w:ascii="Calibri" w:hAnsi="Calibri" w:cs="Calibri"/>
          <w:b/>
          <w:bCs/>
          <w:sz w:val="40"/>
          <w:szCs w:val="40"/>
        </w:rPr>
        <w:lastRenderedPageBreak/>
        <w:t>Conclusion</w:t>
      </w:r>
    </w:p>
    <w:p w14:paraId="1AB91F7A" w14:textId="1A5B1335" w:rsidR="002B4D8E" w:rsidRPr="002B4D8E" w:rsidRDefault="002B4D8E" w:rsidP="002B4D8E">
      <w:pPr>
        <w:spacing w:line="480" w:lineRule="auto"/>
        <w:ind w:firstLine="720"/>
        <w:rPr>
          <w:rFonts w:ascii="Calibri" w:hAnsi="Calibri" w:cs="Calibri"/>
        </w:rPr>
      </w:pPr>
      <w:r w:rsidRPr="002B4D8E">
        <w:rPr>
          <w:rFonts w:ascii="Calibri" w:hAnsi="Calibri" w:cs="Calibri"/>
        </w:rPr>
        <w:t>This simulation successfully demonstrated the structural response of a circular object under fluid forces, integrating CFD and static-structural analysis in ANSYS Workbench. The results showed how equivalent elastic strain, von Mises stress, and total deformation were distributed across the object, with strain and deformation concentrated in fluid-exposed regions and stress peaking near the fixed supports. These outcomes align with theoretical expectations for isotropic materials under uniform pressure loads.</w:t>
      </w:r>
    </w:p>
    <w:p w14:paraId="5A3803C2" w14:textId="5427793C" w:rsidR="002B4D8E" w:rsidRPr="002B4D8E" w:rsidRDefault="002B4D8E" w:rsidP="002B4D8E">
      <w:pPr>
        <w:spacing w:line="480" w:lineRule="auto"/>
        <w:ind w:firstLine="720"/>
        <w:rPr>
          <w:rFonts w:ascii="Calibri" w:hAnsi="Calibri" w:cs="Calibri"/>
        </w:rPr>
      </w:pPr>
      <w:r w:rsidRPr="002B4D8E">
        <w:rPr>
          <w:rFonts w:ascii="Calibri" w:hAnsi="Calibri" w:cs="Calibri"/>
        </w:rPr>
        <w:t>The study emphasized the importance of mesh quality in structural simulations. A well-defined and refined mesh ensured accurate resolution of stress and strain gradients, leading to reliable results. Further improvements in mesh refinement, especially near areas of high deformation or stress concentration, could enhance the accuracy of the analysis.</w:t>
      </w:r>
    </w:p>
    <w:p w14:paraId="5FA40996" w14:textId="31F512E7" w:rsidR="00E54124" w:rsidRPr="00C375BD" w:rsidRDefault="002B4D8E" w:rsidP="002B4D8E">
      <w:pPr>
        <w:spacing w:line="480" w:lineRule="auto"/>
        <w:ind w:firstLine="720"/>
        <w:rPr>
          <w:rFonts w:ascii="Calibri" w:hAnsi="Calibri" w:cs="Calibri"/>
        </w:rPr>
      </w:pPr>
      <w:r w:rsidRPr="002B4D8E">
        <w:rPr>
          <w:rFonts w:ascii="Calibri" w:hAnsi="Calibri" w:cs="Calibri"/>
        </w:rPr>
        <w:t>In future studies, the use of non-linear materials, dynamic loading scenarios, or alternative boundary conditions could provide a more comprehensive understanding of fluid-structure interaction. Additionally, incorporating adaptive meshing or more advanced coupling techniques may improve the resolution and efficiency of similar simulations.</w:t>
      </w:r>
      <w:r w:rsidR="00615519" w:rsidRPr="3878B7CD">
        <w:rPr>
          <w:rFonts w:ascii="Calibri" w:hAnsi="Calibri" w:cs="Calibri"/>
        </w:rPr>
        <w:br w:type="page"/>
      </w:r>
    </w:p>
    <w:p w14:paraId="0B8F7A12" w14:textId="77777777" w:rsidR="00E54124" w:rsidRPr="00C375BD" w:rsidRDefault="2D5B83FC" w:rsidP="00E54124">
      <w:pPr>
        <w:spacing w:line="480" w:lineRule="auto"/>
        <w:rPr>
          <w:rFonts w:ascii="Calibri" w:hAnsi="Calibri" w:cs="Calibri"/>
          <w:b/>
          <w:bCs/>
          <w:sz w:val="40"/>
          <w:szCs w:val="40"/>
        </w:rPr>
      </w:pPr>
      <w:r w:rsidRPr="00C375BD">
        <w:rPr>
          <w:rFonts w:ascii="Calibri" w:hAnsi="Calibri" w:cs="Calibri"/>
          <w:b/>
          <w:bCs/>
          <w:sz w:val="40"/>
          <w:szCs w:val="40"/>
        </w:rPr>
        <w:lastRenderedPageBreak/>
        <w:t>References</w:t>
      </w:r>
    </w:p>
    <w:p w14:paraId="55784BB8" w14:textId="77777777" w:rsidR="00615519" w:rsidRPr="00486C1E" w:rsidRDefault="00615519" w:rsidP="00615519">
      <w:pPr>
        <w:numPr>
          <w:ilvl w:val="0"/>
          <w:numId w:val="10"/>
        </w:numPr>
        <w:tabs>
          <w:tab w:val="clear" w:pos="360"/>
          <w:tab w:val="num" w:pos="720"/>
        </w:tabs>
        <w:spacing w:line="480" w:lineRule="auto"/>
        <w:rPr>
          <w:rFonts w:ascii="Calibri" w:hAnsi="Calibri" w:cs="Calibri"/>
        </w:rPr>
      </w:pPr>
      <w:r w:rsidRPr="00486C1E">
        <w:rPr>
          <w:rFonts w:ascii="Calibri" w:hAnsi="Calibri" w:cs="Calibri"/>
        </w:rPr>
        <w:t>White, F. M., “Fluid Mechanics,” 7th Edition, McGraw-Hill, 2011.</w:t>
      </w:r>
    </w:p>
    <w:p w14:paraId="02FDB175" w14:textId="77777777" w:rsidR="00615519" w:rsidRPr="00486C1E" w:rsidRDefault="00615519" w:rsidP="00615519">
      <w:pPr>
        <w:numPr>
          <w:ilvl w:val="0"/>
          <w:numId w:val="10"/>
        </w:numPr>
        <w:tabs>
          <w:tab w:val="clear" w:pos="360"/>
          <w:tab w:val="num" w:pos="720"/>
        </w:tabs>
        <w:rPr>
          <w:rFonts w:ascii="Calibri" w:hAnsi="Calibri" w:cs="Calibri"/>
        </w:rPr>
      </w:pPr>
      <w:r w:rsidRPr="00486C1E">
        <w:rPr>
          <w:rFonts w:ascii="Calibri" w:hAnsi="Calibri" w:cs="Calibri"/>
        </w:rPr>
        <w:t>ANSYS Fluent User Guide, ANSYS Inc., 2024.</w:t>
      </w:r>
    </w:p>
    <w:p w14:paraId="25EB1BDC" w14:textId="77777777" w:rsidR="00E54124" w:rsidRPr="00C375BD" w:rsidRDefault="00E54124" w:rsidP="00E54124">
      <w:pPr>
        <w:spacing w:line="480" w:lineRule="auto"/>
        <w:rPr>
          <w:rFonts w:ascii="Calibri" w:hAnsi="Calibri" w:cs="Calibri"/>
        </w:rPr>
      </w:pPr>
    </w:p>
    <w:p w14:paraId="441FF8BD" w14:textId="77777777" w:rsidR="00E54124" w:rsidRPr="00C375BD" w:rsidRDefault="00E54124" w:rsidP="00E54124">
      <w:pPr>
        <w:spacing w:line="480" w:lineRule="auto"/>
        <w:rPr>
          <w:rFonts w:ascii="Calibri" w:hAnsi="Calibri" w:cs="Calibri"/>
        </w:rPr>
      </w:pPr>
    </w:p>
    <w:p w14:paraId="33AF411B" w14:textId="77777777" w:rsidR="00E54124" w:rsidRPr="00C375BD" w:rsidRDefault="00E54124" w:rsidP="00E54124">
      <w:pPr>
        <w:spacing w:line="480" w:lineRule="auto"/>
        <w:rPr>
          <w:rFonts w:ascii="Calibri" w:hAnsi="Calibri" w:cs="Calibri"/>
        </w:rPr>
      </w:pPr>
    </w:p>
    <w:p w14:paraId="67513DD2" w14:textId="77777777" w:rsidR="00E54124" w:rsidRPr="00C375BD" w:rsidRDefault="00E54124" w:rsidP="00E54124">
      <w:pPr>
        <w:spacing w:line="480" w:lineRule="auto"/>
        <w:rPr>
          <w:rFonts w:ascii="Calibri" w:hAnsi="Calibri" w:cs="Calibri"/>
        </w:rPr>
      </w:pPr>
    </w:p>
    <w:p w14:paraId="2ED53CDD" w14:textId="77777777" w:rsidR="00E54124" w:rsidRPr="00C375BD" w:rsidRDefault="00E54124" w:rsidP="00E54124">
      <w:pPr>
        <w:spacing w:line="480" w:lineRule="auto"/>
        <w:rPr>
          <w:rFonts w:ascii="Calibri" w:hAnsi="Calibri" w:cs="Calibri"/>
        </w:rPr>
      </w:pPr>
    </w:p>
    <w:p w14:paraId="3EA59EE4" w14:textId="77777777" w:rsidR="00CA2BB9" w:rsidRPr="00C375BD" w:rsidRDefault="00CA2BB9" w:rsidP="00E54124">
      <w:pPr>
        <w:spacing w:line="480" w:lineRule="auto"/>
        <w:rPr>
          <w:rFonts w:ascii="Calibri" w:hAnsi="Calibri" w:cs="Calibri"/>
        </w:rPr>
      </w:pPr>
    </w:p>
    <w:p w14:paraId="3BA94C41" w14:textId="77777777" w:rsidR="00CA2BB9" w:rsidRPr="00C375BD" w:rsidRDefault="00CA2BB9">
      <w:pPr>
        <w:rPr>
          <w:rFonts w:ascii="Calibri" w:hAnsi="Calibri" w:cs="Calibri"/>
          <w:sz w:val="20"/>
          <w:szCs w:val="20"/>
        </w:rPr>
      </w:pPr>
      <w:r w:rsidRPr="00C375BD">
        <w:rPr>
          <w:rFonts w:ascii="Calibri" w:hAnsi="Calibri" w:cs="Calibri"/>
          <w:sz w:val="20"/>
          <w:szCs w:val="20"/>
        </w:rPr>
        <w:br w:type="page"/>
      </w:r>
    </w:p>
    <w:p w14:paraId="3C4FCD5E" w14:textId="7DC461FD" w:rsidR="00CA2BB9" w:rsidRPr="003F18D8" w:rsidRDefault="00CA2BB9" w:rsidP="003F18D8">
      <w:pPr>
        <w:pStyle w:val="Footer"/>
        <w:rPr>
          <w:rFonts w:ascii="Calibri" w:hAnsi="Calibri" w:cs="Calibri"/>
          <w:b/>
          <w:bCs/>
          <w:sz w:val="40"/>
          <w:szCs w:val="40"/>
        </w:rPr>
      </w:pPr>
      <w:r w:rsidRPr="00C375BD">
        <w:rPr>
          <w:rFonts w:ascii="Calibri" w:hAnsi="Calibri" w:cs="Calibri"/>
          <w:b/>
          <w:bCs/>
          <w:sz w:val="40"/>
          <w:szCs w:val="40"/>
        </w:rPr>
        <w:lastRenderedPageBreak/>
        <w:t>Appendix</w:t>
      </w:r>
    </w:p>
    <w:p w14:paraId="6EF53281" w14:textId="33CE6838" w:rsidR="003F18D8" w:rsidRPr="00C375BD" w:rsidRDefault="002B4D8E" w:rsidP="00FC619B">
      <w:pPr>
        <w:keepNext/>
        <w:spacing w:line="480" w:lineRule="auto"/>
        <w:jc w:val="center"/>
        <w:rPr>
          <w:rFonts w:ascii="Calibri" w:hAnsi="Calibri" w:cs="Calibri"/>
        </w:rPr>
      </w:pPr>
      <w:r>
        <w:rPr>
          <w:rFonts w:ascii="Calibri" w:hAnsi="Calibri" w:cs="Calibri"/>
          <w:noProof/>
        </w:rPr>
        <w:drawing>
          <wp:inline distT="0" distB="0" distL="0" distR="0" wp14:anchorId="2725C1FC" wp14:editId="04BF442E">
            <wp:extent cx="5943600" cy="3341370"/>
            <wp:effectExtent l="0" t="0" r="0" b="0"/>
            <wp:docPr id="192255120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1205" name="Picture 1" descr="A computer screen 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033BE1B" w14:textId="1F147149" w:rsidR="00642AE0" w:rsidRDefault="00CA2BB9" w:rsidP="00642AE0">
      <w:pPr>
        <w:pStyle w:val="Caption"/>
        <w:jc w:val="center"/>
        <w:rPr>
          <w:rFonts w:ascii="Calibri" w:hAnsi="Calibri" w:cs="Calibri"/>
        </w:rPr>
      </w:pPr>
      <w:r w:rsidRPr="00C375BD">
        <w:rPr>
          <w:rFonts w:ascii="Calibri" w:hAnsi="Calibri" w:cs="Calibri"/>
        </w:rPr>
        <w:t xml:space="preserve">Figure </w:t>
      </w:r>
      <w:r w:rsidRPr="00C375BD">
        <w:rPr>
          <w:rFonts w:ascii="Calibri" w:hAnsi="Calibri" w:cs="Calibri"/>
        </w:rPr>
        <w:fldChar w:fldCharType="begin"/>
      </w:r>
      <w:r w:rsidRPr="00C375BD">
        <w:rPr>
          <w:rFonts w:ascii="Calibri" w:hAnsi="Calibri" w:cs="Calibri"/>
        </w:rPr>
        <w:instrText xml:space="preserve"> SEQ Figure \* ARABIC </w:instrText>
      </w:r>
      <w:r w:rsidRPr="00C375BD">
        <w:rPr>
          <w:rFonts w:ascii="Calibri" w:hAnsi="Calibri" w:cs="Calibri"/>
        </w:rPr>
        <w:fldChar w:fldCharType="separate"/>
      </w:r>
      <w:r w:rsidR="00BE3612">
        <w:rPr>
          <w:rFonts w:ascii="Calibri" w:hAnsi="Calibri" w:cs="Calibri"/>
          <w:noProof/>
        </w:rPr>
        <w:t>1</w:t>
      </w:r>
      <w:r w:rsidRPr="00C375BD">
        <w:rPr>
          <w:rFonts w:ascii="Calibri" w:hAnsi="Calibri" w:cs="Calibri"/>
        </w:rPr>
        <w:fldChar w:fldCharType="end"/>
      </w:r>
      <w:r w:rsidRPr="00C375BD">
        <w:rPr>
          <w:rFonts w:ascii="Calibri" w:hAnsi="Calibri" w:cs="Calibri"/>
        </w:rPr>
        <w:t xml:space="preserve">- </w:t>
      </w:r>
      <w:r w:rsidR="00ED350C">
        <w:rPr>
          <w:rFonts w:ascii="Calibri" w:hAnsi="Calibri" w:cs="Calibri"/>
        </w:rPr>
        <w:t>Elastic Strain</w:t>
      </w:r>
    </w:p>
    <w:p w14:paraId="40362527" w14:textId="3E2DC966" w:rsidR="00642AE0" w:rsidRDefault="000870B9" w:rsidP="00642AE0">
      <w:pPr>
        <w:pStyle w:val="Caption"/>
        <w:jc w:val="center"/>
        <w:rPr>
          <w:rFonts w:ascii="Calibri" w:hAnsi="Calibri" w:cs="Calibri"/>
        </w:rPr>
      </w:pPr>
      <w:r>
        <w:rPr>
          <w:rFonts w:ascii="Calibri" w:hAnsi="Calibri" w:cs="Calibri"/>
          <w:noProof/>
        </w:rPr>
        <w:drawing>
          <wp:inline distT="0" distB="0" distL="0" distR="0" wp14:anchorId="7D9412B0" wp14:editId="42C29848">
            <wp:extent cx="5943600" cy="3341370"/>
            <wp:effectExtent l="0" t="0" r="0" b="0"/>
            <wp:docPr id="325650075" name="Picture 2" descr="A computer screen shot of a blue and yellow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50075" name="Picture 2" descr="A computer screen shot of a blue and yellow objec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698F3BA" w14:textId="6A80E12A" w:rsidR="00642AE0" w:rsidRPr="00C375BD" w:rsidRDefault="00642AE0" w:rsidP="00642AE0">
      <w:pPr>
        <w:pStyle w:val="Caption"/>
        <w:jc w:val="center"/>
        <w:rPr>
          <w:rFonts w:ascii="Calibri" w:hAnsi="Calibri" w:cs="Calibri"/>
        </w:rPr>
      </w:pPr>
      <w:r w:rsidRPr="00C375BD">
        <w:rPr>
          <w:rFonts w:ascii="Calibri" w:hAnsi="Calibri" w:cs="Calibri"/>
        </w:rPr>
        <w:t xml:space="preserve">Figure 2- </w:t>
      </w:r>
      <w:r w:rsidR="00C52F00">
        <w:rPr>
          <w:rFonts w:ascii="Calibri" w:hAnsi="Calibri" w:cs="Calibri"/>
        </w:rPr>
        <w:t>Equivalent Stress</w:t>
      </w:r>
    </w:p>
    <w:p w14:paraId="560AC79F" w14:textId="77777777" w:rsidR="00642AE0" w:rsidRPr="00642AE0" w:rsidRDefault="00642AE0" w:rsidP="00642AE0"/>
    <w:p w14:paraId="33158386" w14:textId="77777777" w:rsidR="00642AE0" w:rsidRDefault="00642AE0" w:rsidP="00751E6E">
      <w:pPr>
        <w:keepNext/>
        <w:spacing w:line="480" w:lineRule="auto"/>
        <w:jc w:val="center"/>
        <w:rPr>
          <w:rFonts w:ascii="Calibri" w:hAnsi="Calibri" w:cs="Calibri"/>
        </w:rPr>
      </w:pPr>
    </w:p>
    <w:p w14:paraId="6B889D96" w14:textId="1FDE4880" w:rsidR="00751E6E" w:rsidRDefault="000870B9" w:rsidP="00751E6E">
      <w:pPr>
        <w:keepNext/>
        <w:spacing w:line="480" w:lineRule="auto"/>
        <w:jc w:val="center"/>
        <w:rPr>
          <w:rFonts w:ascii="Calibri" w:hAnsi="Calibri" w:cs="Calibri"/>
        </w:rPr>
      </w:pPr>
      <w:r>
        <w:rPr>
          <w:rFonts w:ascii="Calibri" w:hAnsi="Calibri" w:cs="Calibri"/>
          <w:noProof/>
        </w:rPr>
        <w:drawing>
          <wp:inline distT="0" distB="0" distL="0" distR="0" wp14:anchorId="2D901A3D" wp14:editId="3A7E9A76">
            <wp:extent cx="5943600" cy="3341370"/>
            <wp:effectExtent l="0" t="0" r="0" b="0"/>
            <wp:docPr id="837737059" name="Picture 3" descr="A computer screen shot of a colorfu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37059" name="Picture 3" descr="A computer screen shot of a colorful objec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B0F2877" w14:textId="3921841D" w:rsidR="00486C1E" w:rsidRPr="00C375BD" w:rsidRDefault="00642AE0" w:rsidP="00E462A6">
      <w:pPr>
        <w:pStyle w:val="Caption"/>
        <w:jc w:val="center"/>
        <w:rPr>
          <w:rFonts w:ascii="Calibri" w:hAnsi="Calibri" w:cs="Calibri"/>
        </w:rPr>
      </w:pPr>
      <w:r w:rsidRPr="00C375BD">
        <w:rPr>
          <w:rFonts w:ascii="Calibri" w:hAnsi="Calibri" w:cs="Calibri"/>
        </w:rPr>
        <w:t xml:space="preserve">Figure </w:t>
      </w:r>
      <w:r>
        <w:rPr>
          <w:rFonts w:ascii="Calibri" w:hAnsi="Calibri" w:cs="Calibri"/>
        </w:rPr>
        <w:t>3</w:t>
      </w:r>
      <w:r w:rsidRPr="00C375BD">
        <w:rPr>
          <w:rFonts w:ascii="Calibri" w:hAnsi="Calibri" w:cs="Calibri"/>
        </w:rPr>
        <w:t xml:space="preserve">- </w:t>
      </w:r>
      <w:r w:rsidR="00C52F00">
        <w:rPr>
          <w:rFonts w:ascii="Calibri" w:hAnsi="Calibri" w:cs="Calibri"/>
        </w:rPr>
        <w:t>Total Deformation</w:t>
      </w:r>
    </w:p>
    <w:sectPr w:rsidR="00486C1E" w:rsidRPr="00C375BD" w:rsidSect="00B650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9D824" w14:textId="77777777" w:rsidR="006F632E" w:rsidRDefault="006F632E" w:rsidP="00E54124">
      <w:r>
        <w:separator/>
      </w:r>
    </w:p>
  </w:endnote>
  <w:endnote w:type="continuationSeparator" w:id="0">
    <w:p w14:paraId="4BD3399C" w14:textId="77777777" w:rsidR="006F632E" w:rsidRDefault="006F632E" w:rsidP="00E54124">
      <w:r>
        <w:continuationSeparator/>
      </w:r>
    </w:p>
  </w:endnote>
  <w:endnote w:type="continuationNotice" w:id="1">
    <w:p w14:paraId="58C3E6E8" w14:textId="77777777" w:rsidR="006F632E" w:rsidRDefault="006F63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DB013" w14:textId="77777777" w:rsidR="006F632E" w:rsidRDefault="006F632E" w:rsidP="00E54124">
      <w:r>
        <w:separator/>
      </w:r>
    </w:p>
  </w:footnote>
  <w:footnote w:type="continuationSeparator" w:id="0">
    <w:p w14:paraId="2626B9F7" w14:textId="77777777" w:rsidR="006F632E" w:rsidRDefault="006F632E" w:rsidP="00E54124">
      <w:r>
        <w:continuationSeparator/>
      </w:r>
    </w:p>
  </w:footnote>
  <w:footnote w:type="continuationNotice" w:id="1">
    <w:p w14:paraId="6FB4DA23" w14:textId="77777777" w:rsidR="006F632E" w:rsidRDefault="006F632E"/>
  </w:footnote>
</w:footnotes>
</file>

<file path=word/intelligence2.xml><?xml version="1.0" encoding="utf-8"?>
<int2:intelligence xmlns:int2="http://schemas.microsoft.com/office/intelligence/2020/intelligence" xmlns:oel="http://schemas.microsoft.com/office/2019/extlst">
  <int2:observations>
    <int2:textHash int2:hashCode="qSasv2BCsAlfJR" int2:id="hWN4DPK6">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379E"/>
    <w:multiLevelType w:val="hybridMultilevel"/>
    <w:tmpl w:val="00DE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328F4"/>
    <w:multiLevelType w:val="hybridMultilevel"/>
    <w:tmpl w:val="45DE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00C1"/>
    <w:multiLevelType w:val="multilevel"/>
    <w:tmpl w:val="3C40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1442F"/>
    <w:multiLevelType w:val="multilevel"/>
    <w:tmpl w:val="E4E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A4011"/>
    <w:multiLevelType w:val="multilevel"/>
    <w:tmpl w:val="296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C5920"/>
    <w:multiLevelType w:val="multilevel"/>
    <w:tmpl w:val="E7D6C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161E7"/>
    <w:multiLevelType w:val="multilevel"/>
    <w:tmpl w:val="5B94A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E6C281C"/>
    <w:multiLevelType w:val="hybridMultilevel"/>
    <w:tmpl w:val="3BEC1BE8"/>
    <w:lvl w:ilvl="0" w:tplc="FDD43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EBBF94"/>
    <w:multiLevelType w:val="hybridMultilevel"/>
    <w:tmpl w:val="FFFFFFFF"/>
    <w:lvl w:ilvl="0" w:tplc="22E63354">
      <w:start w:val="1"/>
      <w:numFmt w:val="decimal"/>
      <w:lvlText w:val="(%1)"/>
      <w:lvlJc w:val="left"/>
      <w:pPr>
        <w:ind w:left="3960" w:hanging="360"/>
      </w:pPr>
    </w:lvl>
    <w:lvl w:ilvl="1" w:tplc="84B215AC">
      <w:start w:val="1"/>
      <w:numFmt w:val="lowerLetter"/>
      <w:lvlText w:val="%2."/>
      <w:lvlJc w:val="left"/>
      <w:pPr>
        <w:ind w:left="4680" w:hanging="360"/>
      </w:pPr>
    </w:lvl>
    <w:lvl w:ilvl="2" w:tplc="B06463AC">
      <w:start w:val="1"/>
      <w:numFmt w:val="lowerRoman"/>
      <w:lvlText w:val="%3."/>
      <w:lvlJc w:val="right"/>
      <w:pPr>
        <w:ind w:left="5400" w:hanging="180"/>
      </w:pPr>
    </w:lvl>
    <w:lvl w:ilvl="3" w:tplc="4DAE8936">
      <w:start w:val="1"/>
      <w:numFmt w:val="decimal"/>
      <w:lvlText w:val="%4."/>
      <w:lvlJc w:val="left"/>
      <w:pPr>
        <w:ind w:left="6120" w:hanging="360"/>
      </w:pPr>
    </w:lvl>
    <w:lvl w:ilvl="4" w:tplc="665436A2">
      <w:start w:val="1"/>
      <w:numFmt w:val="lowerLetter"/>
      <w:lvlText w:val="%5."/>
      <w:lvlJc w:val="left"/>
      <w:pPr>
        <w:ind w:left="6840" w:hanging="360"/>
      </w:pPr>
    </w:lvl>
    <w:lvl w:ilvl="5" w:tplc="6324D2B2">
      <w:start w:val="1"/>
      <w:numFmt w:val="lowerRoman"/>
      <w:lvlText w:val="%6."/>
      <w:lvlJc w:val="right"/>
      <w:pPr>
        <w:ind w:left="7560" w:hanging="180"/>
      </w:pPr>
    </w:lvl>
    <w:lvl w:ilvl="6" w:tplc="B0505D6A">
      <w:start w:val="1"/>
      <w:numFmt w:val="decimal"/>
      <w:lvlText w:val="%7."/>
      <w:lvlJc w:val="left"/>
      <w:pPr>
        <w:ind w:left="8280" w:hanging="360"/>
      </w:pPr>
    </w:lvl>
    <w:lvl w:ilvl="7" w:tplc="077465A2">
      <w:start w:val="1"/>
      <w:numFmt w:val="lowerLetter"/>
      <w:lvlText w:val="%8."/>
      <w:lvlJc w:val="left"/>
      <w:pPr>
        <w:ind w:left="9000" w:hanging="360"/>
      </w:pPr>
    </w:lvl>
    <w:lvl w:ilvl="8" w:tplc="5FAA74F0">
      <w:start w:val="1"/>
      <w:numFmt w:val="lowerRoman"/>
      <w:lvlText w:val="%9."/>
      <w:lvlJc w:val="right"/>
      <w:pPr>
        <w:ind w:left="9720" w:hanging="180"/>
      </w:pPr>
    </w:lvl>
  </w:abstractNum>
  <w:abstractNum w:abstractNumId="9" w15:restartNumberingAfterBreak="0">
    <w:nsid w:val="68171027"/>
    <w:multiLevelType w:val="multilevel"/>
    <w:tmpl w:val="B33C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8E3719"/>
    <w:multiLevelType w:val="multilevel"/>
    <w:tmpl w:val="031A5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221950">
    <w:abstractNumId w:val="8"/>
  </w:num>
  <w:num w:numId="2" w16cid:durableId="1028526695">
    <w:abstractNumId w:val="1"/>
  </w:num>
  <w:num w:numId="3" w16cid:durableId="222911827">
    <w:abstractNumId w:val="0"/>
  </w:num>
  <w:num w:numId="4" w16cid:durableId="1438722061">
    <w:abstractNumId w:val="10"/>
  </w:num>
  <w:num w:numId="5" w16cid:durableId="1307659538">
    <w:abstractNumId w:val="5"/>
  </w:num>
  <w:num w:numId="6" w16cid:durableId="1222205554">
    <w:abstractNumId w:val="9"/>
  </w:num>
  <w:num w:numId="7" w16cid:durableId="1331443121">
    <w:abstractNumId w:val="3"/>
  </w:num>
  <w:num w:numId="8" w16cid:durableId="1231774707">
    <w:abstractNumId w:val="2"/>
  </w:num>
  <w:num w:numId="9" w16cid:durableId="129982675">
    <w:abstractNumId w:val="4"/>
  </w:num>
  <w:num w:numId="10" w16cid:durableId="1716857389">
    <w:abstractNumId w:val="6"/>
  </w:num>
  <w:num w:numId="11" w16cid:durableId="1852601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FB"/>
    <w:rsid w:val="000001E2"/>
    <w:rsid w:val="000026CB"/>
    <w:rsid w:val="000353FE"/>
    <w:rsid w:val="00056E61"/>
    <w:rsid w:val="00063435"/>
    <w:rsid w:val="00072C6C"/>
    <w:rsid w:val="000870B9"/>
    <w:rsid w:val="00087AF7"/>
    <w:rsid w:val="00097D18"/>
    <w:rsid w:val="000A66C1"/>
    <w:rsid w:val="000B41CE"/>
    <w:rsid w:val="000C1166"/>
    <w:rsid w:val="000C2D39"/>
    <w:rsid w:val="000D0147"/>
    <w:rsid w:val="000D42D5"/>
    <w:rsid w:val="000F1915"/>
    <w:rsid w:val="00133107"/>
    <w:rsid w:val="0013683A"/>
    <w:rsid w:val="001452B8"/>
    <w:rsid w:val="00146598"/>
    <w:rsid w:val="0014736A"/>
    <w:rsid w:val="00174C07"/>
    <w:rsid w:val="00195C9B"/>
    <w:rsid w:val="001C1F45"/>
    <w:rsid w:val="001F3683"/>
    <w:rsid w:val="001F572F"/>
    <w:rsid w:val="00204085"/>
    <w:rsid w:val="0021403B"/>
    <w:rsid w:val="00233FDB"/>
    <w:rsid w:val="00253860"/>
    <w:rsid w:val="0028277F"/>
    <w:rsid w:val="0028394D"/>
    <w:rsid w:val="002919D8"/>
    <w:rsid w:val="002960C4"/>
    <w:rsid w:val="00296387"/>
    <w:rsid w:val="002B4D8E"/>
    <w:rsid w:val="002B7E19"/>
    <w:rsid w:val="002C6FEC"/>
    <w:rsid w:val="002D15A0"/>
    <w:rsid w:val="0030680B"/>
    <w:rsid w:val="00310EBD"/>
    <w:rsid w:val="00314A68"/>
    <w:rsid w:val="00322B2C"/>
    <w:rsid w:val="003320D9"/>
    <w:rsid w:val="00352875"/>
    <w:rsid w:val="003607D5"/>
    <w:rsid w:val="00362867"/>
    <w:rsid w:val="00365E27"/>
    <w:rsid w:val="003767E2"/>
    <w:rsid w:val="00396776"/>
    <w:rsid w:val="003A1BE4"/>
    <w:rsid w:val="003B5E8E"/>
    <w:rsid w:val="003C14C5"/>
    <w:rsid w:val="003C73C5"/>
    <w:rsid w:val="003D2C24"/>
    <w:rsid w:val="003D2F7C"/>
    <w:rsid w:val="003F18D8"/>
    <w:rsid w:val="004033B7"/>
    <w:rsid w:val="00431D81"/>
    <w:rsid w:val="00441F72"/>
    <w:rsid w:val="00452131"/>
    <w:rsid w:val="00456A9A"/>
    <w:rsid w:val="00473C04"/>
    <w:rsid w:val="00486C1E"/>
    <w:rsid w:val="004902F6"/>
    <w:rsid w:val="00493CE9"/>
    <w:rsid w:val="004C0031"/>
    <w:rsid w:val="004C2570"/>
    <w:rsid w:val="004D0C28"/>
    <w:rsid w:val="004D1323"/>
    <w:rsid w:val="0050588B"/>
    <w:rsid w:val="005137E9"/>
    <w:rsid w:val="0052096D"/>
    <w:rsid w:val="005366EE"/>
    <w:rsid w:val="00537BB3"/>
    <w:rsid w:val="0056650E"/>
    <w:rsid w:val="005A4A95"/>
    <w:rsid w:val="005B2D32"/>
    <w:rsid w:val="005B7E75"/>
    <w:rsid w:val="005C20DB"/>
    <w:rsid w:val="005C66BE"/>
    <w:rsid w:val="005E3CB9"/>
    <w:rsid w:val="005F0432"/>
    <w:rsid w:val="005F18CA"/>
    <w:rsid w:val="005F3173"/>
    <w:rsid w:val="006019D8"/>
    <w:rsid w:val="00607624"/>
    <w:rsid w:val="00615519"/>
    <w:rsid w:val="00622A67"/>
    <w:rsid w:val="00622D43"/>
    <w:rsid w:val="00624B78"/>
    <w:rsid w:val="006251EE"/>
    <w:rsid w:val="0062583E"/>
    <w:rsid w:val="00626AA5"/>
    <w:rsid w:val="00630BAF"/>
    <w:rsid w:val="00635208"/>
    <w:rsid w:val="00642AE0"/>
    <w:rsid w:val="006455A8"/>
    <w:rsid w:val="00651A7F"/>
    <w:rsid w:val="00656FEC"/>
    <w:rsid w:val="00687540"/>
    <w:rsid w:val="006A35BB"/>
    <w:rsid w:val="006C1384"/>
    <w:rsid w:val="006F632E"/>
    <w:rsid w:val="00700A4E"/>
    <w:rsid w:val="00703073"/>
    <w:rsid w:val="00724E2D"/>
    <w:rsid w:val="00751E6E"/>
    <w:rsid w:val="007779FF"/>
    <w:rsid w:val="00791D99"/>
    <w:rsid w:val="00792BA1"/>
    <w:rsid w:val="00794D2E"/>
    <w:rsid w:val="007B0312"/>
    <w:rsid w:val="007C383C"/>
    <w:rsid w:val="007D3D0B"/>
    <w:rsid w:val="007E7B7A"/>
    <w:rsid w:val="007F48B0"/>
    <w:rsid w:val="008352D0"/>
    <w:rsid w:val="008627D2"/>
    <w:rsid w:val="00893B98"/>
    <w:rsid w:val="008B5646"/>
    <w:rsid w:val="008F3CA3"/>
    <w:rsid w:val="00915911"/>
    <w:rsid w:val="00943713"/>
    <w:rsid w:val="00946144"/>
    <w:rsid w:val="00952D01"/>
    <w:rsid w:val="00953ECD"/>
    <w:rsid w:val="00965438"/>
    <w:rsid w:val="009812FB"/>
    <w:rsid w:val="009954F6"/>
    <w:rsid w:val="009A1380"/>
    <w:rsid w:val="009B51E6"/>
    <w:rsid w:val="009B727F"/>
    <w:rsid w:val="009C104C"/>
    <w:rsid w:val="009C67EE"/>
    <w:rsid w:val="009D3B00"/>
    <w:rsid w:val="009E73DE"/>
    <w:rsid w:val="009F1402"/>
    <w:rsid w:val="00A07A8F"/>
    <w:rsid w:val="00A16C7B"/>
    <w:rsid w:val="00A17C49"/>
    <w:rsid w:val="00A32231"/>
    <w:rsid w:val="00A44B33"/>
    <w:rsid w:val="00A456DA"/>
    <w:rsid w:val="00A55FCF"/>
    <w:rsid w:val="00A82857"/>
    <w:rsid w:val="00A92166"/>
    <w:rsid w:val="00A96993"/>
    <w:rsid w:val="00AC50DE"/>
    <w:rsid w:val="00AE7E39"/>
    <w:rsid w:val="00B017CE"/>
    <w:rsid w:val="00B16DB7"/>
    <w:rsid w:val="00B467E3"/>
    <w:rsid w:val="00B576FE"/>
    <w:rsid w:val="00B650ED"/>
    <w:rsid w:val="00B81948"/>
    <w:rsid w:val="00B91B6A"/>
    <w:rsid w:val="00B97247"/>
    <w:rsid w:val="00B97D8F"/>
    <w:rsid w:val="00BA36A0"/>
    <w:rsid w:val="00BD2F0F"/>
    <w:rsid w:val="00BD40AE"/>
    <w:rsid w:val="00BD5B8C"/>
    <w:rsid w:val="00BE3612"/>
    <w:rsid w:val="00BF4C92"/>
    <w:rsid w:val="00BF5A8D"/>
    <w:rsid w:val="00C05ABF"/>
    <w:rsid w:val="00C13F78"/>
    <w:rsid w:val="00C229CF"/>
    <w:rsid w:val="00C25061"/>
    <w:rsid w:val="00C31817"/>
    <w:rsid w:val="00C375BD"/>
    <w:rsid w:val="00C406EA"/>
    <w:rsid w:val="00C52F00"/>
    <w:rsid w:val="00C73517"/>
    <w:rsid w:val="00CA2BB9"/>
    <w:rsid w:val="00CC4581"/>
    <w:rsid w:val="00CD7231"/>
    <w:rsid w:val="00CF06A2"/>
    <w:rsid w:val="00CF47BA"/>
    <w:rsid w:val="00CF5E8F"/>
    <w:rsid w:val="00CF768B"/>
    <w:rsid w:val="00D04E71"/>
    <w:rsid w:val="00D253E6"/>
    <w:rsid w:val="00D3569E"/>
    <w:rsid w:val="00D45E3F"/>
    <w:rsid w:val="00D4642F"/>
    <w:rsid w:val="00D708B7"/>
    <w:rsid w:val="00D71715"/>
    <w:rsid w:val="00D74E5B"/>
    <w:rsid w:val="00D81C5B"/>
    <w:rsid w:val="00D853EA"/>
    <w:rsid w:val="00D90076"/>
    <w:rsid w:val="00DA4C9D"/>
    <w:rsid w:val="00DB1A30"/>
    <w:rsid w:val="00DC0158"/>
    <w:rsid w:val="00DF0ED3"/>
    <w:rsid w:val="00DF58F4"/>
    <w:rsid w:val="00DF691F"/>
    <w:rsid w:val="00E04C70"/>
    <w:rsid w:val="00E37A05"/>
    <w:rsid w:val="00E41C45"/>
    <w:rsid w:val="00E462A6"/>
    <w:rsid w:val="00E54124"/>
    <w:rsid w:val="00E544A3"/>
    <w:rsid w:val="00E57F5E"/>
    <w:rsid w:val="00E71D51"/>
    <w:rsid w:val="00E762F0"/>
    <w:rsid w:val="00E77671"/>
    <w:rsid w:val="00E80F41"/>
    <w:rsid w:val="00EC387F"/>
    <w:rsid w:val="00ED350C"/>
    <w:rsid w:val="00F22323"/>
    <w:rsid w:val="00F22E77"/>
    <w:rsid w:val="00F2498D"/>
    <w:rsid w:val="00F30B38"/>
    <w:rsid w:val="00F35915"/>
    <w:rsid w:val="00F43430"/>
    <w:rsid w:val="00F66F0A"/>
    <w:rsid w:val="00F75B22"/>
    <w:rsid w:val="00F9088E"/>
    <w:rsid w:val="00F969DD"/>
    <w:rsid w:val="00FA13A3"/>
    <w:rsid w:val="00FA7605"/>
    <w:rsid w:val="00FA7B44"/>
    <w:rsid w:val="00FB4CBF"/>
    <w:rsid w:val="00FB52DF"/>
    <w:rsid w:val="00FC619B"/>
    <w:rsid w:val="00FC694F"/>
    <w:rsid w:val="00FD1EC1"/>
    <w:rsid w:val="00FD70DA"/>
    <w:rsid w:val="00FF7467"/>
    <w:rsid w:val="03685268"/>
    <w:rsid w:val="05EBD040"/>
    <w:rsid w:val="061EB39A"/>
    <w:rsid w:val="07946395"/>
    <w:rsid w:val="082158E9"/>
    <w:rsid w:val="0859223B"/>
    <w:rsid w:val="08F97F57"/>
    <w:rsid w:val="092C3E16"/>
    <w:rsid w:val="0B51D14C"/>
    <w:rsid w:val="0D00FD1C"/>
    <w:rsid w:val="0D6EF82F"/>
    <w:rsid w:val="0DBB46B8"/>
    <w:rsid w:val="0E67802B"/>
    <w:rsid w:val="10C82C15"/>
    <w:rsid w:val="1331C405"/>
    <w:rsid w:val="143BFAA9"/>
    <w:rsid w:val="14591A8E"/>
    <w:rsid w:val="14AC27CB"/>
    <w:rsid w:val="14B68B9E"/>
    <w:rsid w:val="15F60B32"/>
    <w:rsid w:val="1685665B"/>
    <w:rsid w:val="189ACDED"/>
    <w:rsid w:val="19698E90"/>
    <w:rsid w:val="1973F4B7"/>
    <w:rsid w:val="1B058F97"/>
    <w:rsid w:val="1BD3B667"/>
    <w:rsid w:val="1C077161"/>
    <w:rsid w:val="1CE7A816"/>
    <w:rsid w:val="1F556766"/>
    <w:rsid w:val="210CF78F"/>
    <w:rsid w:val="2162891E"/>
    <w:rsid w:val="2399C791"/>
    <w:rsid w:val="242FC43F"/>
    <w:rsid w:val="2583162F"/>
    <w:rsid w:val="26969171"/>
    <w:rsid w:val="26EC5AEC"/>
    <w:rsid w:val="283D240E"/>
    <w:rsid w:val="2856162E"/>
    <w:rsid w:val="2A497C5D"/>
    <w:rsid w:val="2A6C85C1"/>
    <w:rsid w:val="2D5B83FC"/>
    <w:rsid w:val="2E657785"/>
    <w:rsid w:val="2F002CCF"/>
    <w:rsid w:val="30E362E3"/>
    <w:rsid w:val="312A3903"/>
    <w:rsid w:val="319C2074"/>
    <w:rsid w:val="31EDD227"/>
    <w:rsid w:val="32E63497"/>
    <w:rsid w:val="34258ECB"/>
    <w:rsid w:val="3448FC48"/>
    <w:rsid w:val="3672E0ED"/>
    <w:rsid w:val="3878B7CD"/>
    <w:rsid w:val="3A26B01B"/>
    <w:rsid w:val="3A2DA359"/>
    <w:rsid w:val="3A5DAF22"/>
    <w:rsid w:val="3D680C00"/>
    <w:rsid w:val="3DC586FB"/>
    <w:rsid w:val="3E005615"/>
    <w:rsid w:val="3EB609DE"/>
    <w:rsid w:val="4011C884"/>
    <w:rsid w:val="404DE7D1"/>
    <w:rsid w:val="439C0BEE"/>
    <w:rsid w:val="43B6075A"/>
    <w:rsid w:val="48759509"/>
    <w:rsid w:val="49FF8CF2"/>
    <w:rsid w:val="4D21114B"/>
    <w:rsid w:val="4D4EB244"/>
    <w:rsid w:val="4D852CBD"/>
    <w:rsid w:val="4E336FF9"/>
    <w:rsid w:val="5104326F"/>
    <w:rsid w:val="51389389"/>
    <w:rsid w:val="51F502D9"/>
    <w:rsid w:val="521AF1C4"/>
    <w:rsid w:val="53923B4D"/>
    <w:rsid w:val="53953991"/>
    <w:rsid w:val="54793930"/>
    <w:rsid w:val="55A1DBCD"/>
    <w:rsid w:val="55D86787"/>
    <w:rsid w:val="563EDC5F"/>
    <w:rsid w:val="57322EF6"/>
    <w:rsid w:val="5813BC11"/>
    <w:rsid w:val="583947B3"/>
    <w:rsid w:val="58AE7B30"/>
    <w:rsid w:val="598B7258"/>
    <w:rsid w:val="5B2AE5FD"/>
    <w:rsid w:val="5D28BF13"/>
    <w:rsid w:val="5D965A46"/>
    <w:rsid w:val="5E6889B5"/>
    <w:rsid w:val="5FF346D8"/>
    <w:rsid w:val="606DFEEB"/>
    <w:rsid w:val="60750DA8"/>
    <w:rsid w:val="6098A3E4"/>
    <w:rsid w:val="613DD14F"/>
    <w:rsid w:val="615D7BE6"/>
    <w:rsid w:val="62D14FA9"/>
    <w:rsid w:val="6339C557"/>
    <w:rsid w:val="639B8B65"/>
    <w:rsid w:val="64168DBA"/>
    <w:rsid w:val="64568CE3"/>
    <w:rsid w:val="66C0A058"/>
    <w:rsid w:val="66FC2D4D"/>
    <w:rsid w:val="686F7B47"/>
    <w:rsid w:val="6D387EDF"/>
    <w:rsid w:val="6E806140"/>
    <w:rsid w:val="6EFA8AB5"/>
    <w:rsid w:val="70CCBC2C"/>
    <w:rsid w:val="733C19AE"/>
    <w:rsid w:val="73D99266"/>
    <w:rsid w:val="746C6E89"/>
    <w:rsid w:val="74A62C23"/>
    <w:rsid w:val="75AA8C40"/>
    <w:rsid w:val="7626AED5"/>
    <w:rsid w:val="76B1504F"/>
    <w:rsid w:val="77DABCBA"/>
    <w:rsid w:val="7821EBD7"/>
    <w:rsid w:val="782AD398"/>
    <w:rsid w:val="7915F40E"/>
    <w:rsid w:val="795D0E63"/>
    <w:rsid w:val="7AB341C4"/>
    <w:rsid w:val="7B520AE7"/>
    <w:rsid w:val="7B6DA6AD"/>
    <w:rsid w:val="7C21743A"/>
    <w:rsid w:val="7DDB71EC"/>
    <w:rsid w:val="7E436520"/>
    <w:rsid w:val="7E9EDC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AA75E"/>
  <w15:chartTrackingRefBased/>
  <w15:docId w15:val="{BDF51080-409A-4654-89A8-BDB89DA0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47"/>
  </w:style>
  <w:style w:type="paragraph" w:styleId="Heading1">
    <w:name w:val="heading 1"/>
    <w:basedOn w:val="Normal"/>
    <w:next w:val="Normal"/>
    <w:link w:val="Heading1Char"/>
    <w:uiPriority w:val="9"/>
    <w:qFormat/>
    <w:rsid w:val="00981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FB"/>
    <w:rPr>
      <w:rFonts w:eastAsiaTheme="majorEastAsia" w:cstheme="majorBidi"/>
      <w:color w:val="272727" w:themeColor="text1" w:themeTint="D8"/>
    </w:rPr>
  </w:style>
  <w:style w:type="paragraph" w:styleId="Title">
    <w:name w:val="Title"/>
    <w:basedOn w:val="Normal"/>
    <w:next w:val="Normal"/>
    <w:link w:val="TitleChar"/>
    <w:uiPriority w:val="10"/>
    <w:qFormat/>
    <w:rsid w:val="00981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FB"/>
    <w:rPr>
      <w:i/>
      <w:iCs/>
      <w:color w:val="404040" w:themeColor="text1" w:themeTint="BF"/>
    </w:rPr>
  </w:style>
  <w:style w:type="paragraph" w:styleId="ListParagraph">
    <w:name w:val="List Paragraph"/>
    <w:basedOn w:val="Normal"/>
    <w:uiPriority w:val="34"/>
    <w:qFormat/>
    <w:rsid w:val="009812FB"/>
    <w:pPr>
      <w:ind w:left="720"/>
      <w:contextualSpacing/>
    </w:pPr>
  </w:style>
  <w:style w:type="character" w:styleId="IntenseEmphasis">
    <w:name w:val="Intense Emphasis"/>
    <w:basedOn w:val="DefaultParagraphFont"/>
    <w:uiPriority w:val="21"/>
    <w:qFormat/>
    <w:rsid w:val="009812FB"/>
    <w:rPr>
      <w:i/>
      <w:iCs/>
      <w:color w:val="0F4761" w:themeColor="accent1" w:themeShade="BF"/>
    </w:rPr>
  </w:style>
  <w:style w:type="paragraph" w:styleId="IntenseQuote">
    <w:name w:val="Intense Quote"/>
    <w:basedOn w:val="Normal"/>
    <w:next w:val="Normal"/>
    <w:link w:val="IntenseQuoteChar"/>
    <w:uiPriority w:val="30"/>
    <w:qFormat/>
    <w:rsid w:val="00981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2FB"/>
    <w:rPr>
      <w:i/>
      <w:iCs/>
      <w:color w:val="0F4761" w:themeColor="accent1" w:themeShade="BF"/>
    </w:rPr>
  </w:style>
  <w:style w:type="character" w:styleId="IntenseReference">
    <w:name w:val="Intense Reference"/>
    <w:basedOn w:val="DefaultParagraphFont"/>
    <w:uiPriority w:val="32"/>
    <w:qFormat/>
    <w:rsid w:val="009812FB"/>
    <w:rPr>
      <w:b/>
      <w:bCs/>
      <w:smallCaps/>
      <w:color w:val="0F4761" w:themeColor="accent1" w:themeShade="BF"/>
      <w:spacing w:val="5"/>
    </w:rPr>
  </w:style>
  <w:style w:type="character" w:styleId="PlaceholderText">
    <w:name w:val="Placeholder Text"/>
    <w:basedOn w:val="DefaultParagraphFont"/>
    <w:uiPriority w:val="99"/>
    <w:semiHidden/>
    <w:rsid w:val="00C05ABF"/>
    <w:rPr>
      <w:color w:val="666666"/>
    </w:rPr>
  </w:style>
  <w:style w:type="paragraph" w:styleId="Header">
    <w:name w:val="header"/>
    <w:basedOn w:val="Normal"/>
    <w:link w:val="HeaderChar"/>
    <w:uiPriority w:val="99"/>
    <w:unhideWhenUsed/>
    <w:rsid w:val="00E54124"/>
    <w:pPr>
      <w:tabs>
        <w:tab w:val="center" w:pos="4680"/>
        <w:tab w:val="right" w:pos="9360"/>
      </w:tabs>
    </w:pPr>
  </w:style>
  <w:style w:type="character" w:customStyle="1" w:styleId="HeaderChar">
    <w:name w:val="Header Char"/>
    <w:basedOn w:val="DefaultParagraphFont"/>
    <w:link w:val="Header"/>
    <w:uiPriority w:val="99"/>
    <w:rsid w:val="00E54124"/>
  </w:style>
  <w:style w:type="paragraph" w:styleId="Footer">
    <w:name w:val="footer"/>
    <w:basedOn w:val="Normal"/>
    <w:link w:val="FooterChar"/>
    <w:uiPriority w:val="99"/>
    <w:unhideWhenUsed/>
    <w:rsid w:val="00E54124"/>
    <w:pPr>
      <w:tabs>
        <w:tab w:val="center" w:pos="4680"/>
        <w:tab w:val="right" w:pos="9360"/>
      </w:tabs>
    </w:pPr>
  </w:style>
  <w:style w:type="character" w:customStyle="1" w:styleId="FooterChar">
    <w:name w:val="Footer Char"/>
    <w:basedOn w:val="DefaultParagraphFont"/>
    <w:link w:val="Footer"/>
    <w:uiPriority w:val="99"/>
    <w:rsid w:val="00E54124"/>
  </w:style>
  <w:style w:type="paragraph" w:styleId="Caption">
    <w:name w:val="caption"/>
    <w:basedOn w:val="Normal"/>
    <w:next w:val="Normal"/>
    <w:uiPriority w:val="35"/>
    <w:unhideWhenUsed/>
    <w:qFormat/>
    <w:rsid w:val="00CA2BB9"/>
    <w:pPr>
      <w:spacing w:after="200"/>
    </w:pPr>
    <w:rPr>
      <w:i/>
      <w:iCs/>
      <w:color w:val="0E2841" w:themeColor="text2"/>
      <w:sz w:val="18"/>
      <w:szCs w:val="18"/>
    </w:rPr>
  </w:style>
  <w:style w:type="character" w:styleId="Hyperlink">
    <w:name w:val="Hyperlink"/>
    <w:basedOn w:val="DefaultParagraphFont"/>
    <w:uiPriority w:val="99"/>
    <w:unhideWhenUsed/>
    <w:rsid w:val="00195C9B"/>
    <w:rPr>
      <w:color w:val="467886" w:themeColor="hyperlink"/>
      <w:u w:val="single"/>
    </w:rPr>
  </w:style>
  <w:style w:type="character" w:styleId="UnresolvedMention">
    <w:name w:val="Unresolved Mention"/>
    <w:basedOn w:val="DefaultParagraphFont"/>
    <w:uiPriority w:val="99"/>
    <w:semiHidden/>
    <w:unhideWhenUsed/>
    <w:rsid w:val="00195C9B"/>
    <w:rPr>
      <w:color w:val="605E5C"/>
      <w:shd w:val="clear" w:color="auto" w:fill="E1DFDD"/>
    </w:rPr>
  </w:style>
  <w:style w:type="character" w:styleId="FollowedHyperlink">
    <w:name w:val="FollowedHyperlink"/>
    <w:basedOn w:val="DefaultParagraphFont"/>
    <w:uiPriority w:val="99"/>
    <w:semiHidden/>
    <w:unhideWhenUsed/>
    <w:rsid w:val="00195C9B"/>
    <w:rPr>
      <w:color w:val="96607D" w:themeColor="followedHyperlink"/>
      <w:u w:val="single"/>
    </w:rPr>
  </w:style>
  <w:style w:type="paragraph" w:customStyle="1" w:styleId="TableParagraph">
    <w:name w:val="Table Paragraph"/>
    <w:basedOn w:val="Normal"/>
    <w:uiPriority w:val="1"/>
    <w:qFormat/>
    <w:rsid w:val="00195C9B"/>
    <w:pPr>
      <w:widowControl w:val="0"/>
      <w:autoSpaceDE w:val="0"/>
      <w:autoSpaceDN w:val="0"/>
    </w:pPr>
    <w:rPr>
      <w:rFonts w:ascii="Arial" w:eastAsia="Arial" w:hAnsi="Arial" w:cs="Arial"/>
      <w:kern w:val="0"/>
      <w:sz w:val="22"/>
      <w:szCs w:val="22"/>
      <w:lang w:bidi="en-US"/>
      <w14:ligatures w14:val="none"/>
    </w:rPr>
  </w:style>
  <w:style w:type="table" w:styleId="TableGrid">
    <w:name w:val="Table Grid"/>
    <w:basedOn w:val="TableNormal"/>
    <w:uiPriority w:val="39"/>
    <w:rsid w:val="00332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70810">
      <w:bodyDiv w:val="1"/>
      <w:marLeft w:val="0"/>
      <w:marRight w:val="0"/>
      <w:marTop w:val="0"/>
      <w:marBottom w:val="0"/>
      <w:divBdr>
        <w:top w:val="none" w:sz="0" w:space="0" w:color="auto"/>
        <w:left w:val="none" w:sz="0" w:space="0" w:color="auto"/>
        <w:bottom w:val="none" w:sz="0" w:space="0" w:color="auto"/>
        <w:right w:val="none" w:sz="0" w:space="0" w:color="auto"/>
      </w:divBdr>
    </w:div>
    <w:div w:id="232587351">
      <w:bodyDiv w:val="1"/>
      <w:marLeft w:val="0"/>
      <w:marRight w:val="0"/>
      <w:marTop w:val="0"/>
      <w:marBottom w:val="0"/>
      <w:divBdr>
        <w:top w:val="none" w:sz="0" w:space="0" w:color="auto"/>
        <w:left w:val="none" w:sz="0" w:space="0" w:color="auto"/>
        <w:bottom w:val="none" w:sz="0" w:space="0" w:color="auto"/>
        <w:right w:val="none" w:sz="0" w:space="0" w:color="auto"/>
      </w:divBdr>
    </w:div>
    <w:div w:id="278420037">
      <w:bodyDiv w:val="1"/>
      <w:marLeft w:val="0"/>
      <w:marRight w:val="0"/>
      <w:marTop w:val="0"/>
      <w:marBottom w:val="0"/>
      <w:divBdr>
        <w:top w:val="none" w:sz="0" w:space="0" w:color="auto"/>
        <w:left w:val="none" w:sz="0" w:space="0" w:color="auto"/>
        <w:bottom w:val="none" w:sz="0" w:space="0" w:color="auto"/>
        <w:right w:val="none" w:sz="0" w:space="0" w:color="auto"/>
      </w:divBdr>
    </w:div>
    <w:div w:id="280454308">
      <w:bodyDiv w:val="1"/>
      <w:marLeft w:val="0"/>
      <w:marRight w:val="0"/>
      <w:marTop w:val="0"/>
      <w:marBottom w:val="0"/>
      <w:divBdr>
        <w:top w:val="none" w:sz="0" w:space="0" w:color="auto"/>
        <w:left w:val="none" w:sz="0" w:space="0" w:color="auto"/>
        <w:bottom w:val="none" w:sz="0" w:space="0" w:color="auto"/>
        <w:right w:val="none" w:sz="0" w:space="0" w:color="auto"/>
      </w:divBdr>
    </w:div>
    <w:div w:id="342434425">
      <w:bodyDiv w:val="1"/>
      <w:marLeft w:val="0"/>
      <w:marRight w:val="0"/>
      <w:marTop w:val="0"/>
      <w:marBottom w:val="0"/>
      <w:divBdr>
        <w:top w:val="none" w:sz="0" w:space="0" w:color="auto"/>
        <w:left w:val="none" w:sz="0" w:space="0" w:color="auto"/>
        <w:bottom w:val="none" w:sz="0" w:space="0" w:color="auto"/>
        <w:right w:val="none" w:sz="0" w:space="0" w:color="auto"/>
      </w:divBdr>
    </w:div>
    <w:div w:id="359861984">
      <w:bodyDiv w:val="1"/>
      <w:marLeft w:val="0"/>
      <w:marRight w:val="0"/>
      <w:marTop w:val="0"/>
      <w:marBottom w:val="0"/>
      <w:divBdr>
        <w:top w:val="none" w:sz="0" w:space="0" w:color="auto"/>
        <w:left w:val="none" w:sz="0" w:space="0" w:color="auto"/>
        <w:bottom w:val="none" w:sz="0" w:space="0" w:color="auto"/>
        <w:right w:val="none" w:sz="0" w:space="0" w:color="auto"/>
      </w:divBdr>
    </w:div>
    <w:div w:id="412355005">
      <w:bodyDiv w:val="1"/>
      <w:marLeft w:val="0"/>
      <w:marRight w:val="0"/>
      <w:marTop w:val="0"/>
      <w:marBottom w:val="0"/>
      <w:divBdr>
        <w:top w:val="none" w:sz="0" w:space="0" w:color="auto"/>
        <w:left w:val="none" w:sz="0" w:space="0" w:color="auto"/>
        <w:bottom w:val="none" w:sz="0" w:space="0" w:color="auto"/>
        <w:right w:val="none" w:sz="0" w:space="0" w:color="auto"/>
      </w:divBdr>
      <w:divsChild>
        <w:div w:id="2012635143">
          <w:marLeft w:val="0"/>
          <w:marRight w:val="0"/>
          <w:marTop w:val="0"/>
          <w:marBottom w:val="0"/>
          <w:divBdr>
            <w:top w:val="none" w:sz="0" w:space="0" w:color="auto"/>
            <w:left w:val="none" w:sz="0" w:space="0" w:color="auto"/>
            <w:bottom w:val="none" w:sz="0" w:space="0" w:color="auto"/>
            <w:right w:val="none" w:sz="0" w:space="0" w:color="auto"/>
          </w:divBdr>
          <w:divsChild>
            <w:div w:id="1759253325">
              <w:marLeft w:val="0"/>
              <w:marRight w:val="0"/>
              <w:marTop w:val="0"/>
              <w:marBottom w:val="0"/>
              <w:divBdr>
                <w:top w:val="none" w:sz="0" w:space="0" w:color="auto"/>
                <w:left w:val="none" w:sz="0" w:space="0" w:color="auto"/>
                <w:bottom w:val="none" w:sz="0" w:space="0" w:color="auto"/>
                <w:right w:val="none" w:sz="0" w:space="0" w:color="auto"/>
              </w:divBdr>
              <w:divsChild>
                <w:div w:id="1433933445">
                  <w:marLeft w:val="0"/>
                  <w:marRight w:val="0"/>
                  <w:marTop w:val="0"/>
                  <w:marBottom w:val="0"/>
                  <w:divBdr>
                    <w:top w:val="none" w:sz="0" w:space="0" w:color="auto"/>
                    <w:left w:val="none" w:sz="0" w:space="0" w:color="auto"/>
                    <w:bottom w:val="none" w:sz="0" w:space="0" w:color="auto"/>
                    <w:right w:val="none" w:sz="0" w:space="0" w:color="auto"/>
                  </w:divBdr>
                  <w:divsChild>
                    <w:div w:id="578950905">
                      <w:marLeft w:val="0"/>
                      <w:marRight w:val="0"/>
                      <w:marTop w:val="0"/>
                      <w:marBottom w:val="0"/>
                      <w:divBdr>
                        <w:top w:val="none" w:sz="0" w:space="0" w:color="auto"/>
                        <w:left w:val="none" w:sz="0" w:space="0" w:color="auto"/>
                        <w:bottom w:val="none" w:sz="0" w:space="0" w:color="auto"/>
                        <w:right w:val="none" w:sz="0" w:space="0" w:color="auto"/>
                      </w:divBdr>
                      <w:divsChild>
                        <w:div w:id="478694096">
                          <w:marLeft w:val="0"/>
                          <w:marRight w:val="0"/>
                          <w:marTop w:val="0"/>
                          <w:marBottom w:val="0"/>
                          <w:divBdr>
                            <w:top w:val="none" w:sz="0" w:space="0" w:color="auto"/>
                            <w:left w:val="none" w:sz="0" w:space="0" w:color="auto"/>
                            <w:bottom w:val="none" w:sz="0" w:space="0" w:color="auto"/>
                            <w:right w:val="none" w:sz="0" w:space="0" w:color="auto"/>
                          </w:divBdr>
                          <w:divsChild>
                            <w:div w:id="19341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19825">
      <w:bodyDiv w:val="1"/>
      <w:marLeft w:val="0"/>
      <w:marRight w:val="0"/>
      <w:marTop w:val="0"/>
      <w:marBottom w:val="0"/>
      <w:divBdr>
        <w:top w:val="none" w:sz="0" w:space="0" w:color="auto"/>
        <w:left w:val="none" w:sz="0" w:space="0" w:color="auto"/>
        <w:bottom w:val="none" w:sz="0" w:space="0" w:color="auto"/>
        <w:right w:val="none" w:sz="0" w:space="0" w:color="auto"/>
      </w:divBdr>
    </w:div>
    <w:div w:id="473450382">
      <w:bodyDiv w:val="1"/>
      <w:marLeft w:val="0"/>
      <w:marRight w:val="0"/>
      <w:marTop w:val="0"/>
      <w:marBottom w:val="0"/>
      <w:divBdr>
        <w:top w:val="none" w:sz="0" w:space="0" w:color="auto"/>
        <w:left w:val="none" w:sz="0" w:space="0" w:color="auto"/>
        <w:bottom w:val="none" w:sz="0" w:space="0" w:color="auto"/>
        <w:right w:val="none" w:sz="0" w:space="0" w:color="auto"/>
      </w:divBdr>
    </w:div>
    <w:div w:id="620647738">
      <w:bodyDiv w:val="1"/>
      <w:marLeft w:val="0"/>
      <w:marRight w:val="0"/>
      <w:marTop w:val="0"/>
      <w:marBottom w:val="0"/>
      <w:divBdr>
        <w:top w:val="none" w:sz="0" w:space="0" w:color="auto"/>
        <w:left w:val="none" w:sz="0" w:space="0" w:color="auto"/>
        <w:bottom w:val="none" w:sz="0" w:space="0" w:color="auto"/>
        <w:right w:val="none" w:sz="0" w:space="0" w:color="auto"/>
      </w:divBdr>
    </w:div>
    <w:div w:id="625546457">
      <w:bodyDiv w:val="1"/>
      <w:marLeft w:val="0"/>
      <w:marRight w:val="0"/>
      <w:marTop w:val="0"/>
      <w:marBottom w:val="0"/>
      <w:divBdr>
        <w:top w:val="none" w:sz="0" w:space="0" w:color="auto"/>
        <w:left w:val="none" w:sz="0" w:space="0" w:color="auto"/>
        <w:bottom w:val="none" w:sz="0" w:space="0" w:color="auto"/>
        <w:right w:val="none" w:sz="0" w:space="0" w:color="auto"/>
      </w:divBdr>
    </w:div>
    <w:div w:id="674693789">
      <w:bodyDiv w:val="1"/>
      <w:marLeft w:val="0"/>
      <w:marRight w:val="0"/>
      <w:marTop w:val="0"/>
      <w:marBottom w:val="0"/>
      <w:divBdr>
        <w:top w:val="none" w:sz="0" w:space="0" w:color="auto"/>
        <w:left w:val="none" w:sz="0" w:space="0" w:color="auto"/>
        <w:bottom w:val="none" w:sz="0" w:space="0" w:color="auto"/>
        <w:right w:val="none" w:sz="0" w:space="0" w:color="auto"/>
      </w:divBdr>
    </w:div>
    <w:div w:id="698361856">
      <w:bodyDiv w:val="1"/>
      <w:marLeft w:val="0"/>
      <w:marRight w:val="0"/>
      <w:marTop w:val="0"/>
      <w:marBottom w:val="0"/>
      <w:divBdr>
        <w:top w:val="none" w:sz="0" w:space="0" w:color="auto"/>
        <w:left w:val="none" w:sz="0" w:space="0" w:color="auto"/>
        <w:bottom w:val="none" w:sz="0" w:space="0" w:color="auto"/>
        <w:right w:val="none" w:sz="0" w:space="0" w:color="auto"/>
      </w:divBdr>
    </w:div>
    <w:div w:id="705714780">
      <w:bodyDiv w:val="1"/>
      <w:marLeft w:val="0"/>
      <w:marRight w:val="0"/>
      <w:marTop w:val="0"/>
      <w:marBottom w:val="0"/>
      <w:divBdr>
        <w:top w:val="none" w:sz="0" w:space="0" w:color="auto"/>
        <w:left w:val="none" w:sz="0" w:space="0" w:color="auto"/>
        <w:bottom w:val="none" w:sz="0" w:space="0" w:color="auto"/>
        <w:right w:val="none" w:sz="0" w:space="0" w:color="auto"/>
      </w:divBdr>
    </w:div>
    <w:div w:id="783302553">
      <w:bodyDiv w:val="1"/>
      <w:marLeft w:val="0"/>
      <w:marRight w:val="0"/>
      <w:marTop w:val="0"/>
      <w:marBottom w:val="0"/>
      <w:divBdr>
        <w:top w:val="none" w:sz="0" w:space="0" w:color="auto"/>
        <w:left w:val="none" w:sz="0" w:space="0" w:color="auto"/>
        <w:bottom w:val="none" w:sz="0" w:space="0" w:color="auto"/>
        <w:right w:val="none" w:sz="0" w:space="0" w:color="auto"/>
      </w:divBdr>
    </w:div>
    <w:div w:id="923219859">
      <w:bodyDiv w:val="1"/>
      <w:marLeft w:val="0"/>
      <w:marRight w:val="0"/>
      <w:marTop w:val="0"/>
      <w:marBottom w:val="0"/>
      <w:divBdr>
        <w:top w:val="none" w:sz="0" w:space="0" w:color="auto"/>
        <w:left w:val="none" w:sz="0" w:space="0" w:color="auto"/>
        <w:bottom w:val="none" w:sz="0" w:space="0" w:color="auto"/>
        <w:right w:val="none" w:sz="0" w:space="0" w:color="auto"/>
      </w:divBdr>
    </w:div>
    <w:div w:id="1092892570">
      <w:bodyDiv w:val="1"/>
      <w:marLeft w:val="0"/>
      <w:marRight w:val="0"/>
      <w:marTop w:val="0"/>
      <w:marBottom w:val="0"/>
      <w:divBdr>
        <w:top w:val="none" w:sz="0" w:space="0" w:color="auto"/>
        <w:left w:val="none" w:sz="0" w:space="0" w:color="auto"/>
        <w:bottom w:val="none" w:sz="0" w:space="0" w:color="auto"/>
        <w:right w:val="none" w:sz="0" w:space="0" w:color="auto"/>
      </w:divBdr>
    </w:div>
    <w:div w:id="1285651228">
      <w:bodyDiv w:val="1"/>
      <w:marLeft w:val="0"/>
      <w:marRight w:val="0"/>
      <w:marTop w:val="0"/>
      <w:marBottom w:val="0"/>
      <w:divBdr>
        <w:top w:val="none" w:sz="0" w:space="0" w:color="auto"/>
        <w:left w:val="none" w:sz="0" w:space="0" w:color="auto"/>
        <w:bottom w:val="none" w:sz="0" w:space="0" w:color="auto"/>
        <w:right w:val="none" w:sz="0" w:space="0" w:color="auto"/>
      </w:divBdr>
    </w:div>
    <w:div w:id="1345091588">
      <w:bodyDiv w:val="1"/>
      <w:marLeft w:val="0"/>
      <w:marRight w:val="0"/>
      <w:marTop w:val="0"/>
      <w:marBottom w:val="0"/>
      <w:divBdr>
        <w:top w:val="none" w:sz="0" w:space="0" w:color="auto"/>
        <w:left w:val="none" w:sz="0" w:space="0" w:color="auto"/>
        <w:bottom w:val="none" w:sz="0" w:space="0" w:color="auto"/>
        <w:right w:val="none" w:sz="0" w:space="0" w:color="auto"/>
      </w:divBdr>
    </w:div>
    <w:div w:id="1368801083">
      <w:bodyDiv w:val="1"/>
      <w:marLeft w:val="0"/>
      <w:marRight w:val="0"/>
      <w:marTop w:val="0"/>
      <w:marBottom w:val="0"/>
      <w:divBdr>
        <w:top w:val="none" w:sz="0" w:space="0" w:color="auto"/>
        <w:left w:val="none" w:sz="0" w:space="0" w:color="auto"/>
        <w:bottom w:val="none" w:sz="0" w:space="0" w:color="auto"/>
        <w:right w:val="none" w:sz="0" w:space="0" w:color="auto"/>
      </w:divBdr>
    </w:div>
    <w:div w:id="1465346575">
      <w:bodyDiv w:val="1"/>
      <w:marLeft w:val="0"/>
      <w:marRight w:val="0"/>
      <w:marTop w:val="0"/>
      <w:marBottom w:val="0"/>
      <w:divBdr>
        <w:top w:val="none" w:sz="0" w:space="0" w:color="auto"/>
        <w:left w:val="none" w:sz="0" w:space="0" w:color="auto"/>
        <w:bottom w:val="none" w:sz="0" w:space="0" w:color="auto"/>
        <w:right w:val="none" w:sz="0" w:space="0" w:color="auto"/>
      </w:divBdr>
    </w:div>
    <w:div w:id="1495341852">
      <w:bodyDiv w:val="1"/>
      <w:marLeft w:val="0"/>
      <w:marRight w:val="0"/>
      <w:marTop w:val="0"/>
      <w:marBottom w:val="0"/>
      <w:divBdr>
        <w:top w:val="none" w:sz="0" w:space="0" w:color="auto"/>
        <w:left w:val="none" w:sz="0" w:space="0" w:color="auto"/>
        <w:bottom w:val="none" w:sz="0" w:space="0" w:color="auto"/>
        <w:right w:val="none" w:sz="0" w:space="0" w:color="auto"/>
      </w:divBdr>
    </w:div>
    <w:div w:id="1541699903">
      <w:bodyDiv w:val="1"/>
      <w:marLeft w:val="0"/>
      <w:marRight w:val="0"/>
      <w:marTop w:val="0"/>
      <w:marBottom w:val="0"/>
      <w:divBdr>
        <w:top w:val="none" w:sz="0" w:space="0" w:color="auto"/>
        <w:left w:val="none" w:sz="0" w:space="0" w:color="auto"/>
        <w:bottom w:val="none" w:sz="0" w:space="0" w:color="auto"/>
        <w:right w:val="none" w:sz="0" w:space="0" w:color="auto"/>
      </w:divBdr>
    </w:div>
    <w:div w:id="1776054470">
      <w:bodyDiv w:val="1"/>
      <w:marLeft w:val="0"/>
      <w:marRight w:val="0"/>
      <w:marTop w:val="0"/>
      <w:marBottom w:val="0"/>
      <w:divBdr>
        <w:top w:val="none" w:sz="0" w:space="0" w:color="auto"/>
        <w:left w:val="none" w:sz="0" w:space="0" w:color="auto"/>
        <w:bottom w:val="none" w:sz="0" w:space="0" w:color="auto"/>
        <w:right w:val="none" w:sz="0" w:space="0" w:color="auto"/>
      </w:divBdr>
    </w:div>
    <w:div w:id="1829635570">
      <w:bodyDiv w:val="1"/>
      <w:marLeft w:val="0"/>
      <w:marRight w:val="0"/>
      <w:marTop w:val="0"/>
      <w:marBottom w:val="0"/>
      <w:divBdr>
        <w:top w:val="none" w:sz="0" w:space="0" w:color="auto"/>
        <w:left w:val="none" w:sz="0" w:space="0" w:color="auto"/>
        <w:bottom w:val="none" w:sz="0" w:space="0" w:color="auto"/>
        <w:right w:val="none" w:sz="0" w:space="0" w:color="auto"/>
      </w:divBdr>
    </w:div>
    <w:div w:id="192152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914</Words>
  <Characters>5210</Characters>
  <Application>Microsoft Office Word</Application>
  <DocSecurity>0</DocSecurity>
  <Lines>43</Lines>
  <Paragraphs>12</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Mobli, Mostafa</dc:creator>
  <cp:keywords/>
  <dc:description/>
  <cp:lastModifiedBy>SG TREASURER, SA</cp:lastModifiedBy>
  <cp:revision>16</cp:revision>
  <cp:lastPrinted>2024-09-24T15:33:00Z</cp:lastPrinted>
  <dcterms:created xsi:type="dcterms:W3CDTF">2024-11-06T22:44:00Z</dcterms:created>
  <dcterms:modified xsi:type="dcterms:W3CDTF">2024-11-06T23:05:00Z</dcterms:modified>
</cp:coreProperties>
</file>