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4169F" w14:textId="00E5C847" w:rsidR="00383592" w:rsidRPr="00383592" w:rsidRDefault="00383592" w:rsidP="00383592">
      <w:pPr>
        <w:shd w:val="clear" w:color="auto" w:fill="FFFFFF"/>
        <w:spacing w:line="235" w:lineRule="atLeast"/>
        <w:rPr>
          <w:rFonts w:ascii="Calibri" w:eastAsia="Times New Roman" w:hAnsi="Calibri" w:cs="Calibri"/>
          <w:color w:val="222222"/>
          <w:kern w:val="0"/>
          <w:lang w:val="es-MX"/>
          <w14:ligatures w14:val="none"/>
        </w:rPr>
      </w:pPr>
      <w:r w:rsidRPr="00383592">
        <w:rPr>
          <w:rFonts w:ascii="Calibri" w:eastAsia="Times New Roman" w:hAnsi="Calibri" w:cs="Calibri"/>
          <w:b/>
          <w:bCs/>
          <w:color w:val="222222"/>
          <w:kern w:val="0"/>
          <w:lang w:val="es-MX"/>
          <w14:ligatures w14:val="none"/>
        </w:rPr>
        <w:t>R/A</w:t>
      </w:r>
      <w:r w:rsidRPr="00383592">
        <w:rPr>
          <w:rFonts w:ascii="Calibri" w:eastAsia="Times New Roman" w:hAnsi="Calibri" w:cs="Calibri"/>
          <w:b/>
          <w:bCs/>
          <w:color w:val="222222"/>
          <w:kern w:val="0"/>
          <w:lang w:val="es-MX"/>
          <w14:ligatures w14:val="none"/>
        </w:rPr>
        <w:t xml:space="preserve"> (</w:t>
      </w:r>
      <w:r w:rsidRPr="00383592">
        <w:rPr>
          <w:rFonts w:ascii="Calibri" w:eastAsia="Times New Roman" w:hAnsi="Calibri" w:cs="Calibri"/>
          <w:b/>
          <w:bCs/>
          <w:i/>
          <w:iCs/>
          <w:color w:val="7F6000"/>
          <w:kern w:val="0"/>
          <w:u w:val="single"/>
          <w:lang w:val="es-MX"/>
          <w14:ligatures w14:val="none"/>
        </w:rPr>
        <w:t xml:space="preserve">Tendencia </w:t>
      </w:r>
      <w:r w:rsidRPr="00383592">
        <w:rPr>
          <w:rFonts w:ascii="Calibri" w:eastAsia="Times New Roman" w:hAnsi="Calibri" w:cs="Calibri"/>
          <w:b/>
          <w:bCs/>
          <w:i/>
          <w:iCs/>
          <w:color w:val="7F6000"/>
          <w:kern w:val="0"/>
          <w:u w:val="single"/>
          <w:lang w:val="es-MX"/>
          <w14:ligatures w14:val="none"/>
        </w:rPr>
        <w:t>Alcista</w:t>
      </w:r>
      <w:r w:rsidRPr="00383592">
        <w:rPr>
          <w:rFonts w:ascii="Calibri" w:eastAsia="Times New Roman" w:hAnsi="Calibri" w:cs="Calibri"/>
          <w:b/>
          <w:bCs/>
          <w:color w:val="222222"/>
          <w:kern w:val="0"/>
          <w:lang w:val="es-MX"/>
          <w14:ligatures w14:val="none"/>
        </w:rPr>
        <w:t>)</w:t>
      </w:r>
    </w:p>
    <w:p w14:paraId="6AE064A7" w14:textId="6032A475" w:rsidR="00383592" w:rsidRDefault="00383592">
      <w:pPr>
        <w:rPr>
          <w:lang w:val="es-MX"/>
        </w:rPr>
      </w:pPr>
      <w:r>
        <w:rPr>
          <w:lang w:val="es-MX"/>
        </w:rPr>
        <w:t>Regional opera cerca de la resistencia que se localiza alrededor de $172/ $170 (Azul). La cual, forma un patrón de doble techo en sus máximos históricos. En caso de no poder superar este nivel, podría tener un retroceso de corto plazo. Por lo que su siguiente punto de soporte se encontraría alrededor de $160, la cual coincide con su PM de 50 días.</w:t>
      </w:r>
    </w:p>
    <w:p w14:paraId="547C0D4E" w14:textId="77777777" w:rsidR="00240769" w:rsidRDefault="00383592" w:rsidP="00383592">
      <w:pPr>
        <w:shd w:val="clear" w:color="auto" w:fill="FFFFFF"/>
        <w:spacing w:line="235" w:lineRule="atLeast"/>
        <w:rPr>
          <w:rFonts w:ascii="Calibri" w:eastAsia="Times New Roman" w:hAnsi="Calibri" w:cs="Calibri"/>
          <w:color w:val="222222"/>
          <w:kern w:val="0"/>
          <w:lang w:val="es-MX"/>
          <w14:ligatures w14:val="none"/>
        </w:rPr>
      </w:pPr>
      <w:r w:rsidRPr="00383592">
        <w:rPr>
          <w:rFonts w:ascii="Calibri" w:eastAsia="Times New Roman" w:hAnsi="Calibri" w:cs="Calibri"/>
          <w:color w:val="222222"/>
          <w:kern w:val="0"/>
          <w:lang w:val="es-MX"/>
          <w14:ligatures w14:val="none"/>
        </w:rPr>
        <w:t>El siguiente </w:t>
      </w:r>
      <w:r w:rsidRPr="00383592">
        <w:rPr>
          <w:rFonts w:ascii="Calibri" w:eastAsia="Times New Roman" w:hAnsi="Calibri" w:cs="Calibri"/>
          <w:b/>
          <w:bCs/>
          <w:color w:val="222222"/>
          <w:kern w:val="0"/>
          <w:lang w:val="es-MX"/>
          <w14:ligatures w14:val="none"/>
        </w:rPr>
        <w:t>soporte</w:t>
      </w:r>
      <w:r w:rsidRPr="00383592">
        <w:rPr>
          <w:rFonts w:ascii="Calibri" w:eastAsia="Times New Roman" w:hAnsi="Calibri" w:cs="Calibri"/>
          <w:color w:val="222222"/>
          <w:kern w:val="0"/>
          <w:lang w:val="es-MX"/>
          <w14:ligatures w14:val="none"/>
        </w:rPr>
        <w:t> es de </w:t>
      </w:r>
      <w:r w:rsidRPr="00383592">
        <w:rPr>
          <w:rFonts w:ascii="Calibri" w:eastAsia="Times New Roman" w:hAnsi="Calibri" w:cs="Calibri"/>
          <w:b/>
          <w:bCs/>
          <w:color w:val="222222"/>
          <w:kern w:val="0"/>
          <w:lang w:val="es-MX"/>
          <w14:ligatures w14:val="none"/>
        </w:rPr>
        <w:t>$</w:t>
      </w:r>
      <w:r>
        <w:rPr>
          <w:rFonts w:ascii="Calibri" w:eastAsia="Times New Roman" w:hAnsi="Calibri" w:cs="Calibri"/>
          <w:b/>
          <w:bCs/>
          <w:color w:val="222222"/>
          <w:kern w:val="0"/>
          <w:lang w:val="es-MX"/>
          <w14:ligatures w14:val="none"/>
        </w:rPr>
        <w:t>160</w:t>
      </w:r>
      <w:r w:rsidRPr="00383592">
        <w:rPr>
          <w:rFonts w:ascii="Calibri" w:eastAsia="Times New Roman" w:hAnsi="Calibri" w:cs="Calibri"/>
          <w:b/>
          <w:bCs/>
          <w:color w:val="222222"/>
          <w:kern w:val="0"/>
          <w:lang w:val="es-MX"/>
          <w14:ligatures w14:val="none"/>
        </w:rPr>
        <w:t>.00</w:t>
      </w:r>
      <w:r w:rsidRPr="00383592">
        <w:rPr>
          <w:rFonts w:ascii="Calibri" w:eastAsia="Times New Roman" w:hAnsi="Calibri" w:cs="Calibri"/>
          <w:color w:val="222222"/>
          <w:kern w:val="0"/>
          <w:lang w:val="es-MX"/>
          <w14:ligatures w14:val="none"/>
        </w:rPr>
        <w:t>, la siguiente </w:t>
      </w:r>
      <w:r w:rsidRPr="00383592">
        <w:rPr>
          <w:rFonts w:ascii="Calibri" w:eastAsia="Times New Roman" w:hAnsi="Calibri" w:cs="Calibri"/>
          <w:b/>
          <w:bCs/>
          <w:color w:val="222222"/>
          <w:kern w:val="0"/>
          <w:lang w:val="es-MX"/>
          <w14:ligatures w14:val="none"/>
        </w:rPr>
        <w:t>resistencia</w:t>
      </w:r>
      <w:r w:rsidRPr="00383592">
        <w:rPr>
          <w:rFonts w:ascii="Calibri" w:eastAsia="Times New Roman" w:hAnsi="Calibri" w:cs="Calibri"/>
          <w:color w:val="222222"/>
          <w:kern w:val="0"/>
          <w:lang w:val="es-MX"/>
          <w14:ligatures w14:val="none"/>
        </w:rPr>
        <w:t> es de </w:t>
      </w:r>
      <w:r w:rsidRPr="00383592">
        <w:rPr>
          <w:rFonts w:ascii="Calibri" w:eastAsia="Times New Roman" w:hAnsi="Calibri" w:cs="Calibri"/>
          <w:b/>
          <w:bCs/>
          <w:color w:val="222222"/>
          <w:kern w:val="0"/>
          <w:lang w:val="es-MX"/>
          <w14:ligatures w14:val="none"/>
        </w:rPr>
        <w:t>$17</w:t>
      </w:r>
      <w:r>
        <w:rPr>
          <w:rFonts w:ascii="Calibri" w:eastAsia="Times New Roman" w:hAnsi="Calibri" w:cs="Calibri"/>
          <w:b/>
          <w:bCs/>
          <w:color w:val="222222"/>
          <w:kern w:val="0"/>
          <w:lang w:val="es-MX"/>
          <w14:ligatures w14:val="none"/>
        </w:rPr>
        <w:t>2 / 170</w:t>
      </w:r>
      <w:r w:rsidRPr="00383592">
        <w:rPr>
          <w:rFonts w:ascii="Calibri" w:eastAsia="Times New Roman" w:hAnsi="Calibri" w:cs="Calibri"/>
          <w:color w:val="222222"/>
          <w:kern w:val="0"/>
          <w:lang w:val="es-MX"/>
          <w14:ligatures w14:val="none"/>
        </w:rPr>
        <w:t>.</w:t>
      </w:r>
      <w:r>
        <w:rPr>
          <w:rFonts w:ascii="Calibri" w:eastAsia="Times New Roman" w:hAnsi="Calibri" w:cs="Calibri"/>
          <w:color w:val="222222"/>
          <w:kern w:val="0"/>
          <w:lang w:val="es-MX"/>
          <w14:ligatures w14:val="none"/>
        </w:rPr>
        <w:t xml:space="preserve"> La emisora opera por encima de sus PM de </w:t>
      </w:r>
      <w:r w:rsidRPr="00383592">
        <w:rPr>
          <w:rFonts w:ascii="Calibri" w:eastAsia="Times New Roman" w:hAnsi="Calibri" w:cs="Calibri"/>
          <w:color w:val="222222"/>
          <w:kern w:val="0"/>
          <w:lang w:val="es-MX"/>
          <w14:ligatures w14:val="none"/>
        </w:rPr>
        <w:t>corto, mediano y largo plazo.</w:t>
      </w:r>
    </w:p>
    <w:p w14:paraId="432F49F8" w14:textId="7C597D80" w:rsidR="00383592" w:rsidRPr="00665036" w:rsidRDefault="00383592" w:rsidP="00665036">
      <w:pPr>
        <w:shd w:val="clear" w:color="auto" w:fill="FFFFFF"/>
        <w:spacing w:line="235" w:lineRule="atLeast"/>
        <w:rPr>
          <w:rFonts w:ascii="Calibri" w:eastAsia="Times New Roman" w:hAnsi="Calibri" w:cs="Calibri"/>
          <w:color w:val="222222"/>
          <w:kern w:val="0"/>
          <w:lang w:val="es-MX"/>
          <w14:ligatures w14:val="none"/>
        </w:rPr>
      </w:pPr>
      <w:r>
        <w:rPr>
          <w:rFonts w:ascii="Calibri" w:eastAsia="Times New Roman" w:hAnsi="Calibri" w:cs="Calibri"/>
          <w:color w:val="222222"/>
          <w:kern w:val="0"/>
          <w:lang w:val="es-MX"/>
          <w14:ligatures w14:val="none"/>
        </w:rPr>
        <w:t xml:space="preserve">Sus siguientes precios objetivos son </w:t>
      </w:r>
      <w:r w:rsidR="00240769">
        <w:rPr>
          <w:rFonts w:ascii="Calibri" w:eastAsia="Times New Roman" w:hAnsi="Calibri" w:cs="Calibri"/>
          <w:color w:val="222222"/>
          <w:kern w:val="0"/>
          <w:lang w:val="es-MX"/>
          <w14:ligatures w14:val="none"/>
        </w:rPr>
        <w:t xml:space="preserve">según 12 analistas en los últimos 3 meses son: </w:t>
      </w:r>
      <w:r w:rsidR="00240769" w:rsidRPr="00240769">
        <w:rPr>
          <w:rFonts w:ascii="Calibri" w:eastAsia="Times New Roman" w:hAnsi="Calibri" w:cs="Calibri"/>
          <w:b/>
          <w:bCs/>
          <w:color w:val="222222"/>
          <w:kern w:val="0"/>
          <w:lang w:val="es-MX"/>
          <w14:ligatures w14:val="none"/>
        </w:rPr>
        <w:t>Max</w:t>
      </w:r>
      <w:r w:rsidR="00240769">
        <w:rPr>
          <w:rFonts w:ascii="Calibri" w:eastAsia="Times New Roman" w:hAnsi="Calibri" w:cs="Calibri"/>
          <w:color w:val="222222"/>
          <w:kern w:val="0"/>
          <w:lang w:val="es-MX"/>
          <w14:ligatures w14:val="none"/>
        </w:rPr>
        <w:t xml:space="preserve">: </w:t>
      </w:r>
      <w:r>
        <w:rPr>
          <w:rFonts w:ascii="Calibri" w:eastAsia="Times New Roman" w:hAnsi="Calibri" w:cs="Calibri"/>
          <w:color w:val="222222"/>
          <w:kern w:val="0"/>
          <w:lang w:val="es-MX"/>
          <w14:ligatures w14:val="none"/>
        </w:rPr>
        <w:t xml:space="preserve">$196 (+20.18%), </w:t>
      </w:r>
      <w:r w:rsidR="00240769" w:rsidRPr="00240769">
        <w:rPr>
          <w:rFonts w:ascii="Calibri" w:eastAsia="Times New Roman" w:hAnsi="Calibri" w:cs="Calibri"/>
          <w:b/>
          <w:bCs/>
          <w:color w:val="222222"/>
          <w:kern w:val="0"/>
          <w:lang w:val="es-MX"/>
          <w14:ligatures w14:val="none"/>
        </w:rPr>
        <w:t>Promedio</w:t>
      </w:r>
      <w:r w:rsidR="00240769">
        <w:rPr>
          <w:rFonts w:ascii="Calibri" w:eastAsia="Times New Roman" w:hAnsi="Calibri" w:cs="Calibri"/>
          <w:color w:val="222222"/>
          <w:kern w:val="0"/>
          <w:lang w:val="es-MX"/>
          <w14:ligatures w14:val="none"/>
        </w:rPr>
        <w:t xml:space="preserve">: </w:t>
      </w:r>
      <w:r>
        <w:rPr>
          <w:rFonts w:ascii="Calibri" w:eastAsia="Times New Roman" w:hAnsi="Calibri" w:cs="Calibri"/>
          <w:color w:val="222222"/>
          <w:kern w:val="0"/>
          <w:lang w:val="es-MX"/>
          <w14:ligatures w14:val="none"/>
        </w:rPr>
        <w:t>$1</w:t>
      </w:r>
      <w:r w:rsidR="00240769">
        <w:rPr>
          <w:rFonts w:ascii="Calibri" w:eastAsia="Times New Roman" w:hAnsi="Calibri" w:cs="Calibri"/>
          <w:color w:val="222222"/>
          <w:kern w:val="0"/>
          <w:lang w:val="es-MX"/>
          <w14:ligatures w14:val="none"/>
        </w:rPr>
        <w:t>67.75</w:t>
      </w:r>
      <w:r>
        <w:rPr>
          <w:rFonts w:ascii="Calibri" w:eastAsia="Times New Roman" w:hAnsi="Calibri" w:cs="Calibri"/>
          <w:color w:val="222222"/>
          <w:kern w:val="0"/>
          <w:lang w:val="es-MX"/>
          <w14:ligatures w14:val="none"/>
        </w:rPr>
        <w:t xml:space="preserve"> (+2.</w:t>
      </w:r>
      <w:r w:rsidR="00240769">
        <w:rPr>
          <w:rFonts w:ascii="Calibri" w:eastAsia="Times New Roman" w:hAnsi="Calibri" w:cs="Calibri"/>
          <w:color w:val="222222"/>
          <w:kern w:val="0"/>
          <w:lang w:val="es-MX"/>
          <w14:ligatures w14:val="none"/>
        </w:rPr>
        <w:t>42</w:t>
      </w:r>
      <w:r>
        <w:rPr>
          <w:rFonts w:ascii="Calibri" w:eastAsia="Times New Roman" w:hAnsi="Calibri" w:cs="Calibri"/>
          <w:color w:val="222222"/>
          <w:kern w:val="0"/>
          <w:lang w:val="es-MX"/>
          <w14:ligatures w14:val="none"/>
        </w:rPr>
        <w:t>%)</w:t>
      </w:r>
      <w:r>
        <w:rPr>
          <w:rFonts w:ascii="Calibri" w:eastAsia="Times New Roman" w:hAnsi="Calibri" w:cs="Calibri"/>
          <w:color w:val="222222"/>
          <w:kern w:val="0"/>
          <w:lang w:val="es-MX"/>
          <w14:ligatures w14:val="none"/>
        </w:rPr>
        <w:t xml:space="preserve">, </w:t>
      </w:r>
      <w:r w:rsidR="00240769" w:rsidRPr="00240769">
        <w:rPr>
          <w:rFonts w:ascii="Calibri" w:eastAsia="Times New Roman" w:hAnsi="Calibri" w:cs="Calibri"/>
          <w:b/>
          <w:bCs/>
          <w:color w:val="222222"/>
          <w:kern w:val="0"/>
          <w:lang w:val="es-MX"/>
          <w14:ligatures w14:val="none"/>
        </w:rPr>
        <w:t>Min</w:t>
      </w:r>
      <w:r w:rsidR="00240769">
        <w:rPr>
          <w:rFonts w:ascii="Calibri" w:eastAsia="Times New Roman" w:hAnsi="Calibri" w:cs="Calibri"/>
          <w:color w:val="222222"/>
          <w:kern w:val="0"/>
          <w:lang w:val="es-MX"/>
          <w14:ligatures w14:val="none"/>
        </w:rPr>
        <w:t xml:space="preserve">: </w:t>
      </w:r>
      <w:r>
        <w:rPr>
          <w:rFonts w:ascii="Calibri" w:eastAsia="Times New Roman" w:hAnsi="Calibri" w:cs="Calibri"/>
          <w:color w:val="222222"/>
          <w:kern w:val="0"/>
          <w:lang w:val="es-MX"/>
          <w14:ligatures w14:val="none"/>
        </w:rPr>
        <w:t>$</w:t>
      </w:r>
      <w:r w:rsidR="00240769">
        <w:rPr>
          <w:rFonts w:ascii="Calibri" w:eastAsia="Times New Roman" w:hAnsi="Calibri" w:cs="Calibri"/>
          <w:color w:val="222222"/>
          <w:kern w:val="0"/>
          <w:lang w:val="es-MX"/>
          <w14:ligatures w14:val="none"/>
        </w:rPr>
        <w:t>140</w:t>
      </w:r>
      <w:r>
        <w:rPr>
          <w:rFonts w:ascii="Calibri" w:eastAsia="Times New Roman" w:hAnsi="Calibri" w:cs="Calibri"/>
          <w:color w:val="222222"/>
          <w:kern w:val="0"/>
          <w:lang w:val="es-MX"/>
          <w14:ligatures w14:val="none"/>
        </w:rPr>
        <w:t xml:space="preserve"> (</w:t>
      </w:r>
      <w:r w:rsidR="00240769">
        <w:rPr>
          <w:rFonts w:ascii="Calibri" w:eastAsia="Times New Roman" w:hAnsi="Calibri" w:cs="Calibri"/>
          <w:color w:val="222222"/>
          <w:kern w:val="0"/>
          <w:lang w:val="es-MX"/>
          <w14:ligatures w14:val="none"/>
        </w:rPr>
        <w:t>-14.3</w:t>
      </w:r>
      <w:r>
        <w:rPr>
          <w:rFonts w:ascii="Calibri" w:eastAsia="Times New Roman" w:hAnsi="Calibri" w:cs="Calibri"/>
          <w:color w:val="222222"/>
          <w:kern w:val="0"/>
          <w:lang w:val="es-MX"/>
          <w14:ligatures w14:val="none"/>
        </w:rPr>
        <w:t>8%)</w:t>
      </w:r>
      <w:r w:rsidR="00EE1CC4">
        <w:rPr>
          <w:rFonts w:ascii="Calibri" w:eastAsia="Times New Roman" w:hAnsi="Calibri" w:cs="Calibri"/>
          <w:color w:val="222222"/>
          <w:kern w:val="0"/>
          <w:lang w:val="es-MX"/>
          <w14:ligatures w14:val="none"/>
        </w:rPr>
        <w:t>.</w:t>
      </w:r>
    </w:p>
    <w:p w14:paraId="2A017AB0" w14:textId="77777777" w:rsidR="00383592" w:rsidRDefault="00383592">
      <w:pPr>
        <w:rPr>
          <w:lang w:val="es-MX"/>
        </w:rPr>
      </w:pPr>
    </w:p>
    <w:p w14:paraId="3F0BEE07" w14:textId="6CFD11B7" w:rsidR="00EE1CC4" w:rsidRPr="00383592" w:rsidRDefault="00EE1CC4" w:rsidP="00EE1CC4">
      <w:pPr>
        <w:shd w:val="clear" w:color="auto" w:fill="FFFFFF"/>
        <w:spacing w:line="235" w:lineRule="atLeast"/>
        <w:rPr>
          <w:rFonts w:ascii="Calibri" w:eastAsia="Times New Roman" w:hAnsi="Calibri" w:cs="Calibri"/>
          <w:color w:val="222222"/>
          <w:kern w:val="0"/>
          <w:lang w:val="es-MX"/>
          <w14:ligatures w14:val="none"/>
        </w:rPr>
      </w:pPr>
      <w:r>
        <w:rPr>
          <w:rFonts w:ascii="Calibri" w:eastAsia="Times New Roman" w:hAnsi="Calibri" w:cs="Calibri"/>
          <w:b/>
          <w:bCs/>
          <w:color w:val="222222"/>
          <w:kern w:val="0"/>
          <w:lang w:val="es-MX"/>
          <w14:ligatures w14:val="none"/>
        </w:rPr>
        <w:t>GFNORTRE</w:t>
      </w:r>
      <w:r w:rsidRPr="00383592">
        <w:rPr>
          <w:rFonts w:ascii="Calibri" w:eastAsia="Times New Roman" w:hAnsi="Calibri" w:cs="Calibri"/>
          <w:b/>
          <w:bCs/>
          <w:color w:val="222222"/>
          <w:kern w:val="0"/>
          <w:lang w:val="es-MX"/>
          <w14:ligatures w14:val="none"/>
        </w:rPr>
        <w:t xml:space="preserve"> (</w:t>
      </w:r>
      <w:r w:rsidRPr="00383592">
        <w:rPr>
          <w:rFonts w:ascii="Calibri" w:eastAsia="Times New Roman" w:hAnsi="Calibri" w:cs="Calibri"/>
          <w:b/>
          <w:bCs/>
          <w:i/>
          <w:iCs/>
          <w:color w:val="7F6000"/>
          <w:kern w:val="0"/>
          <w:u w:val="single"/>
          <w:lang w:val="es-MX"/>
          <w14:ligatures w14:val="none"/>
        </w:rPr>
        <w:t>Tendencia Alcista</w:t>
      </w:r>
      <w:r w:rsidRPr="00383592">
        <w:rPr>
          <w:rFonts w:ascii="Calibri" w:eastAsia="Times New Roman" w:hAnsi="Calibri" w:cs="Calibri"/>
          <w:b/>
          <w:bCs/>
          <w:color w:val="222222"/>
          <w:kern w:val="0"/>
          <w:lang w:val="es-MX"/>
          <w14:ligatures w14:val="none"/>
        </w:rPr>
        <w:t>)</w:t>
      </w:r>
    </w:p>
    <w:p w14:paraId="47B767B2" w14:textId="36557989" w:rsidR="00EE1CC4" w:rsidRDefault="00EE1CC4" w:rsidP="00EE1CC4">
      <w:pPr>
        <w:rPr>
          <w:lang w:val="es-MX"/>
        </w:rPr>
      </w:pPr>
      <w:r>
        <w:rPr>
          <w:lang w:val="es-MX"/>
        </w:rPr>
        <w:t>Banorte</w:t>
      </w:r>
      <w:r>
        <w:rPr>
          <w:lang w:val="es-MX"/>
        </w:rPr>
        <w:t xml:space="preserve"> opera cerca de la resistencia que se localiza alrededor de </w:t>
      </w:r>
      <w:r w:rsidRPr="00EE1CC4">
        <w:rPr>
          <w:b/>
          <w:bCs/>
          <w:lang w:val="es-MX"/>
        </w:rPr>
        <w:t>$</w:t>
      </w:r>
      <w:r w:rsidRPr="00EE1CC4">
        <w:rPr>
          <w:b/>
          <w:bCs/>
          <w:lang w:val="es-MX"/>
        </w:rPr>
        <w:t>190</w:t>
      </w:r>
      <w:r w:rsidRPr="00EE1CC4">
        <w:rPr>
          <w:b/>
          <w:bCs/>
          <w:lang w:val="es-MX"/>
        </w:rPr>
        <w:t>/ $</w:t>
      </w:r>
      <w:r w:rsidRPr="00EE1CC4">
        <w:rPr>
          <w:b/>
          <w:bCs/>
          <w:lang w:val="es-MX"/>
        </w:rPr>
        <w:t>188</w:t>
      </w:r>
      <w:r w:rsidRPr="00EE1CC4">
        <w:rPr>
          <w:b/>
          <w:bCs/>
          <w:lang w:val="es-MX"/>
        </w:rPr>
        <w:t xml:space="preserve"> </w:t>
      </w:r>
      <w:r>
        <w:rPr>
          <w:lang w:val="es-MX"/>
        </w:rPr>
        <w:t>(Azul). La cual</w:t>
      </w:r>
      <w:r>
        <w:rPr>
          <w:lang w:val="es-MX"/>
        </w:rPr>
        <w:t xml:space="preserve"> se encuentra cerca de </w:t>
      </w:r>
      <w:r>
        <w:rPr>
          <w:lang w:val="es-MX"/>
        </w:rPr>
        <w:t xml:space="preserve">sus máximos históricos. En caso de no poder superar este nivel, podría tener un retroceso </w:t>
      </w:r>
      <w:r>
        <w:rPr>
          <w:lang w:val="es-MX"/>
        </w:rPr>
        <w:t xml:space="preserve">en su resistencia </w:t>
      </w:r>
      <w:r>
        <w:rPr>
          <w:lang w:val="es-MX"/>
        </w:rPr>
        <w:t>de corto plazo</w:t>
      </w:r>
      <w:r>
        <w:rPr>
          <w:lang w:val="es-MX"/>
        </w:rPr>
        <w:t xml:space="preserve"> localizada alrededor de </w:t>
      </w:r>
      <w:r w:rsidRPr="00383592">
        <w:rPr>
          <w:rFonts w:ascii="Calibri" w:eastAsia="Times New Roman" w:hAnsi="Calibri" w:cs="Calibri"/>
          <w:b/>
          <w:bCs/>
          <w:color w:val="222222"/>
          <w:kern w:val="0"/>
          <w:lang w:val="es-MX"/>
          <w14:ligatures w14:val="none"/>
        </w:rPr>
        <w:t>$</w:t>
      </w:r>
      <w:r>
        <w:rPr>
          <w:rFonts w:ascii="Calibri" w:eastAsia="Times New Roman" w:hAnsi="Calibri" w:cs="Calibri"/>
          <w:b/>
          <w:bCs/>
          <w:color w:val="222222"/>
          <w:kern w:val="0"/>
          <w:lang w:val="es-MX"/>
          <w14:ligatures w14:val="none"/>
        </w:rPr>
        <w:t>177 / 175</w:t>
      </w:r>
      <w:r>
        <w:rPr>
          <w:lang w:val="es-MX"/>
        </w:rPr>
        <w:t xml:space="preserve">. Por lo que su siguiente punto de soporte se encontraría alrededor </w:t>
      </w:r>
      <w:r w:rsidRPr="00EE1CC4">
        <w:rPr>
          <w:rFonts w:ascii="Calibri" w:eastAsia="Times New Roman" w:hAnsi="Calibri" w:cs="Calibri"/>
          <w:b/>
          <w:bCs/>
          <w:color w:val="222222"/>
          <w:kern w:val="0"/>
          <w:lang w:val="es-MX"/>
          <w14:ligatures w14:val="none"/>
        </w:rPr>
        <w:t>de $</w:t>
      </w:r>
      <w:r w:rsidRPr="00EE1CC4">
        <w:rPr>
          <w:rFonts w:ascii="Calibri" w:eastAsia="Times New Roman" w:hAnsi="Calibri" w:cs="Calibri"/>
          <w:b/>
          <w:bCs/>
          <w:color w:val="222222"/>
          <w:kern w:val="0"/>
          <w:lang w:val="es-MX"/>
          <w14:ligatures w14:val="none"/>
        </w:rPr>
        <w:t>167 / $ 165</w:t>
      </w:r>
      <w:r w:rsidRPr="00EE1CC4">
        <w:rPr>
          <w:rFonts w:ascii="Calibri" w:eastAsia="Times New Roman" w:hAnsi="Calibri" w:cs="Calibri"/>
          <w:color w:val="222222"/>
          <w:kern w:val="0"/>
          <w:lang w:val="es-MX"/>
          <w14:ligatures w14:val="none"/>
        </w:rPr>
        <w:t>, la c</w:t>
      </w:r>
      <w:r>
        <w:rPr>
          <w:rFonts w:ascii="Calibri" w:eastAsia="Times New Roman" w:hAnsi="Calibri" w:cs="Calibri"/>
          <w:color w:val="222222"/>
          <w:kern w:val="0"/>
          <w:lang w:val="es-MX"/>
          <w14:ligatures w14:val="none"/>
        </w:rPr>
        <w:t>ual coincide con su línea de tendencia alcista.</w:t>
      </w:r>
    </w:p>
    <w:p w14:paraId="6211F9BE" w14:textId="6EAAE920" w:rsidR="00EE1CC4" w:rsidRDefault="00EE1CC4" w:rsidP="00EE1CC4">
      <w:pPr>
        <w:shd w:val="clear" w:color="auto" w:fill="FFFFFF"/>
        <w:spacing w:line="235" w:lineRule="atLeast"/>
        <w:rPr>
          <w:rFonts w:ascii="Calibri" w:eastAsia="Times New Roman" w:hAnsi="Calibri" w:cs="Calibri"/>
          <w:color w:val="222222"/>
          <w:kern w:val="0"/>
          <w:lang w:val="es-MX"/>
          <w14:ligatures w14:val="none"/>
        </w:rPr>
      </w:pPr>
      <w:r w:rsidRPr="00383592">
        <w:rPr>
          <w:rFonts w:ascii="Calibri" w:eastAsia="Times New Roman" w:hAnsi="Calibri" w:cs="Calibri"/>
          <w:color w:val="222222"/>
          <w:kern w:val="0"/>
          <w:lang w:val="es-MX"/>
          <w14:ligatures w14:val="none"/>
        </w:rPr>
        <w:t>El siguiente </w:t>
      </w:r>
      <w:r w:rsidRPr="00383592">
        <w:rPr>
          <w:rFonts w:ascii="Calibri" w:eastAsia="Times New Roman" w:hAnsi="Calibri" w:cs="Calibri"/>
          <w:b/>
          <w:bCs/>
          <w:color w:val="222222"/>
          <w:kern w:val="0"/>
          <w:lang w:val="es-MX"/>
          <w14:ligatures w14:val="none"/>
        </w:rPr>
        <w:t>soporte</w:t>
      </w:r>
      <w:r w:rsidRPr="00383592">
        <w:rPr>
          <w:rFonts w:ascii="Calibri" w:eastAsia="Times New Roman" w:hAnsi="Calibri" w:cs="Calibri"/>
          <w:color w:val="222222"/>
          <w:kern w:val="0"/>
          <w:lang w:val="es-MX"/>
          <w14:ligatures w14:val="none"/>
        </w:rPr>
        <w:t> es de </w:t>
      </w:r>
      <w:r w:rsidRPr="00383592">
        <w:rPr>
          <w:rFonts w:ascii="Calibri" w:eastAsia="Times New Roman" w:hAnsi="Calibri" w:cs="Calibri"/>
          <w:b/>
          <w:bCs/>
          <w:color w:val="222222"/>
          <w:kern w:val="0"/>
          <w:lang w:val="es-MX"/>
          <w14:ligatures w14:val="none"/>
        </w:rPr>
        <w:t>$</w:t>
      </w:r>
      <w:r w:rsidRPr="00EE1CC4">
        <w:rPr>
          <w:rFonts w:ascii="Calibri" w:eastAsia="Times New Roman" w:hAnsi="Calibri" w:cs="Calibri"/>
          <w:b/>
          <w:bCs/>
          <w:color w:val="222222"/>
          <w:kern w:val="0"/>
          <w:lang w:val="es-MX"/>
          <w14:ligatures w14:val="none"/>
        </w:rPr>
        <w:t>167 / $ 165</w:t>
      </w:r>
      <w:r w:rsidRPr="00383592">
        <w:rPr>
          <w:rFonts w:ascii="Calibri" w:eastAsia="Times New Roman" w:hAnsi="Calibri" w:cs="Calibri"/>
          <w:color w:val="222222"/>
          <w:kern w:val="0"/>
          <w:lang w:val="es-MX"/>
          <w14:ligatures w14:val="none"/>
        </w:rPr>
        <w:t>, la siguiente </w:t>
      </w:r>
      <w:r w:rsidRPr="00383592">
        <w:rPr>
          <w:rFonts w:ascii="Calibri" w:eastAsia="Times New Roman" w:hAnsi="Calibri" w:cs="Calibri"/>
          <w:b/>
          <w:bCs/>
          <w:color w:val="222222"/>
          <w:kern w:val="0"/>
          <w:lang w:val="es-MX"/>
          <w14:ligatures w14:val="none"/>
        </w:rPr>
        <w:t>resistencia</w:t>
      </w:r>
      <w:r w:rsidRPr="00383592">
        <w:rPr>
          <w:rFonts w:ascii="Calibri" w:eastAsia="Times New Roman" w:hAnsi="Calibri" w:cs="Calibri"/>
          <w:color w:val="222222"/>
          <w:kern w:val="0"/>
          <w:lang w:val="es-MX"/>
          <w14:ligatures w14:val="none"/>
        </w:rPr>
        <w:t> es de </w:t>
      </w:r>
      <w:r w:rsidRPr="00EE1CC4">
        <w:rPr>
          <w:b/>
          <w:bCs/>
          <w:lang w:val="es-MX"/>
        </w:rPr>
        <w:t>$190/ $188</w:t>
      </w:r>
      <w:r w:rsidRPr="00383592">
        <w:rPr>
          <w:rFonts w:ascii="Calibri" w:eastAsia="Times New Roman" w:hAnsi="Calibri" w:cs="Calibri"/>
          <w:color w:val="222222"/>
          <w:kern w:val="0"/>
          <w:lang w:val="es-MX"/>
          <w14:ligatures w14:val="none"/>
        </w:rPr>
        <w:t>.</w:t>
      </w:r>
      <w:r>
        <w:rPr>
          <w:rFonts w:ascii="Calibri" w:eastAsia="Times New Roman" w:hAnsi="Calibri" w:cs="Calibri"/>
          <w:color w:val="222222"/>
          <w:kern w:val="0"/>
          <w:lang w:val="es-MX"/>
          <w14:ligatures w14:val="none"/>
        </w:rPr>
        <w:t xml:space="preserve"> La emisora opera por encima de sus PM de </w:t>
      </w:r>
      <w:r w:rsidRPr="00383592">
        <w:rPr>
          <w:rFonts w:ascii="Calibri" w:eastAsia="Times New Roman" w:hAnsi="Calibri" w:cs="Calibri"/>
          <w:color w:val="222222"/>
          <w:kern w:val="0"/>
          <w:lang w:val="es-MX"/>
          <w14:ligatures w14:val="none"/>
        </w:rPr>
        <w:t>corto, mediano y largo plazo.</w:t>
      </w:r>
    </w:p>
    <w:p w14:paraId="66A6E54F" w14:textId="465C3E0B" w:rsidR="00EE1CC4" w:rsidRPr="00383592" w:rsidRDefault="00EE1CC4" w:rsidP="00EE1CC4">
      <w:pPr>
        <w:shd w:val="clear" w:color="auto" w:fill="FFFFFF"/>
        <w:spacing w:line="235" w:lineRule="atLeast"/>
        <w:rPr>
          <w:rFonts w:ascii="Calibri" w:eastAsia="Times New Roman" w:hAnsi="Calibri" w:cs="Calibri"/>
          <w:color w:val="222222"/>
          <w:kern w:val="0"/>
          <w:lang w:val="es-MX"/>
          <w14:ligatures w14:val="none"/>
        </w:rPr>
      </w:pPr>
      <w:r>
        <w:rPr>
          <w:rFonts w:ascii="Calibri" w:eastAsia="Times New Roman" w:hAnsi="Calibri" w:cs="Calibri"/>
          <w:color w:val="222222"/>
          <w:kern w:val="0"/>
          <w:lang w:val="es-MX"/>
          <w14:ligatures w14:val="none"/>
        </w:rPr>
        <w:t>Sus siguientes precios objetivos son según 1</w:t>
      </w:r>
      <w:r w:rsidR="00242056">
        <w:rPr>
          <w:rFonts w:ascii="Calibri" w:eastAsia="Times New Roman" w:hAnsi="Calibri" w:cs="Calibri"/>
          <w:color w:val="222222"/>
          <w:kern w:val="0"/>
          <w:lang w:val="es-MX"/>
          <w14:ligatures w14:val="none"/>
        </w:rPr>
        <w:t>4</w:t>
      </w:r>
      <w:r>
        <w:rPr>
          <w:rFonts w:ascii="Calibri" w:eastAsia="Times New Roman" w:hAnsi="Calibri" w:cs="Calibri"/>
          <w:color w:val="222222"/>
          <w:kern w:val="0"/>
          <w:lang w:val="es-MX"/>
          <w14:ligatures w14:val="none"/>
        </w:rPr>
        <w:t xml:space="preserve"> analistas en los últimos 3 meses son: </w:t>
      </w:r>
      <w:r w:rsidRPr="00240769">
        <w:rPr>
          <w:rFonts w:ascii="Calibri" w:eastAsia="Times New Roman" w:hAnsi="Calibri" w:cs="Calibri"/>
          <w:b/>
          <w:bCs/>
          <w:color w:val="222222"/>
          <w:kern w:val="0"/>
          <w:lang w:val="es-MX"/>
          <w14:ligatures w14:val="none"/>
        </w:rPr>
        <w:t>Max</w:t>
      </w:r>
      <w:r>
        <w:rPr>
          <w:rFonts w:ascii="Calibri" w:eastAsia="Times New Roman" w:hAnsi="Calibri" w:cs="Calibri"/>
          <w:color w:val="222222"/>
          <w:kern w:val="0"/>
          <w:lang w:val="es-MX"/>
          <w14:ligatures w14:val="none"/>
        </w:rPr>
        <w:t>: $</w:t>
      </w:r>
      <w:r w:rsidR="00242056">
        <w:rPr>
          <w:rFonts w:ascii="Calibri" w:eastAsia="Times New Roman" w:hAnsi="Calibri" w:cs="Calibri"/>
          <w:color w:val="222222"/>
          <w:kern w:val="0"/>
          <w:lang w:val="es-MX"/>
          <w14:ligatures w14:val="none"/>
        </w:rPr>
        <w:t>220</w:t>
      </w:r>
      <w:r>
        <w:rPr>
          <w:rFonts w:ascii="Calibri" w:eastAsia="Times New Roman" w:hAnsi="Calibri" w:cs="Calibri"/>
          <w:color w:val="222222"/>
          <w:kern w:val="0"/>
          <w:lang w:val="es-MX"/>
          <w14:ligatures w14:val="none"/>
        </w:rPr>
        <w:t xml:space="preserve"> (+</w:t>
      </w:r>
      <w:r w:rsidR="00242056">
        <w:rPr>
          <w:rFonts w:ascii="Calibri" w:eastAsia="Times New Roman" w:hAnsi="Calibri" w:cs="Calibri"/>
          <w:color w:val="222222"/>
          <w:kern w:val="0"/>
          <w:lang w:val="es-MX"/>
          <w14:ligatures w14:val="none"/>
        </w:rPr>
        <w:t>23.42</w:t>
      </w:r>
      <w:r>
        <w:rPr>
          <w:rFonts w:ascii="Calibri" w:eastAsia="Times New Roman" w:hAnsi="Calibri" w:cs="Calibri"/>
          <w:color w:val="222222"/>
          <w:kern w:val="0"/>
          <w:lang w:val="es-MX"/>
          <w14:ligatures w14:val="none"/>
        </w:rPr>
        <w:t xml:space="preserve">%), </w:t>
      </w:r>
      <w:r w:rsidRPr="00240769">
        <w:rPr>
          <w:rFonts w:ascii="Calibri" w:eastAsia="Times New Roman" w:hAnsi="Calibri" w:cs="Calibri"/>
          <w:b/>
          <w:bCs/>
          <w:color w:val="222222"/>
          <w:kern w:val="0"/>
          <w:lang w:val="es-MX"/>
          <w14:ligatures w14:val="none"/>
        </w:rPr>
        <w:t>Promedio</w:t>
      </w:r>
      <w:r>
        <w:rPr>
          <w:rFonts w:ascii="Calibri" w:eastAsia="Times New Roman" w:hAnsi="Calibri" w:cs="Calibri"/>
          <w:color w:val="222222"/>
          <w:kern w:val="0"/>
          <w:lang w:val="es-MX"/>
          <w14:ligatures w14:val="none"/>
        </w:rPr>
        <w:t>: $</w:t>
      </w:r>
      <w:r w:rsidR="00242056">
        <w:rPr>
          <w:rFonts w:ascii="Calibri" w:eastAsia="Times New Roman" w:hAnsi="Calibri" w:cs="Calibri"/>
          <w:color w:val="222222"/>
          <w:kern w:val="0"/>
          <w:lang w:val="es-MX"/>
          <w14:ligatures w14:val="none"/>
        </w:rPr>
        <w:t>195.14</w:t>
      </w:r>
      <w:r>
        <w:rPr>
          <w:rFonts w:ascii="Calibri" w:eastAsia="Times New Roman" w:hAnsi="Calibri" w:cs="Calibri"/>
          <w:color w:val="222222"/>
          <w:kern w:val="0"/>
          <w:lang w:val="es-MX"/>
          <w14:ligatures w14:val="none"/>
        </w:rPr>
        <w:t xml:space="preserve"> (+</w:t>
      </w:r>
      <w:r w:rsidR="00242056">
        <w:rPr>
          <w:rFonts w:ascii="Calibri" w:eastAsia="Times New Roman" w:hAnsi="Calibri" w:cs="Calibri"/>
          <w:color w:val="222222"/>
          <w:kern w:val="0"/>
          <w:lang w:val="es-MX"/>
          <w14:ligatures w14:val="none"/>
        </w:rPr>
        <w:t>9.34</w:t>
      </w:r>
      <w:r>
        <w:rPr>
          <w:rFonts w:ascii="Calibri" w:eastAsia="Times New Roman" w:hAnsi="Calibri" w:cs="Calibri"/>
          <w:color w:val="222222"/>
          <w:kern w:val="0"/>
          <w:lang w:val="es-MX"/>
          <w14:ligatures w14:val="none"/>
        </w:rPr>
        <w:t xml:space="preserve">%), </w:t>
      </w:r>
      <w:r w:rsidRPr="00240769">
        <w:rPr>
          <w:rFonts w:ascii="Calibri" w:eastAsia="Times New Roman" w:hAnsi="Calibri" w:cs="Calibri"/>
          <w:b/>
          <w:bCs/>
          <w:color w:val="222222"/>
          <w:kern w:val="0"/>
          <w:lang w:val="es-MX"/>
          <w14:ligatures w14:val="none"/>
        </w:rPr>
        <w:t>Min</w:t>
      </w:r>
      <w:r>
        <w:rPr>
          <w:rFonts w:ascii="Calibri" w:eastAsia="Times New Roman" w:hAnsi="Calibri" w:cs="Calibri"/>
          <w:color w:val="222222"/>
          <w:kern w:val="0"/>
          <w:lang w:val="es-MX"/>
          <w14:ligatures w14:val="none"/>
        </w:rPr>
        <w:t>: $1</w:t>
      </w:r>
      <w:r w:rsidR="00242056">
        <w:rPr>
          <w:rFonts w:ascii="Calibri" w:eastAsia="Times New Roman" w:hAnsi="Calibri" w:cs="Calibri"/>
          <w:color w:val="222222"/>
          <w:kern w:val="0"/>
          <w:lang w:val="es-MX"/>
          <w14:ligatures w14:val="none"/>
        </w:rPr>
        <w:t>63</w:t>
      </w:r>
      <w:r>
        <w:rPr>
          <w:rFonts w:ascii="Calibri" w:eastAsia="Times New Roman" w:hAnsi="Calibri" w:cs="Calibri"/>
          <w:color w:val="222222"/>
          <w:kern w:val="0"/>
          <w:lang w:val="es-MX"/>
          <w14:ligatures w14:val="none"/>
        </w:rPr>
        <w:t xml:space="preserve"> (-</w:t>
      </w:r>
      <w:r w:rsidR="00242056">
        <w:rPr>
          <w:rFonts w:ascii="Calibri" w:eastAsia="Times New Roman" w:hAnsi="Calibri" w:cs="Calibri"/>
          <w:color w:val="222222"/>
          <w:kern w:val="0"/>
          <w:lang w:val="es-MX"/>
          <w14:ligatures w14:val="none"/>
        </w:rPr>
        <w:t>8.67</w:t>
      </w:r>
      <w:r>
        <w:rPr>
          <w:rFonts w:ascii="Calibri" w:eastAsia="Times New Roman" w:hAnsi="Calibri" w:cs="Calibri"/>
          <w:color w:val="222222"/>
          <w:kern w:val="0"/>
          <w:lang w:val="es-MX"/>
          <w14:ligatures w14:val="none"/>
        </w:rPr>
        <w:t>%).</w:t>
      </w:r>
    </w:p>
    <w:p w14:paraId="2C5474A7" w14:textId="77777777" w:rsidR="00EE1CC4" w:rsidRPr="0018237D" w:rsidRDefault="00EE1CC4">
      <w:pPr>
        <w:rPr>
          <w:lang w:val="es-MX"/>
        </w:rPr>
      </w:pPr>
    </w:p>
    <w:sectPr w:rsidR="00EE1CC4" w:rsidRPr="00182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7D"/>
    <w:rsid w:val="0018237D"/>
    <w:rsid w:val="00240769"/>
    <w:rsid w:val="00242056"/>
    <w:rsid w:val="002518BD"/>
    <w:rsid w:val="00383592"/>
    <w:rsid w:val="00665036"/>
    <w:rsid w:val="00C7501A"/>
    <w:rsid w:val="00EE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04FB"/>
  <w15:chartTrackingRefBased/>
  <w15:docId w15:val="{93CA849A-A51D-4639-9763-1B14CA0B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37D"/>
    <w:rPr>
      <w:rFonts w:eastAsiaTheme="majorEastAsia" w:cstheme="majorBidi"/>
      <w:color w:val="272727" w:themeColor="text1" w:themeTint="D8"/>
    </w:rPr>
  </w:style>
  <w:style w:type="paragraph" w:styleId="Title">
    <w:name w:val="Title"/>
    <w:basedOn w:val="Normal"/>
    <w:next w:val="Normal"/>
    <w:link w:val="TitleChar"/>
    <w:uiPriority w:val="10"/>
    <w:qFormat/>
    <w:rsid w:val="00182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37D"/>
    <w:pPr>
      <w:spacing w:before="160"/>
      <w:jc w:val="center"/>
    </w:pPr>
    <w:rPr>
      <w:i/>
      <w:iCs/>
      <w:color w:val="404040" w:themeColor="text1" w:themeTint="BF"/>
    </w:rPr>
  </w:style>
  <w:style w:type="character" w:customStyle="1" w:styleId="QuoteChar">
    <w:name w:val="Quote Char"/>
    <w:basedOn w:val="DefaultParagraphFont"/>
    <w:link w:val="Quote"/>
    <w:uiPriority w:val="29"/>
    <w:rsid w:val="0018237D"/>
    <w:rPr>
      <w:i/>
      <w:iCs/>
      <w:color w:val="404040" w:themeColor="text1" w:themeTint="BF"/>
    </w:rPr>
  </w:style>
  <w:style w:type="paragraph" w:styleId="ListParagraph">
    <w:name w:val="List Paragraph"/>
    <w:basedOn w:val="Normal"/>
    <w:uiPriority w:val="34"/>
    <w:qFormat/>
    <w:rsid w:val="0018237D"/>
    <w:pPr>
      <w:ind w:left="720"/>
      <w:contextualSpacing/>
    </w:pPr>
  </w:style>
  <w:style w:type="character" w:styleId="IntenseEmphasis">
    <w:name w:val="Intense Emphasis"/>
    <w:basedOn w:val="DefaultParagraphFont"/>
    <w:uiPriority w:val="21"/>
    <w:qFormat/>
    <w:rsid w:val="0018237D"/>
    <w:rPr>
      <w:i/>
      <w:iCs/>
      <w:color w:val="0F4761" w:themeColor="accent1" w:themeShade="BF"/>
    </w:rPr>
  </w:style>
  <w:style w:type="paragraph" w:styleId="IntenseQuote">
    <w:name w:val="Intense Quote"/>
    <w:basedOn w:val="Normal"/>
    <w:next w:val="Normal"/>
    <w:link w:val="IntenseQuoteChar"/>
    <w:uiPriority w:val="30"/>
    <w:qFormat/>
    <w:rsid w:val="00182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37D"/>
    <w:rPr>
      <w:i/>
      <w:iCs/>
      <w:color w:val="0F4761" w:themeColor="accent1" w:themeShade="BF"/>
    </w:rPr>
  </w:style>
  <w:style w:type="character" w:styleId="IntenseReference">
    <w:name w:val="Intense Reference"/>
    <w:basedOn w:val="DefaultParagraphFont"/>
    <w:uiPriority w:val="32"/>
    <w:qFormat/>
    <w:rsid w:val="001823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90343">
      <w:bodyDiv w:val="1"/>
      <w:marLeft w:val="0"/>
      <w:marRight w:val="0"/>
      <w:marTop w:val="0"/>
      <w:marBottom w:val="0"/>
      <w:divBdr>
        <w:top w:val="none" w:sz="0" w:space="0" w:color="auto"/>
        <w:left w:val="none" w:sz="0" w:space="0" w:color="auto"/>
        <w:bottom w:val="none" w:sz="0" w:space="0" w:color="auto"/>
        <w:right w:val="none" w:sz="0" w:space="0" w:color="auto"/>
      </w:divBdr>
      <w:divsChild>
        <w:div w:id="717362302">
          <w:marLeft w:val="0"/>
          <w:marRight w:val="0"/>
          <w:marTop w:val="0"/>
          <w:marBottom w:val="0"/>
          <w:divBdr>
            <w:top w:val="none" w:sz="0" w:space="0" w:color="auto"/>
            <w:left w:val="none" w:sz="0" w:space="0" w:color="auto"/>
            <w:bottom w:val="none" w:sz="0" w:space="0" w:color="auto"/>
            <w:right w:val="none" w:sz="0" w:space="0" w:color="auto"/>
          </w:divBdr>
        </w:div>
      </w:divsChild>
    </w:div>
    <w:div w:id="97938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Villarreal</dc:creator>
  <cp:keywords/>
  <dc:description/>
  <cp:lastModifiedBy>Juan Villarreal</cp:lastModifiedBy>
  <cp:revision>1</cp:revision>
  <dcterms:created xsi:type="dcterms:W3CDTF">2024-02-27T14:34:00Z</dcterms:created>
  <dcterms:modified xsi:type="dcterms:W3CDTF">2024-02-27T15:53:00Z</dcterms:modified>
</cp:coreProperties>
</file>