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Level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Knoppen de juiste functies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Resetten van levels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Meerdere knoppen fix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Sound FX / Achtergrond music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Player death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Omgaan met git, kennis van c++ en visual studio, begrijpen van code, dingen afkrijgen (deadline volgen), samenwerking als team, perfectionische code en modulair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Slecht?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Merge conflicten, te lang over code (perfectionistisch)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Ruben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Items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Items droppen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Pop up 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Max ammo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Communicatie met anderen (code)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Slecht?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 weinig kennis met git veroorzaakte git conflict, te langzaam met bugfixes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Melee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NPC schieten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NPC 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NPC schieten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Data maps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SoundFX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Soepele workflow</w:t>
        <w:br w:type="textWrapping"/>
        <w:t xml:space="preserve">Slecht?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NPC vision duurde te lang, complex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Game design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Screen transitions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Sprites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Player movement aangepast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Player fire bullets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HUD &amp; screenshake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Opslaan van timers en verschillende data voor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Soepele workflow, goede samenwerking met code. Persoonlijk geen git conflicten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Slecht?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Snelle bugfixes in de master gepusht, te weinig modulair gewerkt.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Waypoints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Spikes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Exits/level change 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Advanced level editor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Programmeren ging goed, Communicatie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Slecht?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Slechte merge, conflicts, bugs met vector en verwijderen van vector items in loops*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