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42282F" w14:textId="6EEC5719" w:rsidR="00F8386F" w:rsidRDefault="00C630B6" w:rsidP="00F8386F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ABSTRAÇÃO DE DADOS – </w:t>
      </w:r>
      <w:r w:rsidRPr="00C630B6">
        <w:rPr>
          <w:rFonts w:ascii="Arial" w:hAnsi="Arial" w:cs="Arial"/>
          <w:b/>
          <w:bCs/>
          <w:sz w:val="24"/>
          <w:szCs w:val="24"/>
        </w:rPr>
        <w:t>ISTORE APOLLO</w:t>
      </w:r>
    </w:p>
    <w:p w14:paraId="7BD65782" w14:textId="2D3375AF" w:rsidR="00F8386F" w:rsidRPr="00F8386F" w:rsidRDefault="00F8386F" w:rsidP="00F8386F">
      <w:pPr>
        <w:rPr>
          <w:rFonts w:ascii="Arial" w:hAnsi="Arial" w:cs="Arial"/>
          <w:sz w:val="24"/>
          <w:szCs w:val="24"/>
        </w:rPr>
      </w:pPr>
      <w:r w:rsidRPr="00F8386F">
        <w:rPr>
          <w:rFonts w:ascii="Arial" w:hAnsi="Arial" w:cs="Arial"/>
          <w:sz w:val="24"/>
          <w:szCs w:val="24"/>
        </w:rPr>
        <w:t>ALUNO: João Gabriel Reis dos Santos</w:t>
      </w:r>
    </w:p>
    <w:p w14:paraId="2A3694A4" w14:textId="11BDF517" w:rsidR="00F8386F" w:rsidRPr="00F8386F" w:rsidRDefault="00F8386F" w:rsidP="00F8386F">
      <w:pPr>
        <w:rPr>
          <w:rFonts w:ascii="Arial" w:hAnsi="Arial" w:cs="Arial"/>
          <w:sz w:val="24"/>
          <w:szCs w:val="24"/>
        </w:rPr>
      </w:pPr>
      <w:r w:rsidRPr="00F8386F">
        <w:rPr>
          <w:rFonts w:ascii="Arial" w:hAnsi="Arial" w:cs="Arial"/>
          <w:sz w:val="24"/>
          <w:szCs w:val="24"/>
        </w:rPr>
        <w:t>TADS: 3BN</w:t>
      </w:r>
      <w:r w:rsidRPr="00F8386F">
        <w:rPr>
          <w:rFonts w:ascii="Arial" w:hAnsi="Arial" w:cs="Arial"/>
          <w:sz w:val="24"/>
          <w:szCs w:val="24"/>
        </w:rPr>
        <w:br/>
        <w:t>MÁTERIA: Fundamentos de Orientação a Objetos</w:t>
      </w:r>
    </w:p>
    <w:p w14:paraId="4B61D13D" w14:textId="02A4DD5E" w:rsidR="00C630B6" w:rsidRDefault="00C630B6" w:rsidP="00C630B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9CD0836" w14:textId="19C0C7C7" w:rsidR="00C630B6" w:rsidRDefault="00C630B6" w:rsidP="00C630B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3BCE4B1" w14:textId="1A1A25ED" w:rsidR="00C630B6" w:rsidRPr="00C630B6" w:rsidRDefault="00C630B6" w:rsidP="00C630B6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630B6">
        <w:rPr>
          <w:rFonts w:ascii="Arial" w:hAnsi="Arial" w:cs="Arial"/>
          <w:sz w:val="24"/>
          <w:szCs w:val="24"/>
        </w:rPr>
        <w:t>CLASSES</w:t>
      </w:r>
    </w:p>
    <w:p w14:paraId="782DC03F" w14:textId="79F0D92A" w:rsidR="00C630B6" w:rsidRPr="00C630B6" w:rsidRDefault="00C630B6" w:rsidP="00C630B6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630B6">
        <w:rPr>
          <w:rFonts w:ascii="Arial" w:hAnsi="Arial" w:cs="Arial"/>
          <w:sz w:val="24"/>
          <w:szCs w:val="24"/>
        </w:rPr>
        <w:t>OBJETOS</w:t>
      </w:r>
    </w:p>
    <w:p w14:paraId="27C8166C" w14:textId="05580410" w:rsidR="00C630B6" w:rsidRDefault="00C630B6" w:rsidP="00C630B6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630B6">
        <w:rPr>
          <w:rFonts w:ascii="Arial" w:hAnsi="Arial" w:cs="Arial"/>
          <w:sz w:val="24"/>
          <w:szCs w:val="24"/>
        </w:rPr>
        <w:t>MÉTODO</w:t>
      </w:r>
    </w:p>
    <w:p w14:paraId="1CA07DEE" w14:textId="3A2114CF" w:rsidR="00C630B6" w:rsidRDefault="00C630B6" w:rsidP="00C630B6">
      <w:pPr>
        <w:rPr>
          <w:rFonts w:ascii="Arial" w:hAnsi="Arial" w:cs="Arial"/>
          <w:sz w:val="24"/>
          <w:szCs w:val="24"/>
        </w:rPr>
      </w:pPr>
    </w:p>
    <w:p w14:paraId="2228213E" w14:textId="395A684D" w:rsidR="00C630B6" w:rsidRDefault="00C630B6" w:rsidP="00C630B6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CLASSES:</w:t>
      </w:r>
    </w:p>
    <w:p w14:paraId="5C6017BB" w14:textId="3202421C" w:rsidR="00C630B6" w:rsidRDefault="00C630B6" w:rsidP="00C630B6">
      <w:pPr>
        <w:pStyle w:val="PargrafodaLista"/>
        <w:rPr>
          <w:rFonts w:ascii="Arial" w:hAnsi="Arial" w:cs="Arial"/>
          <w:sz w:val="24"/>
          <w:szCs w:val="24"/>
        </w:rPr>
      </w:pPr>
      <w:r w:rsidRPr="00C630B6">
        <w:rPr>
          <w:rFonts w:ascii="Arial" w:hAnsi="Arial" w:cs="Arial"/>
          <w:b/>
          <w:bCs/>
          <w:sz w:val="24"/>
          <w:szCs w:val="24"/>
        </w:rPr>
        <w:t>Classe Produto</w:t>
      </w:r>
      <w:r>
        <w:rPr>
          <w:rFonts w:ascii="Arial" w:hAnsi="Arial" w:cs="Arial"/>
          <w:sz w:val="24"/>
          <w:szCs w:val="24"/>
        </w:rPr>
        <w:t xml:space="preserve">: esta classe vai definir que todo item de estoque deve possuir atributo de modelo e preço. </w:t>
      </w:r>
    </w:p>
    <w:p w14:paraId="1BAF0C75" w14:textId="26EC1136" w:rsidR="00C630B6" w:rsidRDefault="00C630B6" w:rsidP="00C630B6">
      <w:pPr>
        <w:pStyle w:val="PargrafodaLista"/>
        <w:rPr>
          <w:rFonts w:ascii="Arial" w:hAnsi="Arial" w:cs="Arial"/>
          <w:sz w:val="24"/>
          <w:szCs w:val="24"/>
        </w:rPr>
      </w:pPr>
      <w:r w:rsidRPr="00C630B6">
        <w:rPr>
          <w:rFonts w:ascii="Arial" w:hAnsi="Arial" w:cs="Arial"/>
          <w:b/>
          <w:bCs/>
          <w:sz w:val="24"/>
          <w:szCs w:val="24"/>
        </w:rPr>
        <w:t>Classe Cliente</w:t>
      </w:r>
      <w:r>
        <w:rPr>
          <w:rFonts w:ascii="Arial" w:hAnsi="Arial" w:cs="Arial"/>
          <w:sz w:val="24"/>
          <w:szCs w:val="24"/>
        </w:rPr>
        <w:t>: responsável por gerenciar os campos de nome e CPF para identificação no sistema.</w:t>
      </w:r>
    </w:p>
    <w:p w14:paraId="495D0EF2" w14:textId="17EA9468" w:rsidR="00C630B6" w:rsidRDefault="00C630B6" w:rsidP="00C630B6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Classe Orçamento</w:t>
      </w:r>
      <w:r w:rsidRPr="00C630B6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o orçamento seria um modelo que integraria os dados do produto especificado para o cliente final</w:t>
      </w:r>
    </w:p>
    <w:p w14:paraId="6A4C56D5" w14:textId="524C5AE8" w:rsidR="00C630B6" w:rsidRDefault="00C630B6" w:rsidP="00C630B6">
      <w:pPr>
        <w:rPr>
          <w:rFonts w:ascii="Arial" w:hAnsi="Arial" w:cs="Arial"/>
          <w:sz w:val="24"/>
          <w:szCs w:val="24"/>
        </w:rPr>
      </w:pPr>
    </w:p>
    <w:p w14:paraId="56485E95" w14:textId="3EB38F24" w:rsidR="00C630B6" w:rsidRDefault="00C630B6" w:rsidP="00C630B6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OBJETOS:</w:t>
      </w:r>
    </w:p>
    <w:p w14:paraId="09871C7E" w14:textId="1453766F" w:rsidR="00C630B6" w:rsidRDefault="00C630B6" w:rsidP="00C630B6">
      <w:pPr>
        <w:pStyle w:val="PargrafodaLista"/>
        <w:rPr>
          <w:rFonts w:ascii="Arial" w:hAnsi="Arial" w:cs="Arial"/>
          <w:sz w:val="24"/>
          <w:szCs w:val="24"/>
        </w:rPr>
      </w:pPr>
      <w:r w:rsidRPr="00C630B6">
        <w:rPr>
          <w:rFonts w:ascii="Arial" w:hAnsi="Arial" w:cs="Arial"/>
          <w:b/>
          <w:bCs/>
          <w:sz w:val="24"/>
          <w:szCs w:val="24"/>
        </w:rPr>
        <w:t>Objeto iPhone</w:t>
      </w:r>
      <w:r>
        <w:rPr>
          <w:rFonts w:ascii="Arial" w:hAnsi="Arial" w:cs="Arial"/>
          <w:sz w:val="24"/>
          <w:szCs w:val="24"/>
        </w:rPr>
        <w:t xml:space="preserve">: </w:t>
      </w:r>
      <w:r w:rsidR="00843F33">
        <w:rPr>
          <w:rFonts w:ascii="Arial" w:hAnsi="Arial" w:cs="Arial"/>
          <w:sz w:val="24"/>
          <w:szCs w:val="24"/>
        </w:rPr>
        <w:t>instancia da classe Produto, onde neste tópico irá conter valores específicos como, por exemplo: “iPhone 15 Pro Max” e “R$ 8.500,00”.</w:t>
      </w:r>
    </w:p>
    <w:p w14:paraId="64D39E0B" w14:textId="77777777" w:rsidR="00843F33" w:rsidRDefault="00843F33" w:rsidP="00C630B6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Objeto Cliente</w:t>
      </w:r>
      <w:r w:rsidRPr="00843F33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cada cliente salvo torna-se este objeto, em resumo essa instancia é o único tópico dentro da memória do sistema. Diante disso, cada card exibido na vitrine será tratado como uma unidade de dado independente.</w:t>
      </w:r>
    </w:p>
    <w:p w14:paraId="5EBBED0A" w14:textId="77777777" w:rsidR="00843F33" w:rsidRDefault="00843F33" w:rsidP="00C630B6">
      <w:pPr>
        <w:pStyle w:val="PargrafodaLista"/>
        <w:rPr>
          <w:rFonts w:ascii="Arial" w:hAnsi="Arial" w:cs="Arial"/>
          <w:sz w:val="24"/>
          <w:szCs w:val="24"/>
        </w:rPr>
      </w:pPr>
    </w:p>
    <w:p w14:paraId="50291B08" w14:textId="2562EA1C" w:rsidR="00843F33" w:rsidRDefault="00843F33" w:rsidP="00C630B6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3DDC82F6" w14:textId="503A486D" w:rsidR="00843F33" w:rsidRDefault="00843F33" w:rsidP="00843F33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MÉTODO:</w:t>
      </w:r>
    </w:p>
    <w:p w14:paraId="49D44FD8" w14:textId="6D7A968C" w:rsidR="00843F33" w:rsidRDefault="00843F33" w:rsidP="00843F33">
      <w:pPr>
        <w:pStyle w:val="PargrafodaLista"/>
        <w:rPr>
          <w:rFonts w:ascii="Arial" w:hAnsi="Arial" w:cs="Arial"/>
          <w:sz w:val="24"/>
          <w:szCs w:val="24"/>
        </w:rPr>
      </w:pPr>
      <w:r w:rsidRPr="00843F33">
        <w:rPr>
          <w:rFonts w:ascii="Arial" w:hAnsi="Arial" w:cs="Arial"/>
          <w:b/>
          <w:bCs/>
          <w:sz w:val="24"/>
          <w:szCs w:val="24"/>
        </w:rPr>
        <w:t>Método cadastrar Produto</w:t>
      </w:r>
      <w:r>
        <w:rPr>
          <w:rFonts w:ascii="Arial" w:hAnsi="Arial" w:cs="Arial"/>
          <w:sz w:val="24"/>
          <w:szCs w:val="24"/>
        </w:rPr>
        <w:t>: este método irá enviar novos dados (como construtor) para a minha nuvem.</w:t>
      </w:r>
    </w:p>
    <w:p w14:paraId="12EE57B9" w14:textId="10C4337B" w:rsidR="00843F33" w:rsidRDefault="00843F33" w:rsidP="00843F33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Método excluir Produto</w:t>
      </w:r>
      <w:r w:rsidRPr="00843F33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esta ação vai anular uma instancia especifica do banco pelo ID. </w:t>
      </w:r>
    </w:p>
    <w:p w14:paraId="51F7A856" w14:textId="0A8F1262" w:rsidR="00843F33" w:rsidRPr="00843F33" w:rsidRDefault="00843F33" w:rsidP="00843F33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Método </w:t>
      </w:r>
      <w:proofErr w:type="spellStart"/>
      <w:proofErr w:type="gramStart"/>
      <w:r>
        <w:rPr>
          <w:rFonts w:ascii="Arial" w:hAnsi="Arial" w:cs="Arial"/>
          <w:b/>
          <w:bCs/>
          <w:sz w:val="24"/>
          <w:szCs w:val="24"/>
        </w:rPr>
        <w:t>renderizarVitrine</w:t>
      </w:r>
      <w:proofErr w:type="spellEnd"/>
      <w:r>
        <w:rPr>
          <w:rFonts w:ascii="Arial" w:hAnsi="Arial" w:cs="Arial"/>
          <w:b/>
          <w:bCs/>
          <w:sz w:val="24"/>
          <w:szCs w:val="24"/>
        </w:rPr>
        <w:t>(</w:t>
      </w:r>
      <w:proofErr w:type="gramEnd"/>
      <w:r>
        <w:rPr>
          <w:rFonts w:ascii="Arial" w:hAnsi="Arial" w:cs="Arial"/>
          <w:b/>
          <w:bCs/>
          <w:sz w:val="24"/>
          <w:szCs w:val="24"/>
        </w:rPr>
        <w:t>)</w:t>
      </w:r>
      <w:r w:rsidRPr="00843F33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este método vai ler a coleção objetos</w:t>
      </w:r>
      <w:r w:rsidR="00F8386F">
        <w:rPr>
          <w:rFonts w:ascii="Arial" w:hAnsi="Arial" w:cs="Arial"/>
          <w:sz w:val="24"/>
          <w:szCs w:val="24"/>
        </w:rPr>
        <w:t xml:space="preserve"> e consequentemente desenhar a interface visual do usuário. </w:t>
      </w:r>
    </w:p>
    <w:p w14:paraId="7C925309" w14:textId="77777777" w:rsidR="00843F33" w:rsidRDefault="00843F33" w:rsidP="00843F33">
      <w:pPr>
        <w:pStyle w:val="PargrafodaLista"/>
        <w:rPr>
          <w:rFonts w:ascii="Arial" w:hAnsi="Arial" w:cs="Arial"/>
          <w:sz w:val="24"/>
          <w:szCs w:val="24"/>
        </w:rPr>
      </w:pPr>
    </w:p>
    <w:p w14:paraId="60F333F3" w14:textId="0A822545" w:rsidR="00843F33" w:rsidRPr="00843F33" w:rsidRDefault="00843F33" w:rsidP="00843F33">
      <w:pPr>
        <w:pStyle w:val="PargrafodaLista"/>
        <w:rPr>
          <w:rFonts w:ascii="Arial" w:hAnsi="Arial" w:cs="Arial"/>
          <w:sz w:val="24"/>
          <w:szCs w:val="24"/>
        </w:rPr>
      </w:pPr>
      <w:r w:rsidRPr="00843F33">
        <w:rPr>
          <w:rFonts w:ascii="Arial" w:hAnsi="Arial" w:cs="Arial"/>
          <w:sz w:val="24"/>
          <w:szCs w:val="24"/>
        </w:rPr>
        <w:t xml:space="preserve"> </w:t>
      </w:r>
    </w:p>
    <w:p w14:paraId="48C030F6" w14:textId="77777777" w:rsidR="00C630B6" w:rsidRPr="00C630B6" w:rsidRDefault="00C630B6">
      <w:pPr>
        <w:jc w:val="center"/>
        <w:rPr>
          <w:rFonts w:ascii="Arial" w:hAnsi="Arial" w:cs="Arial"/>
          <w:sz w:val="24"/>
          <w:szCs w:val="24"/>
        </w:rPr>
      </w:pPr>
    </w:p>
    <w:sectPr w:rsidR="00C630B6" w:rsidRPr="00C630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3A748E"/>
    <w:multiLevelType w:val="hybridMultilevel"/>
    <w:tmpl w:val="062E50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BA43C2"/>
    <w:multiLevelType w:val="hybridMultilevel"/>
    <w:tmpl w:val="4C66561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9890271">
    <w:abstractNumId w:val="0"/>
  </w:num>
  <w:num w:numId="2" w16cid:durableId="17183130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0B6"/>
    <w:rsid w:val="00843F33"/>
    <w:rsid w:val="00A735F1"/>
    <w:rsid w:val="00C630B6"/>
    <w:rsid w:val="00F83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447F3"/>
  <w15:chartTrackingRefBased/>
  <w15:docId w15:val="{5D29C2A2-9EC1-4259-B8E6-018FF4C6B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630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186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familia aasje</dc:creator>
  <cp:keywords/>
  <dc:description/>
  <cp:lastModifiedBy>familia aasje</cp:lastModifiedBy>
  <cp:revision>1</cp:revision>
  <dcterms:created xsi:type="dcterms:W3CDTF">2026-05-16T14:31:00Z</dcterms:created>
  <dcterms:modified xsi:type="dcterms:W3CDTF">2026-05-16T14:54:00Z</dcterms:modified>
</cp:coreProperties>
</file>