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  <w:t>统计</w:t>
      </w:r>
      <w:r>
        <w:rPr>
          <w:rFonts w:hint="eastAsia" w:ascii="Times New Roman" w:hAnsi="Times New Roman" w:cs="Times New Roman"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  <w:t>学：决策的科学项目说明</w:t>
      </w: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4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4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自变量：文字与墨色是否相同，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因变量：参与者</w:t>
      </w:r>
      <w:r>
        <w:rPr>
          <w:rFonts w:hint="eastAsia" w:ascii="Times New Roman" w:hAnsi="Times New Roman" w:cs="Times New Roman"/>
          <w:sz w:val="22"/>
        </w:rPr>
        <w:t>说出同等大小列表中墨色名称的</w:t>
      </w:r>
      <w:r>
        <w:rPr>
          <w:rFonts w:hint="eastAsia" w:ascii="Times New Roman" w:hAnsi="Times New Roman" w:cs="Times New Roman"/>
          <w:sz w:val="22"/>
          <w:lang w:val="en-US" w:eastAsia="zh-CN"/>
        </w:rPr>
        <w:t>时间</w:t>
      </w:r>
    </w:p>
    <w:p>
      <w:pPr>
        <w:pStyle w:val="6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84" w:hanging="284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hint="eastAsia" w:ascii="Times New Roman" w:hAnsi="Times New Roman" w:cs="Times New Roman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hint="eastAsia" w:ascii="Times New Roman" w:hAnsi="Times New Roman" w:cs="Times New Roman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hint="eastAsia" w:ascii="Times New Roman" w:hAnsi="Times New Roman" w:cs="Times New Roman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hint="eastAsia" w:ascii="Times New Roman" w:hAnsi="Times New Roman" w:cs="Times New Roman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hint="eastAsia" w:ascii="Times New Roman" w:hAnsi="Times New Roman" w:cs="Times New Roman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hint="eastAsia"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bookmarkStart w:id="0" w:name="OLE_LINK2"/>
      <w:bookmarkStart w:id="1" w:name="OLE_LINK6"/>
      <w:r>
        <w:rPr>
          <w:rFonts w:hint="default" w:ascii="宋体" w:hAnsi="宋体" w:eastAsia="宋体"/>
          <w:sz w:val="22"/>
        </w:rPr>
        <w:t>Η</w:t>
      </w:r>
      <w:bookmarkEnd w:id="0"/>
      <w:r>
        <w:rPr>
          <w:rFonts w:hint="eastAsia" w:ascii="宋体" w:hAnsi="宋体" w:eastAsia="宋体"/>
          <w:sz w:val="22"/>
          <w:lang w:val="en-US" w:eastAsia="zh-CN"/>
        </w:rPr>
        <w:t>0</w:t>
      </w:r>
      <w:bookmarkEnd w:id="1"/>
      <w:r>
        <w:rPr>
          <w:rFonts w:hint="eastAsia" w:ascii="Times New Roman" w:hAnsi="Times New Roman" w:cs="Times New Roman"/>
          <w:sz w:val="22"/>
          <w:lang w:val="en-US" w:eastAsia="zh-CN"/>
        </w:rPr>
        <w:t>零假设：</w:t>
      </w:r>
      <w:bookmarkStart w:id="2" w:name="OLE_LINK3"/>
      <w:r>
        <w:rPr>
          <w:rFonts w:hint="eastAsia" w:ascii="Times New Roman" w:hAnsi="Times New Roman" w:cs="Times New Roman"/>
          <w:sz w:val="22"/>
          <w:lang w:val="en-US" w:eastAsia="zh-CN"/>
        </w:rPr>
        <w:t>在文字跟颜色一致的条件下，说出同等大小列表中墨色名称的总体平均用时μc</w:t>
      </w:r>
      <w:bookmarkEnd w:id="2"/>
      <w:r>
        <w:rPr>
          <w:rFonts w:hint="eastAsia" w:ascii="Times New Roman" w:hAnsi="Times New Roman" w:cs="Times New Roman"/>
          <w:sz w:val="22"/>
          <w:lang w:val="en-US" w:eastAsia="zh-CN"/>
        </w:rPr>
        <w:t>和</w:t>
      </w:r>
      <w:r>
        <w:rPr>
          <w:rFonts w:hint="eastAsia" w:ascii="MS-Mincho" w:hAnsi="MS-Mincho" w:eastAsia="MS-Mincho"/>
          <w:sz w:val="22"/>
        </w:rPr>
        <w:t>文字</w:t>
      </w:r>
      <w:r>
        <w:rPr>
          <w:rFonts w:hint="eastAsia" w:ascii="MS-Mincho" w:hAnsi="MS-Mincho" w:eastAsia="MS-Mincho"/>
          <w:sz w:val="22"/>
          <w:lang w:val="en-US" w:eastAsia="zh-CN"/>
        </w:rPr>
        <w:t>颜</w:t>
      </w:r>
      <w:r>
        <w:rPr>
          <w:rFonts w:hint="eastAsia" w:ascii="MS-Mincho" w:hAnsi="MS-Mincho" w:eastAsia="MS-Mincho"/>
          <w:sz w:val="22"/>
        </w:rPr>
        <w:t>色非一致下的</w:t>
      </w:r>
      <w:r>
        <w:rPr>
          <w:rFonts w:hint="eastAsia" w:ascii="宋体" w:hAnsi="宋体" w:eastAsia="宋体"/>
          <w:sz w:val="22"/>
          <w:lang w:val="en-US" w:eastAsia="zh-CN"/>
        </w:rPr>
        <w:t>总</w:t>
      </w:r>
      <w:r>
        <w:rPr>
          <w:rFonts w:hint="eastAsia" w:ascii="MS-Mincho" w:hAnsi="MS-Mincho" w:eastAsia="MS-Mincho"/>
          <w:sz w:val="22"/>
        </w:rPr>
        <w:t>体平均用</w:t>
      </w:r>
      <w:r>
        <w:rPr>
          <w:rFonts w:hint="eastAsia" w:ascii="MS-Mincho" w:hAnsi="MS-Mincho" w:eastAsia="MS-Mincho"/>
          <w:sz w:val="22"/>
          <w:lang w:val="en-US" w:eastAsia="zh-CN"/>
        </w:rPr>
        <w:t>时</w:t>
      </w:r>
      <w:bookmarkStart w:id="3" w:name="OLE_LINK5"/>
      <w:r>
        <w:rPr>
          <w:rFonts w:hint="eastAsia" w:ascii="MS-Mincho" w:hAnsi="MS-Mincho" w:eastAsia="MS-Mincho"/>
          <w:sz w:val="22"/>
          <w:lang w:val="en-US" w:eastAsia="zh-CN"/>
        </w:rPr>
        <w:t>μI</w:t>
      </w:r>
      <w:bookmarkEnd w:id="3"/>
      <w:r>
        <w:rPr>
          <w:rFonts w:hint="eastAsia" w:ascii="MS-Mincho" w:hAnsi="MS-Mincho" w:eastAsia="MS-Mincho"/>
          <w:sz w:val="22"/>
        </w:rPr>
        <w:t>没什么差</w:t>
      </w:r>
      <w:r>
        <w:rPr>
          <w:rFonts w:hint="eastAsia" w:ascii="MS-Mincho" w:hAnsi="MS-Mincho" w:eastAsia="MS-Mincho"/>
          <w:sz w:val="22"/>
          <w:lang w:val="en-US" w:eastAsia="zh-CN"/>
        </w:rPr>
        <w:t>别。</w:t>
      </w:r>
    </w:p>
    <w:p>
      <w:pPr>
        <w:pStyle w:val="6"/>
        <w:numPr>
          <w:ilvl w:val="0"/>
          <w:numId w:val="0"/>
        </w:numPr>
        <w:ind w:firstLine="660" w:firstLineChars="30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default" w:ascii="宋体" w:hAnsi="宋体" w:eastAsia="宋体"/>
          <w:sz w:val="22"/>
        </w:rPr>
        <w:t>Η</w:t>
      </w:r>
      <w:r>
        <w:rPr>
          <w:rFonts w:hint="eastAsia" w:ascii="宋体" w:hAnsi="宋体" w:eastAsia="宋体"/>
          <w:sz w:val="22"/>
          <w:lang w:val="en-US" w:eastAsia="zh-CN"/>
        </w:rPr>
        <w:t>A对立假设：</w:t>
      </w:r>
      <w:r>
        <w:rPr>
          <w:rFonts w:hint="eastAsia" w:ascii="Times New Roman" w:hAnsi="Times New Roman" w:cs="Times New Roman"/>
          <w:sz w:val="22"/>
          <w:lang w:val="en-US" w:eastAsia="zh-CN"/>
        </w:rPr>
        <w:t>在文字跟颜色一致的条件下，说出同等大小列表中墨色名称的总体平均用时</w:t>
      </w:r>
      <w:bookmarkStart w:id="4" w:name="OLE_LINK7"/>
      <w:r>
        <w:rPr>
          <w:rFonts w:hint="eastAsia" w:ascii="Times New Roman" w:hAnsi="Times New Roman" w:cs="Times New Roman"/>
          <w:sz w:val="22"/>
          <w:lang w:val="en-US" w:eastAsia="zh-CN"/>
        </w:rPr>
        <w:t>μc</w:t>
      </w:r>
      <w:bookmarkEnd w:id="4"/>
      <w:r>
        <w:rPr>
          <w:rFonts w:hint="eastAsia" w:ascii="Times New Roman" w:hAnsi="Times New Roman" w:cs="Times New Roman"/>
          <w:sz w:val="22"/>
          <w:lang w:val="en-US" w:eastAsia="zh-CN"/>
        </w:rPr>
        <w:t>比文字颜色非一致下的总体平均用时</w:t>
      </w:r>
      <w:r>
        <w:rPr>
          <w:rFonts w:hint="eastAsia" w:ascii="MS-Mincho" w:hAnsi="MS-Mincho" w:eastAsia="MS-Mincho"/>
          <w:sz w:val="22"/>
          <w:lang w:val="en-US" w:eastAsia="zh-CN"/>
        </w:rPr>
        <w:t>μI要少。</w:t>
      </w:r>
    </w:p>
    <w:p>
      <w:pPr>
        <w:pStyle w:val="6"/>
        <w:numPr>
          <w:ilvl w:val="0"/>
          <w:numId w:val="0"/>
        </w:numPr>
        <w:ind w:firstLine="660" w:firstLineChars="300"/>
        <w:rPr>
          <w:rFonts w:hint="eastAsia" w:ascii="MS-Mincho" w:hAnsi="MS-Mincho" w:eastAsia="MS-Mincho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数学符号表示如下：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bookmarkStart w:id="5" w:name="OLE_LINK8"/>
      <w:r>
        <w:rPr>
          <w:rFonts w:hint="default" w:ascii="宋体" w:hAnsi="宋体" w:eastAsia="宋体"/>
          <w:sz w:val="22"/>
        </w:rPr>
        <w:t>Η</w:t>
      </w:r>
      <w:r>
        <w:rPr>
          <w:rFonts w:hint="eastAsia" w:ascii="宋体" w:hAnsi="宋体" w:eastAsia="宋体"/>
          <w:sz w:val="22"/>
          <w:lang w:val="en-US" w:eastAsia="zh-CN"/>
        </w:rPr>
        <w:t>0：</w:t>
      </w:r>
      <w:r>
        <w:rPr>
          <w:rFonts w:hint="eastAsia" w:ascii="MS-Mincho" w:hAnsi="MS-Mincho" w:eastAsia="MS-Mincho"/>
          <w:sz w:val="22"/>
          <w:lang w:val="en-US" w:eastAsia="zh-CN"/>
        </w:rPr>
        <w:t>μI -</w:t>
      </w:r>
      <w:r>
        <w:rPr>
          <w:rFonts w:hint="eastAsia" w:ascii="Times New Roman" w:hAnsi="Times New Roman" w:cs="Times New Roman"/>
          <w:sz w:val="22"/>
          <w:lang w:val="en-US" w:eastAsia="zh-CN"/>
        </w:rPr>
        <w:t>μc =0</w:t>
      </w:r>
      <w:r>
        <w:rPr>
          <w:rFonts w:hint="eastAsia" w:ascii="MS-Mincho" w:hAnsi="MS-Mincho" w:eastAsia="MS-Mincho"/>
          <w:sz w:val="22"/>
          <w:lang w:val="en-US" w:eastAsia="zh-CN"/>
        </w:rPr>
        <w:t xml:space="preserve"> </w:t>
      </w:r>
    </w:p>
    <w:bookmarkEnd w:id="5"/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default" w:ascii="宋体" w:hAnsi="宋体" w:eastAsia="宋体"/>
          <w:sz w:val="22"/>
        </w:rPr>
        <w:t>Η</w:t>
      </w:r>
      <w:r>
        <w:rPr>
          <w:rFonts w:hint="eastAsia" w:ascii="宋体" w:hAnsi="宋体" w:eastAsia="宋体"/>
          <w:sz w:val="22"/>
          <w:lang w:val="en-US" w:eastAsia="zh-CN"/>
        </w:rPr>
        <w:t>A：</w:t>
      </w:r>
      <w:r>
        <w:rPr>
          <w:rFonts w:hint="eastAsia" w:ascii="MS-Mincho" w:hAnsi="MS-Mincho" w:eastAsia="MS-Mincho"/>
          <w:sz w:val="22"/>
          <w:lang w:val="en-US" w:eastAsia="zh-CN"/>
        </w:rPr>
        <w:t>μI -</w:t>
      </w:r>
      <w:r>
        <w:rPr>
          <w:rFonts w:hint="eastAsia" w:ascii="Times New Roman" w:hAnsi="Times New Roman" w:cs="Times New Roman"/>
          <w:sz w:val="22"/>
          <w:lang w:val="en-US" w:eastAsia="zh-CN"/>
        </w:rPr>
        <w:t>μc &gt;0</w:t>
      </w:r>
      <w:r>
        <w:rPr>
          <w:rFonts w:hint="eastAsia" w:ascii="MS-Mincho" w:hAnsi="MS-Mincho" w:eastAsia="MS-Mincho"/>
          <w:sz w:val="22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在这里，我们假设来自的总体应该是正态的，样本数据可以用来估计总体方差，总体方差大致相等。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因为我们并不知道总体均值μ和总体标准差σ,且样本数小于30.所以不进行z-检验。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因为是通过同一组参与者里面没人都参与了2次不同的测试进行统计，所以他们属于相依样本而不是独立样本。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因为我们要预测这个实验的方向，所以使用单尾（正方向）的检验。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我们关注每个参与者在文字与颜色一致与非一致的用时差值，并不会受其他参与者的影响，样本间具有独立性。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综上，进行相依样本的单尾（正方向）的t-检验，通过样本数据验证是否要拒绝零假设。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现在轮到你自行尝试 Stroop 任务了。前往</w:t>
      </w:r>
      <w:r>
        <w:fldChar w:fldCharType="begin"/>
      </w:r>
      <w:r>
        <w:instrText xml:space="preserve"> HYPERLINK "https://faculty.washington.edu/chudler/java/ready.html" </w:instrText>
      </w:r>
      <w:r>
        <w:fldChar w:fldCharType="separate"/>
      </w:r>
      <w:r>
        <w:rPr>
          <w:rStyle w:val="3"/>
          <w:rFonts w:hint="eastAsia" w:ascii="Times New Roman" w:hAnsi="Times New Roman" w:cs="Times New Roman"/>
          <w:sz w:val="22"/>
        </w:rPr>
        <w:t>此链接</w:t>
      </w:r>
      <w:r>
        <w:rPr>
          <w:rStyle w:val="4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，其中包含一个基于 Java 的小程序，专门用于执行 Stroop 任务。记录你收到的任务时间（你无需将时间提交到网站）。现在</w:t>
      </w:r>
      <w:r>
        <w:fldChar w:fldCharType="begin"/>
      </w:r>
      <w:r>
        <w:instrText xml:space="preserve"> HYPERLINK "https://s3.cn-north-1.amazonaws.com.cn/static-documents/nd002/stroopdata.csv" </w:instrText>
      </w:r>
      <w:r>
        <w:fldChar w:fldCharType="separate"/>
      </w:r>
      <w:r>
        <w:rPr>
          <w:rStyle w:val="3"/>
          <w:rFonts w:hint="eastAsia" w:ascii="Times New Roman" w:hAnsi="Times New Roman" w:cs="Times New Roman"/>
          <w:sz w:val="22"/>
        </w:rPr>
        <w:t>下载此数据集</w:t>
      </w:r>
      <w:r>
        <w:rPr>
          <w:rStyle w:val="4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，其中包含一些任务参与者的结果。数据集的每行包含一名参与者的表现，第一个数字代表他们的</w:t>
      </w:r>
      <w:r>
        <w:rPr>
          <w:rFonts w:ascii="Times New Roman" w:hAnsi="Times New Roman" w:cs="Times New Roman"/>
          <w:sz w:val="22"/>
        </w:rPr>
        <w:t>一致任务结果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第二个数字代表不一致任务结果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  </w:t>
      </w:r>
      <w:r>
        <w:rPr>
          <w:rFonts w:hint="eastAsia" w:ascii="MS-Mincho" w:hAnsi="MS-Mincho" w:eastAsia="MS-Mincho"/>
          <w:sz w:val="22"/>
        </w:rPr>
        <w:t>集中</w:t>
      </w:r>
      <w:r>
        <w:rPr>
          <w:rFonts w:hint="eastAsia" w:ascii="宋体" w:hAnsi="宋体" w:eastAsia="宋体"/>
          <w:sz w:val="22"/>
          <w:lang w:val="en-US" w:eastAsia="zh-CN"/>
        </w:rPr>
        <w:t>趋势 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2"/>
        </w:rPr>
      </w:pPr>
      <w:r>
        <w:rPr>
          <w:rFonts w:hint="eastAsia" w:ascii="MS-Mincho" w:hAnsi="MS-Mincho" w:eastAsia="MS-Mincho"/>
          <w:sz w:val="22"/>
        </w:rPr>
        <w:t>中位数：</w:t>
      </w:r>
      <w:r>
        <w:rPr>
          <w:rFonts w:hint="default" w:ascii="TimesNewRomanPSMT" w:hAnsi="TimesNewRomanPSMT" w:eastAsia="TimesNewRomanPSMT"/>
          <w:sz w:val="22"/>
        </w:rPr>
        <w:t xml:space="preserve">Median </w:t>
      </w:r>
      <w:r>
        <w:rPr>
          <w:rFonts w:hint="default" w:ascii="TimesNewRomanPSMT" w:hAnsi="TimesNewRomanPSMT" w:eastAsia="TimesNewRomanPSMT"/>
          <w:sz w:val="14"/>
        </w:rPr>
        <w:t xml:space="preserve">C </w:t>
      </w:r>
      <w:r>
        <w:rPr>
          <w:rFonts w:hint="default" w:ascii="TimesNewRomanPSMT" w:hAnsi="TimesNewRomanPSMT" w:eastAsia="TimesNewRomanPSMT"/>
          <w:sz w:val="22"/>
        </w:rPr>
        <w:t xml:space="preserve">= 14.3565 Median </w:t>
      </w:r>
      <w:r>
        <w:rPr>
          <w:rFonts w:hint="default" w:ascii="TimesNewRomanPSMT" w:hAnsi="TimesNewRomanPSMT" w:eastAsia="TimesNewRomanPSMT"/>
          <w:sz w:val="14"/>
        </w:rPr>
        <w:t xml:space="preserve">I </w:t>
      </w:r>
      <w:r>
        <w:rPr>
          <w:rFonts w:hint="default" w:ascii="TimesNewRomanPSMT" w:hAnsi="TimesNewRomanPSMT" w:eastAsia="TimesNewRomanPSMT"/>
          <w:sz w:val="22"/>
        </w:rPr>
        <w:t>= 21.0175</w:t>
      </w:r>
    </w:p>
    <w:p>
      <w:pPr>
        <w:spacing w:beforeLines="0" w:afterLines="0"/>
        <w:jc w:val="left"/>
        <w:rPr>
          <w:rFonts w:hint="eastAsia" w:ascii="CambriaMath" w:hAnsi="CambriaMath" w:eastAsia="CambriaMath"/>
          <w:sz w:val="22"/>
        </w:rPr>
      </w:pPr>
      <w:r>
        <w:rPr>
          <w:rFonts w:hint="eastAsia" w:ascii="宋体" w:hAnsi="宋体" w:eastAsia="宋体"/>
          <w:sz w:val="22"/>
          <w:lang w:val="en-US" w:eastAsia="zh-CN"/>
        </w:rPr>
        <w:tab/>
      </w:r>
      <w:r>
        <w:rPr>
          <w:rFonts w:hint="eastAsia" w:ascii="宋体" w:hAnsi="宋体" w:eastAsia="宋体"/>
          <w:sz w:val="22"/>
          <w:lang w:val="en-US" w:eastAsia="zh-CN"/>
        </w:rPr>
        <w:tab/>
      </w:r>
      <w:r>
        <w:rPr>
          <w:rFonts w:hint="eastAsia" w:ascii="MS-Mincho" w:hAnsi="MS-Mincho" w:eastAsia="MS-Mincho"/>
          <w:sz w:val="22"/>
        </w:rPr>
        <w:t>本均</w:t>
      </w:r>
      <w:r>
        <w:rPr>
          <w:rFonts w:hint="eastAsia" w:ascii="MS-Mincho" w:hAnsi="MS-Mincho" w:eastAsia="MS-Mincho"/>
          <w:sz w:val="22"/>
          <w:lang w:val="en-US" w:eastAsia="zh-CN"/>
        </w:rPr>
        <w:t>均值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CambriaMath" w:hAnsi="CambriaMath" w:eastAsia="CambriaMath"/>
          <w:sz w:val="16"/>
        </w:rPr>
        <w:t xml:space="preserve"> </w:t>
      </w:r>
      <w:r>
        <w:rPr>
          <w:rFonts w:hint="eastAsia" w:ascii="CambriaMath" w:hAnsi="CambriaMath" w:eastAsia="CambriaMath"/>
          <w:sz w:val="22"/>
        </w:rPr>
        <w:t xml:space="preserve">= 14.051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</w:t>
      </w:r>
      <w:r>
        <w:rPr>
          <w:rFonts w:hint="eastAsia" w:ascii="CambriaMath" w:hAnsi="CambriaMath" w:eastAsia="CambriaMath"/>
          <w:sz w:val="16"/>
        </w:rPr>
        <w:t xml:space="preserve"> </w:t>
      </w:r>
      <w:r>
        <w:rPr>
          <w:rFonts w:hint="eastAsia" w:ascii="CambriaMath" w:hAnsi="CambriaMath" w:eastAsia="CambriaMath"/>
          <w:sz w:val="22"/>
        </w:rPr>
        <w:t>= 22.016</w:t>
      </w:r>
    </w:p>
    <w:p>
      <w:pPr>
        <w:spacing w:beforeLines="0" w:afterLines="0"/>
        <w:jc w:val="left"/>
        <w:rPr>
          <w:rFonts w:hint="default"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lang w:val="en-US" w:eastAsia="zh-CN"/>
        </w:rPr>
        <w:t>变异测</w:t>
      </w:r>
      <w:r>
        <w:rPr>
          <w:rFonts w:hint="eastAsia" w:ascii="MS-Mincho" w:hAnsi="MS-Mincho" w:eastAsia="MS-Mincho"/>
          <w:sz w:val="22"/>
        </w:rPr>
        <w:t>量</w:t>
      </w:r>
      <w:r>
        <w:rPr>
          <w:rFonts w:hint="eastAsia" w:ascii="MS-Mincho" w:hAnsi="MS-Mincho" w:eastAsia="MS-Mincho"/>
          <w:sz w:val="22"/>
          <w:lang w:eastAsia="zh-CN"/>
        </w:rPr>
        <w:t>：</w:t>
      </w:r>
    </w:p>
    <w:p>
      <w:pPr>
        <w:pStyle w:val="6"/>
        <w:numPr>
          <w:ilvl w:val="0"/>
          <w:numId w:val="0"/>
        </w:numPr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宋体" w:hAnsi="宋体" w:eastAsia="宋体"/>
          <w:sz w:val="22"/>
          <w:lang w:val="en-US" w:eastAsia="zh-CN"/>
        </w:rPr>
        <w:tab/>
      </w:r>
      <w:r>
        <w:rPr>
          <w:rFonts w:hint="eastAsia" w:ascii="宋体" w:hAnsi="宋体" w:eastAsia="宋体"/>
          <w:sz w:val="22"/>
          <w:lang w:val="en-US" w:eastAsia="zh-CN"/>
        </w:rPr>
        <w:tab/>
      </w:r>
      <w:r>
        <w:rPr>
          <w:rFonts w:hint="eastAsia" w:ascii="宋体" w:hAnsi="宋体" w:eastAsia="宋体"/>
          <w:sz w:val="22"/>
          <w:lang w:val="en-US" w:eastAsia="zh-CN"/>
        </w:rPr>
        <w:t>样</w:t>
      </w:r>
      <w:r>
        <w:rPr>
          <w:rFonts w:hint="eastAsia" w:ascii="MS-Mincho" w:hAnsi="MS-Mincho" w:eastAsia="MS-Mincho"/>
          <w:sz w:val="22"/>
        </w:rPr>
        <w:t>本</w:t>
      </w:r>
      <w:r>
        <w:rPr>
          <w:rFonts w:hint="eastAsia" w:ascii="MS-Mincho" w:hAnsi="MS-Mincho" w:eastAsia="MS-Mincho"/>
          <w:sz w:val="22"/>
          <w:lang w:val="en-US" w:eastAsia="zh-CN"/>
        </w:rPr>
        <w:t>标</w:t>
      </w:r>
      <w:r>
        <w:rPr>
          <w:rFonts w:hint="eastAsia" w:ascii="MS-Mincho" w:hAnsi="MS-Mincho" w:eastAsia="MS-Mincho"/>
          <w:sz w:val="22"/>
        </w:rPr>
        <w:t>准差：</w:t>
      </w:r>
      <w:r>
        <w:rPr>
          <w:rFonts w:hint="default" w:ascii="TimesNewRomanPSMT" w:hAnsi="TimesNewRomanPSMT" w:eastAsia="TimesNewRomanPSMT"/>
          <w:sz w:val="22"/>
        </w:rPr>
        <w:t>S</w:t>
      </w:r>
      <w:r>
        <w:rPr>
          <w:rFonts w:hint="default" w:ascii="TimesNewRomanPSMT" w:hAnsi="TimesNewRomanPSMT" w:eastAsia="TimesNewRomanPSMT"/>
          <w:sz w:val="14"/>
        </w:rPr>
        <w:t xml:space="preserve">C </w:t>
      </w:r>
      <w:r>
        <w:rPr>
          <w:rFonts w:hint="default" w:ascii="TimesNewRomanPSMT" w:hAnsi="TimesNewRomanPSMT" w:eastAsia="TimesNewRomanPSMT"/>
          <w:sz w:val="22"/>
        </w:rPr>
        <w:t xml:space="preserve">= 3.559 </w:t>
      </w:r>
      <w:r>
        <w:rPr>
          <w:rFonts w:hint="eastAsia" w:ascii="TimesNewRomanPSMT" w:hAnsi="TimesNewRomanPSMT" w:eastAsia="宋体"/>
          <w:sz w:val="22"/>
          <w:lang w:val="en-US" w:eastAsia="zh-CN"/>
        </w:rPr>
        <w:t xml:space="preserve"> </w:t>
      </w:r>
      <w:r>
        <w:rPr>
          <w:rFonts w:hint="default" w:ascii="TimesNewRomanPSMT" w:hAnsi="TimesNewRomanPSMT" w:eastAsia="TimesNewRomanPSMT"/>
          <w:sz w:val="22"/>
        </w:rPr>
        <w:t>S</w:t>
      </w:r>
      <w:r>
        <w:rPr>
          <w:rFonts w:hint="default" w:ascii="TimesNewRomanPSMT" w:hAnsi="TimesNewRomanPSMT" w:eastAsia="TimesNewRomanPSMT"/>
          <w:sz w:val="14"/>
        </w:rPr>
        <w:t xml:space="preserve">I </w:t>
      </w:r>
      <w:r>
        <w:rPr>
          <w:rFonts w:hint="default" w:ascii="TimesNewRomanPSMT" w:hAnsi="TimesNewRomanPSMT" w:eastAsia="TimesNewRomanPSMT"/>
          <w:sz w:val="22"/>
        </w:rPr>
        <w:t>= 4.797</w:t>
      </w:r>
    </w:p>
    <w:p>
      <w:pPr>
        <w:pStyle w:val="6"/>
        <w:numPr>
          <w:ilvl w:val="0"/>
          <w:numId w:val="0"/>
        </w:numPr>
        <w:rPr>
          <w:rFonts w:hint="eastAsia" w:ascii="Times New Roman" w:hAnsi="Times New Roman" w:cs="Times New Roman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Times New Roman" w:hAnsi="Times New Roman" w:cs="Times New Roman"/>
          <w:sz w:val="22"/>
          <w:lang w:val="en-US" w:eastAsia="zh-CN"/>
        </w:rPr>
      </w:pPr>
    </w:p>
    <w:p>
      <w:pPr>
        <w:pStyle w:val="6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ind w:firstLine="420" w:firstLineChars="0"/>
      </w:pPr>
      <w:r>
        <w:drawing>
          <wp:inline distT="0" distB="0" distL="114300" distR="114300">
            <wp:extent cx="4054475" cy="243078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图-1 参与者不同条件下用时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从上图可看出，每个人都是在文字颜色不一致的情况下用时更多。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6375" cy="2430780"/>
            <wp:effectExtent l="0" t="0" r="698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图-2 文字与颜色一致与非一致差值分布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从上面的差值分布图可看出，文字颜色一致与非一致的差值分布基本上符合正态分布。</w:t>
      </w:r>
    </w:p>
    <w:p>
      <w:pPr>
        <w:pStyle w:val="6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bookmarkStart w:id="6" w:name="OLE_LINK1"/>
      <w:r>
        <w:rPr>
          <w:rFonts w:ascii="Times New Roman" w:hAnsi="Times New Roman" w:cs="Times New Roman"/>
          <w:sz w:val="22"/>
        </w:rPr>
        <w:t>置信水平</w:t>
      </w:r>
      <w:bookmarkEnd w:id="6"/>
      <w:r>
        <w:rPr>
          <w:rFonts w:ascii="Times New Roman" w:hAnsi="Times New Roman" w:cs="Times New Roman"/>
          <w:sz w:val="22"/>
        </w:rPr>
        <w:t>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 w:eastAsia="宋体"/>
          <w:sz w:val="22"/>
          <w:lang w:val="en-US" w:eastAsia="zh-CN"/>
        </w:rPr>
        <w:t>计</w:t>
      </w:r>
      <w:r>
        <w:rPr>
          <w:rFonts w:hint="eastAsia" w:ascii="MS-Mincho" w:hAnsi="MS-Mincho" w:eastAsia="MS-Mincho"/>
          <w:sz w:val="22"/>
        </w:rPr>
        <w:t>算</w:t>
      </w:r>
      <w:r>
        <w:rPr>
          <w:rFonts w:hint="eastAsia" w:ascii="宋体" w:hAnsi="宋体" w:eastAsia="宋体"/>
          <w:sz w:val="22"/>
          <w:lang w:val="en-US" w:eastAsia="zh-CN"/>
        </w:rPr>
        <w:t>过</w:t>
      </w:r>
      <w:r>
        <w:rPr>
          <w:rFonts w:hint="eastAsia" w:ascii="MS-Mincho" w:hAnsi="MS-Mincho" w:eastAsia="MS-Mincho"/>
          <w:sz w:val="22"/>
        </w:rPr>
        <w:t>程</w:t>
      </w:r>
      <w:r>
        <w:rPr>
          <w:rFonts w:hint="eastAsia" w:ascii="宋体" w:hAnsi="宋体" w:eastAsia="宋体"/>
          <w:sz w:val="22"/>
          <w:lang w:eastAsia="zh-CN"/>
        </w:rPr>
        <w:t>：</w:t>
      </w:r>
      <w:r>
        <w:rPr>
          <w:rFonts w:hint="eastAsia" w:ascii="宋体" w:hAnsi="宋体" w:eastAsia="宋体"/>
          <w:sz w:val="22"/>
          <w:lang w:val="en-US" w:eastAsia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ambriaMath" w:hAnsi="CambriaMath" w:eastAsia="CambriaMath"/>
          <w:sz w:val="22"/>
        </w:rPr>
      </w:pPr>
      <w:r>
        <w:rPr>
          <w:rFonts w:hint="eastAsia" w:ascii="宋体" w:hAnsi="宋体" w:eastAsia="宋体"/>
          <w:sz w:val="22"/>
          <w:lang w:val="en-US" w:eastAsia="zh-CN"/>
        </w:rPr>
        <w:t>样</w:t>
      </w:r>
      <w:r>
        <w:rPr>
          <w:rFonts w:hint="eastAsia" w:ascii="MS-Mincho" w:hAnsi="MS-Mincho" w:eastAsia="MS-Mincho"/>
          <w:sz w:val="22"/>
        </w:rPr>
        <w:t>本</w:t>
      </w:r>
      <w:r>
        <w:rPr>
          <w:rFonts w:hint="eastAsia" w:ascii="MS-Mincho" w:hAnsi="MS-Mincho" w:eastAsia="MS-Mincho"/>
          <w:sz w:val="22"/>
          <w:lang w:val="en-US" w:eastAsia="zh-CN"/>
        </w:rPr>
        <w:t>量</w:t>
      </w:r>
      <w:bookmarkStart w:id="8" w:name="_GoBack"/>
      <w:bookmarkEnd w:id="8"/>
      <w:r>
        <w:rPr>
          <w:rFonts w:hint="eastAsia" w:ascii="MS-Mincho" w:hAnsi="MS-Mincho" w:eastAsia="MS-Mincho"/>
          <w:sz w:val="22"/>
        </w:rPr>
        <w:t>：</w:t>
      </w:r>
      <w:r>
        <w:rPr>
          <w:rFonts w:hint="eastAsia" w:ascii="CambriaMath" w:hAnsi="CambriaMath" w:eastAsia="CambriaMath"/>
          <w:sz w:val="22"/>
        </w:rPr>
        <w:t>n = 24</w:t>
      </w:r>
    </w:p>
    <w:p>
      <w:pPr>
        <w:spacing w:beforeLines="0" w:afterLines="0"/>
        <w:jc w:val="left"/>
        <w:rPr>
          <w:rFonts w:hint="eastAsia" w:ascii="CambriaMath" w:hAnsi="CambriaMath" w:eastAsia="CambriaMath"/>
          <w:sz w:val="22"/>
        </w:rPr>
      </w:pPr>
      <w:r>
        <w:rPr>
          <w:rFonts w:hint="eastAsia" w:ascii="MS-Mincho" w:hAnsi="MS-Mincho" w:eastAsia="MS-Mincho"/>
          <w:sz w:val="22"/>
        </w:rPr>
        <w:t>自由度：</w:t>
      </w:r>
      <w:r>
        <w:rPr>
          <w:rFonts w:hint="eastAsia" w:ascii="CambriaMath" w:hAnsi="CambriaMath" w:eastAsia="CambriaMath"/>
          <w:sz w:val="22"/>
        </w:rPr>
        <w:t>df = n − 1 = 23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2"/>
        </w:rPr>
      </w:pPr>
      <w:r>
        <w:rPr>
          <w:rFonts w:hint="eastAsia" w:ascii="MS-Mincho" w:hAnsi="MS-Mincho" w:eastAsia="MS-Mincho"/>
          <w:sz w:val="22"/>
        </w:rPr>
        <w:t>差</w:t>
      </w:r>
      <w:r>
        <w:rPr>
          <w:rFonts w:hint="eastAsia" w:ascii="宋体" w:hAnsi="宋体" w:eastAsia="宋体"/>
          <w:sz w:val="22"/>
          <w:lang w:val="en-US" w:eastAsia="zh-CN"/>
        </w:rPr>
        <w:t>值标</w:t>
      </w:r>
      <w:r>
        <w:rPr>
          <w:rFonts w:hint="eastAsia" w:ascii="MS-Mincho" w:hAnsi="MS-Mincho" w:eastAsia="MS-Mincho"/>
          <w:sz w:val="22"/>
        </w:rPr>
        <w:t>准差</w:t>
      </w:r>
      <w:r>
        <w:rPr>
          <w:rFonts w:hint="default" w:ascii="TimesNewRomanPSMT" w:hAnsi="TimesNewRomanPSMT" w:eastAsia="TimesNewRomanPSMT"/>
          <w:sz w:val="22"/>
        </w:rPr>
        <w:t>: SD = 4.865</w:t>
      </w:r>
    </w:p>
    <w:p>
      <w:pPr>
        <w:spacing w:beforeLines="0" w:afterLines="0"/>
        <w:jc w:val="left"/>
        <w:rPr>
          <w:rFonts w:hint="eastAsia" w:ascii="CambriaMath" w:hAnsi="CambriaMath" w:eastAsia="CambriaMath"/>
          <w:sz w:val="16"/>
        </w:rPr>
      </w:pPr>
      <w:r>
        <w:rPr>
          <w:rFonts w:hint="eastAsia" w:ascii="MS-Mincho" w:hAnsi="MS-Mincho" w:eastAsia="MS-Mincho"/>
          <w:sz w:val="22"/>
        </w:rPr>
        <w:t>均</w:t>
      </w:r>
      <w:r>
        <w:rPr>
          <w:rFonts w:hint="eastAsia" w:ascii="宋体" w:hAnsi="宋体" w:eastAsia="宋体"/>
          <w:sz w:val="22"/>
          <w:lang w:val="en-US" w:eastAsia="zh-CN"/>
        </w:rPr>
        <w:t>值标</w:t>
      </w:r>
      <w:r>
        <w:rPr>
          <w:rFonts w:hint="eastAsia" w:ascii="MS-Mincho" w:hAnsi="MS-Mincho" w:eastAsia="MS-Mincho"/>
          <w:sz w:val="22"/>
        </w:rPr>
        <w:t>准</w:t>
      </w:r>
      <w:r>
        <w:rPr>
          <w:rFonts w:hint="eastAsia" w:ascii="MS-Mincho" w:hAnsi="MS-Mincho" w:eastAsia="MS-Mincho"/>
          <w:sz w:val="22"/>
          <w:lang w:val="en-US" w:eastAsia="zh-CN"/>
        </w:rPr>
        <w:t>误</w:t>
      </w:r>
      <w:r>
        <w:rPr>
          <w:rFonts w:hint="eastAsia" w:ascii="MS-Mincho" w:hAnsi="MS-Mincho" w:eastAsia="MS-Mincho"/>
          <w:sz w:val="22"/>
        </w:rPr>
        <w:t xml:space="preserve">差： </w:t>
      </w:r>
      <w:r>
        <w:rPr>
          <w:rFonts w:hint="eastAsia" w:ascii="CambriaMath" w:hAnsi="CambriaMath" w:eastAsia="CambriaMath"/>
          <w:sz w:val="22"/>
        </w:rPr>
        <w:t>SEM =</w:t>
      </w:r>
      <w:r>
        <w:rPr>
          <w:rFonts w:hint="eastAsia" w:ascii="CambriaMath" w:hAnsi="CambriaMath" w:eastAsia="宋体"/>
          <w:sz w:val="22"/>
          <w:lang w:val="en-US" w:eastAsia="zh-CN"/>
        </w:rPr>
        <w:t>SD/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14300" cy="171450"/>
            <wp:effectExtent l="0" t="0" r="7620" b="1143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 = 0.993</w:t>
      </w: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CambriaMath"/>
          <w:sz w:val="22"/>
        </w:rPr>
      </w:pPr>
      <w:r>
        <w:rPr>
          <w:rFonts w:hint="default" w:ascii="TimesNewRomanPSMT" w:hAnsi="TimesNewRomanPSMT" w:eastAsia="TimesNewRomanPSMT"/>
          <w:sz w:val="22"/>
        </w:rPr>
        <w:t xml:space="preserve">t </w:t>
      </w:r>
      <w:r>
        <w:rPr>
          <w:rFonts w:hint="eastAsia" w:ascii="宋体" w:hAnsi="宋体" w:eastAsia="宋体"/>
          <w:sz w:val="22"/>
          <w:lang w:val="en-US" w:eastAsia="zh-CN"/>
        </w:rPr>
        <w:t>统计</w:t>
      </w:r>
      <w:r>
        <w:rPr>
          <w:rFonts w:hint="eastAsia" w:ascii="MS-Mincho" w:hAnsi="MS-Mincho" w:eastAsia="MS-Mincho"/>
          <w:sz w:val="22"/>
        </w:rPr>
        <w:t>量：</w:t>
      </w:r>
      <w:r>
        <w:rPr>
          <w:rFonts w:hint="eastAsia" w:ascii="CambriaMath" w:hAnsi="CambriaMath" w:eastAsia="CambriaMath"/>
          <w:sz w:val="22"/>
        </w:rPr>
        <w:t>t =</w:t>
      </w:r>
      <w:r>
        <w:rPr>
          <w:rFonts w:hint="eastAsia" w:ascii="CambriaMath" w:hAnsi="CambriaMath" w:eastAsia="宋体"/>
          <w:sz w:val="22"/>
          <w:lang w:val="en-US" w:eastAsia="zh-CN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eastAsia" w:ascii="CambriaMath" w:hAnsi="CambriaMath" w:eastAsia="宋体"/>
          <w:sz w:val="22"/>
          <w:lang w:val="en-US" w:eastAsia="zh-CN"/>
        </w:rPr>
        <w:t>)</w:t>
      </w:r>
      <w:r>
        <w:rPr>
          <w:rFonts w:hint="eastAsia" w:ascii="CambriaMath" w:hAnsi="CambriaMath" w:eastAsia="CambriaMath"/>
          <w:sz w:val="22"/>
        </w:rPr>
        <w:t>= 8.021</w:t>
      </w: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  <w:r>
        <w:rPr>
          <w:rFonts w:hint="eastAsia" w:ascii="CambriaMath" w:hAnsi="CambriaMath" w:eastAsia="宋体"/>
          <w:sz w:val="22"/>
          <w:lang w:val="en-US" w:eastAsia="zh-CN"/>
        </w:rPr>
        <w:t>显著性水平</w:t>
      </w:r>
      <w:r>
        <w:rPr>
          <w:rFonts w:hint="eastAsia" w:ascii="CambriaMath" w:hAnsi="CambriaMath" w:eastAsia="CambriaMath"/>
          <w:sz w:val="22"/>
        </w:rPr>
        <w:t>α</w:t>
      </w:r>
      <w:r>
        <w:rPr>
          <w:rFonts w:hint="eastAsia" w:ascii="CambriaMath" w:hAnsi="CambriaMath" w:eastAsia="宋体"/>
          <w:sz w:val="22"/>
          <w:lang w:val="en-US" w:eastAsia="zh-CN"/>
        </w:rPr>
        <w:t>等于0.05时，t 的临界值： 1.1714</w:t>
      </w: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  <w:r>
        <w:rPr>
          <w:rFonts w:hint="eastAsia" w:ascii="CambriaMath" w:hAnsi="CambriaMath" w:eastAsia="宋体"/>
          <w:sz w:val="22"/>
          <w:lang w:val="en-US" w:eastAsia="zh-CN"/>
        </w:rPr>
        <w:t>由于t 统计量为8.021，t统计量超过t临界值，在临界区内，且p &lt;0.05,所以我们拒绝零假设，可以确认斯特鲁普效应的存在，即文字与打印颜色会影响人识别打印颜色的时间，而且，参与者在文字与打印颜色非一致的情况下，正确说出打印颜色的时间明显比文字与打印颜色一致的情况下要长。结果与期望一致。</w:t>
      </w: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  <w:r>
        <w:rPr>
          <w:rFonts w:hint="eastAsia" w:ascii="CambriaMath" w:hAnsi="CambriaMath" w:eastAsia="宋体"/>
          <w:sz w:val="22"/>
          <w:lang w:val="en-US" w:eastAsia="zh-CN"/>
        </w:rPr>
        <w:t>附：</w:t>
      </w:r>
    </w:p>
    <w:p>
      <w:pPr>
        <w:pStyle w:val="6"/>
        <w:numPr>
          <w:ilvl w:val="0"/>
          <w:numId w:val="0"/>
        </w:numPr>
        <w:ind w:left="-281" w:leftChars="-134" w:firstLine="420" w:firstLineChars="0"/>
      </w:pPr>
      <w:r>
        <w:drawing>
          <wp:inline distT="0" distB="0" distL="114300" distR="114300">
            <wp:extent cx="2721610" cy="2731770"/>
            <wp:effectExtent l="0" t="0" r="6350" b="1143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-281" w:leftChars="-134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图-3 excel 计算过程</w:t>
      </w: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spacing w:beforeLines="0" w:afterLines="0"/>
        <w:jc w:val="left"/>
        <w:rPr>
          <w:rFonts w:hint="eastAsia" w:ascii="MS-Mincho" w:hAnsi="MS-Mincho" w:eastAsia="MS-Mincho"/>
          <w:sz w:val="22"/>
        </w:rPr>
      </w:pPr>
      <w:r>
        <w:rPr>
          <w:rFonts w:hint="eastAsia" w:ascii="MS-Mincho" w:hAnsi="MS-Mincho" w:eastAsia="MS-Mincho"/>
          <w:sz w:val="22"/>
        </w:rPr>
        <w:t>根据斯特</w:t>
      </w:r>
      <w:r>
        <w:rPr>
          <w:rFonts w:hint="eastAsia" w:ascii="MS-Mincho" w:hAnsi="MS-Mincho" w:eastAsia="MS-Mincho"/>
          <w:sz w:val="22"/>
          <w:lang w:val="en-US" w:eastAsia="zh-CN"/>
        </w:rPr>
        <w:t>鲁</w:t>
      </w:r>
      <w:r>
        <w:rPr>
          <w:rFonts w:hint="eastAsia" w:ascii="MS-Mincho" w:hAnsi="MS-Mincho" w:eastAsia="MS-Mincho"/>
          <w:sz w:val="22"/>
        </w:rPr>
        <w:t>普效</w:t>
      </w:r>
      <w:r>
        <w:rPr>
          <w:rFonts w:hint="eastAsia" w:ascii="MS-Mincho" w:hAnsi="MS-Mincho" w:eastAsia="MS-Mincho"/>
          <w:sz w:val="22"/>
          <w:lang w:val="en-US" w:eastAsia="zh-CN"/>
        </w:rPr>
        <w:t>应</w:t>
      </w:r>
      <w:r>
        <w:rPr>
          <w:rFonts w:hint="eastAsia" w:ascii="MS-Mincho" w:hAnsi="MS-Mincho" w:eastAsia="MS-Mincho"/>
          <w:sz w:val="22"/>
        </w:rPr>
        <w:t>，第二</w:t>
      </w:r>
      <w:r>
        <w:rPr>
          <w:rFonts w:hint="eastAsia" w:ascii="宋体" w:hAnsi="宋体" w:eastAsia="宋体"/>
          <w:sz w:val="22"/>
          <w:lang w:val="en-US" w:eastAsia="zh-CN"/>
        </w:rPr>
        <w:t>组</w:t>
      </w:r>
      <w:r>
        <w:rPr>
          <w:rFonts w:hint="eastAsia" w:ascii="MS-Mincho" w:hAnsi="MS-Mincho" w:eastAsia="MS-Mincho"/>
          <w:sz w:val="22"/>
        </w:rPr>
        <w:t>在辨</w:t>
      </w:r>
      <w:r>
        <w:rPr>
          <w:rFonts w:hint="eastAsia" w:ascii="宋体" w:hAnsi="宋体" w:eastAsia="宋体"/>
          <w:sz w:val="22"/>
          <w:lang w:val="en-US" w:eastAsia="zh-CN"/>
        </w:rPr>
        <w:t>别</w:t>
      </w:r>
      <w:r>
        <w:rPr>
          <w:rFonts w:hint="eastAsia" w:ascii="MS-Mincho" w:hAnsi="MS-Mincho" w:eastAsia="MS-Mincho"/>
          <w:sz w:val="22"/>
        </w:rPr>
        <w:t>文字的</w:t>
      </w:r>
      <w:r>
        <w:rPr>
          <w:rFonts w:hint="eastAsia" w:ascii="宋体" w:hAnsi="宋体" w:eastAsia="宋体"/>
          <w:sz w:val="22"/>
          <w:lang w:val="en-US" w:eastAsia="zh-CN"/>
        </w:rPr>
        <w:t>过</w:t>
      </w:r>
      <w:r>
        <w:rPr>
          <w:rFonts w:hint="eastAsia" w:ascii="MS-Mincho" w:hAnsi="MS-Mincho" w:eastAsia="MS-Mincho"/>
          <w:sz w:val="22"/>
        </w:rPr>
        <w:t>程中要排除</w:t>
      </w:r>
      <w:r>
        <w:rPr>
          <w:rFonts w:hint="eastAsia" w:ascii="宋体" w:hAnsi="宋体" w:eastAsia="宋体"/>
          <w:sz w:val="22"/>
          <w:lang w:val="en-US" w:eastAsia="zh-CN"/>
        </w:rPr>
        <w:t>视觉颜</w:t>
      </w:r>
      <w:r>
        <w:rPr>
          <w:rFonts w:hint="eastAsia" w:ascii="MS-Mincho" w:hAnsi="MS-Mincho" w:eastAsia="MS-Mincho"/>
          <w:sz w:val="22"/>
        </w:rPr>
        <w:t>色的干</w:t>
      </w:r>
      <w:r>
        <w:rPr>
          <w:rFonts w:hint="eastAsia" w:ascii="宋体" w:hAnsi="宋体" w:eastAsia="宋体"/>
          <w:sz w:val="22"/>
          <w:lang w:val="en-US" w:eastAsia="zh-CN"/>
        </w:rPr>
        <w:t>扰</w:t>
      </w:r>
      <w:r>
        <w:rPr>
          <w:rFonts w:hint="eastAsia" w:ascii="MS-Mincho" w:hAnsi="MS-Mincho" w:eastAsia="MS-Mincho"/>
          <w:sz w:val="22"/>
        </w:rPr>
        <w:t>，用</w:t>
      </w:r>
      <w:r>
        <w:rPr>
          <w:rFonts w:hint="eastAsia" w:ascii="宋体" w:hAnsi="宋体" w:eastAsia="宋体"/>
          <w:sz w:val="22"/>
          <w:lang w:val="en-US" w:eastAsia="zh-CN"/>
        </w:rPr>
        <w:t>时</w:t>
      </w:r>
      <w:r>
        <w:rPr>
          <w:rFonts w:hint="eastAsia" w:ascii="MS-Mincho" w:hAnsi="MS-Mincho" w:eastAsia="MS-Mincho"/>
          <w:sz w:val="22"/>
        </w:rPr>
        <w:t>也</w:t>
      </w:r>
      <w:r>
        <w:rPr>
          <w:rFonts w:hint="eastAsia" w:ascii="宋体" w:hAnsi="宋体" w:eastAsia="宋体"/>
          <w:sz w:val="22"/>
          <w:lang w:val="en-US" w:eastAsia="zh-CN"/>
        </w:rPr>
        <w:t>应</w:t>
      </w:r>
      <w:r>
        <w:rPr>
          <w:rFonts w:hint="eastAsia" w:ascii="MS-Mincho" w:hAnsi="MS-Mincho" w:eastAsia="MS-Mincho"/>
          <w:sz w:val="22"/>
        </w:rPr>
        <w:t>会更</w:t>
      </w:r>
      <w:r>
        <w:rPr>
          <w:rFonts w:hint="eastAsia" w:ascii="宋体" w:hAnsi="宋体" w:eastAsia="宋体"/>
          <w:sz w:val="22"/>
          <w:lang w:val="en-US" w:eastAsia="zh-CN"/>
        </w:rPr>
        <w:t>长</w:t>
      </w:r>
      <w:r>
        <w:rPr>
          <w:rFonts w:hint="eastAsia" w:ascii="MS-Mincho" w:hAnsi="MS-Mincho" w:eastAsia="MS-Mincho"/>
          <w:sz w:val="22"/>
        </w:rPr>
        <w:t>。</w:t>
      </w:r>
    </w:p>
    <w:p>
      <w:pPr>
        <w:ind w:firstLine="420" w:firstLineChars="0"/>
        <w:rPr>
          <w:rFonts w:ascii="Times New Roman" w:hAnsi="Times New Roman" w:cs="Times New Roman"/>
          <w:sz w:val="22"/>
        </w:rPr>
      </w:pPr>
      <w:r>
        <w:rPr>
          <w:rFonts w:hint="eastAsia" w:ascii="宋体" w:hAnsi="宋体" w:eastAsia="宋体"/>
          <w:sz w:val="22"/>
          <w:lang w:val="en-US" w:eastAsia="zh-CN"/>
        </w:rPr>
        <w:t>类</w:t>
      </w:r>
      <w:r>
        <w:rPr>
          <w:rFonts w:hint="eastAsia" w:ascii="MS-Mincho" w:hAnsi="MS-Mincho" w:eastAsia="MS-Mincho"/>
          <w:sz w:val="22"/>
        </w:rPr>
        <w:t>似的有，反向斯特</w:t>
      </w:r>
      <w:r>
        <w:rPr>
          <w:rFonts w:hint="eastAsia" w:ascii="宋体" w:hAnsi="宋体" w:eastAsia="宋体"/>
          <w:sz w:val="22"/>
          <w:lang w:val="en-US" w:eastAsia="zh-CN"/>
        </w:rPr>
        <w:t>鲁</w:t>
      </w:r>
      <w:r>
        <w:rPr>
          <w:rFonts w:hint="eastAsia" w:ascii="MS-Mincho" w:hAnsi="MS-Mincho" w:eastAsia="MS-Mincho"/>
          <w:sz w:val="22"/>
        </w:rPr>
        <w:t>普</w:t>
      </w:r>
      <w:r>
        <w:rPr>
          <w:rFonts w:hint="eastAsia" w:ascii="宋体" w:hAnsi="宋体" w:eastAsia="宋体"/>
          <w:sz w:val="22"/>
          <w:lang w:val="en-US" w:eastAsia="zh-CN"/>
        </w:rPr>
        <w:t>实验</w:t>
      </w:r>
      <w:r>
        <w:rPr>
          <w:rFonts w:hint="eastAsia" w:ascii="MS-Mincho" w:hAnsi="MS-Mincho" w:eastAsia="MS-Mincho"/>
          <w:sz w:val="22"/>
        </w:rPr>
        <w:t>。参与者根据中</w:t>
      </w:r>
      <w:r>
        <w:rPr>
          <w:rFonts w:hint="eastAsia" w:ascii="MS-Mincho" w:hAnsi="MS-Mincho" w:eastAsia="MS-Mincho"/>
          <w:sz w:val="22"/>
          <w:lang w:val="en-US" w:eastAsia="zh-CN"/>
        </w:rPr>
        <w:t>间</w:t>
      </w:r>
      <w:r>
        <w:rPr>
          <w:rFonts w:hint="eastAsia" w:ascii="MS-Mincho" w:hAnsi="MS-Mincho" w:eastAsia="MS-Mincho"/>
          <w:sz w:val="22"/>
        </w:rPr>
        <w:t>文字指向四</w:t>
      </w:r>
      <w:r>
        <w:rPr>
          <w:rFonts w:hint="eastAsia" w:ascii="宋体" w:hAnsi="宋体" w:eastAsia="宋体"/>
          <w:sz w:val="22"/>
          <w:lang w:val="en-US" w:eastAsia="zh-CN"/>
        </w:rPr>
        <w:t>边</w:t>
      </w:r>
      <w:r>
        <w:rPr>
          <w:rFonts w:hint="eastAsia" w:ascii="MS-Mincho" w:hAnsi="MS-Mincho" w:eastAsia="MS-Mincho"/>
          <w:sz w:val="22"/>
        </w:rPr>
        <w:t>方</w:t>
      </w:r>
      <w:r>
        <w:rPr>
          <w:rFonts w:hint="eastAsia" w:ascii="宋体" w:hAnsi="宋体" w:eastAsia="宋体"/>
          <w:sz w:val="22"/>
          <w:lang w:val="en-US" w:eastAsia="zh-CN"/>
        </w:rPr>
        <w:t>块</w:t>
      </w:r>
      <w:r>
        <w:rPr>
          <w:rFonts w:hint="eastAsia" w:ascii="MS-Mincho" w:hAnsi="MS-Mincho" w:eastAsia="MS-Mincho"/>
          <w:sz w:val="22"/>
        </w:rPr>
        <w:t>，</w:t>
      </w:r>
      <w:r>
        <w:rPr>
          <w:rFonts w:hint="eastAsia" w:ascii="宋体" w:hAnsi="宋体" w:eastAsia="宋体"/>
          <w:sz w:val="22"/>
          <w:lang w:val="en-US" w:eastAsia="zh-CN"/>
        </w:rPr>
        <w:t>统计</w:t>
      </w:r>
      <w:r>
        <w:rPr>
          <w:rFonts w:hint="eastAsia" w:ascii="MS-Mincho" w:hAnsi="MS-Mincho" w:eastAsia="MS-Mincho"/>
          <w:sz w:val="22"/>
        </w:rPr>
        <w:t>反</w:t>
      </w:r>
      <w:r>
        <w:rPr>
          <w:rFonts w:hint="eastAsia" w:ascii="宋体" w:hAnsi="宋体" w:eastAsia="宋体"/>
          <w:sz w:val="22"/>
          <w:lang w:val="en-US" w:eastAsia="zh-CN"/>
        </w:rPr>
        <w:t>应时间</w:t>
      </w:r>
      <w:r>
        <w:rPr>
          <w:rFonts w:hint="eastAsia" w:ascii="MS-Mincho" w:hAnsi="MS-Mincho" w:eastAsia="MS-Mincho"/>
          <w:sz w:val="22"/>
        </w:rPr>
        <w:t>。</w:t>
      </w:r>
    </w:p>
    <w:p>
      <w:r>
        <w:drawing>
          <wp:inline distT="0" distB="0" distL="114300" distR="114300">
            <wp:extent cx="1082040" cy="100584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图-4 反向斯特鲁普实验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MS-Mincho" w:hAnsi="MS-Mincho" w:eastAsia="MS-Mincho"/>
          <w:sz w:val="21"/>
        </w:rPr>
        <w:t>参考</w:t>
      </w:r>
      <w:r>
        <w:rPr>
          <w:rFonts w:hint="eastAsia" w:ascii="MS-Mincho" w:hAnsi="MS-Mincho" w:eastAsia="MS-Mincho"/>
          <w:sz w:val="21"/>
          <w:lang w:val="en-US" w:eastAsia="zh-CN"/>
        </w:rPr>
        <w:t>资料</w:t>
      </w:r>
      <w:r>
        <w:rPr>
          <w:rFonts w:hint="eastAsia" w:ascii="宋体" w:hAnsi="宋体" w:eastAsia="宋体"/>
          <w:sz w:val="21"/>
          <w:lang w:eastAsia="zh-CN"/>
        </w:rPr>
        <w:t>：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[1]udacity 统计基础作业题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[2]https://zh.wikipedia.org/wiki/%E6%96%AF%E7%89%B9%E9%B2%81%E6%99%AE%E6%95%88%E5%BA%94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[3]</w:t>
      </w:r>
      <w:bookmarkStart w:id="7" w:name="OLE_LINK4"/>
      <w:r>
        <w:rPr>
          <w:rFonts w:hint="eastAsia" w:ascii="宋体" w:hAnsi="宋体" w:eastAsia="宋体"/>
          <w:sz w:val="21"/>
          <w:lang w:val="en-US" w:eastAsia="zh-CN"/>
        </w:rPr>
        <w:t>https://s3.amazonaws.com/udacity-hosted-downloads/t-table.jpg</w:t>
      </w:r>
      <w:bookmarkEnd w:id="7"/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[4]https://baike.baidu.com/item/t%E6%A3%80%E9%AA%8C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1116期学员， 吉卓林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201</w:t>
      </w:r>
      <w:r>
        <w:rPr>
          <w:rFonts w:hint="eastAsia" w:ascii="Times New Roman" w:hAnsi="Times New Roman" w:cs="Times New Roman"/>
          <w:sz w:val="22"/>
          <w:lang w:val="en-US" w:eastAsia="zh-CN"/>
        </w:rPr>
        <w:t>7</w:t>
      </w:r>
      <w:r>
        <w:rPr>
          <w:rFonts w:hint="eastAsia" w:ascii="Times New Roman" w:hAnsi="Times New Roman" w:cs="Times New Roman"/>
          <w:sz w:val="22"/>
        </w:rPr>
        <w:t>年</w:t>
      </w:r>
      <w:r>
        <w:rPr>
          <w:rFonts w:hint="eastAsia" w:ascii="Times New Roman" w:hAnsi="Times New Roman" w:cs="Times New Roman"/>
          <w:sz w:val="22"/>
          <w:lang w:val="en-US" w:eastAsia="zh-CN"/>
        </w:rPr>
        <w:t>12</w:t>
      </w:r>
      <w:r>
        <w:rPr>
          <w:rFonts w:hint="eastAsia" w:ascii="Times New Roman" w:hAnsi="Times New Roman" w:cs="Times New Roman"/>
          <w:sz w:val="22"/>
        </w:rPr>
        <w:t>月</w:t>
      </w:r>
      <w:r>
        <w:rPr>
          <w:rFonts w:hint="eastAsia" w:ascii="Times New Roman" w:hAnsi="Times New Roman" w:cs="Times New Roman"/>
          <w:sz w:val="22"/>
          <w:lang w:val="en-US" w:eastAsia="zh-CN"/>
        </w:rPr>
        <w:t>11日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S-Minch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Math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-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E4446"/>
    <w:multiLevelType w:val="singleLevel"/>
    <w:tmpl w:val="5A2E44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690F"/>
    <w:rsid w:val="048D1132"/>
    <w:rsid w:val="05764D68"/>
    <w:rsid w:val="058F0F2A"/>
    <w:rsid w:val="066A21F6"/>
    <w:rsid w:val="0B2A2EDA"/>
    <w:rsid w:val="0B9B66E3"/>
    <w:rsid w:val="0C1F4AC9"/>
    <w:rsid w:val="114C758E"/>
    <w:rsid w:val="118945A0"/>
    <w:rsid w:val="1422002D"/>
    <w:rsid w:val="1529034F"/>
    <w:rsid w:val="15ED3013"/>
    <w:rsid w:val="18FA126F"/>
    <w:rsid w:val="1B2E6049"/>
    <w:rsid w:val="1D8A324C"/>
    <w:rsid w:val="1DA03CEE"/>
    <w:rsid w:val="1DE02CA0"/>
    <w:rsid w:val="20B44F42"/>
    <w:rsid w:val="21AD0E89"/>
    <w:rsid w:val="24BD5BFF"/>
    <w:rsid w:val="25847E9A"/>
    <w:rsid w:val="25CF1E76"/>
    <w:rsid w:val="268D341B"/>
    <w:rsid w:val="26CE5F2F"/>
    <w:rsid w:val="27336CE7"/>
    <w:rsid w:val="2A0D3E8A"/>
    <w:rsid w:val="2CB47D73"/>
    <w:rsid w:val="2D2225C1"/>
    <w:rsid w:val="2E314C58"/>
    <w:rsid w:val="30DF4158"/>
    <w:rsid w:val="323A1799"/>
    <w:rsid w:val="34063DC1"/>
    <w:rsid w:val="34FB013F"/>
    <w:rsid w:val="36BE4878"/>
    <w:rsid w:val="376874A5"/>
    <w:rsid w:val="3AB848B6"/>
    <w:rsid w:val="3B445672"/>
    <w:rsid w:val="3BF16654"/>
    <w:rsid w:val="41775FDC"/>
    <w:rsid w:val="48031333"/>
    <w:rsid w:val="481D15E9"/>
    <w:rsid w:val="48941D9F"/>
    <w:rsid w:val="495F34A1"/>
    <w:rsid w:val="51CE35E6"/>
    <w:rsid w:val="533E230C"/>
    <w:rsid w:val="53670801"/>
    <w:rsid w:val="53D92CC5"/>
    <w:rsid w:val="54137134"/>
    <w:rsid w:val="55E47E99"/>
    <w:rsid w:val="59481F2C"/>
    <w:rsid w:val="59B664A8"/>
    <w:rsid w:val="5DD73A40"/>
    <w:rsid w:val="5E37480B"/>
    <w:rsid w:val="5EF420F3"/>
    <w:rsid w:val="5FD55A69"/>
    <w:rsid w:val="620E6FD9"/>
    <w:rsid w:val="645F7C71"/>
    <w:rsid w:val="66CB1D30"/>
    <w:rsid w:val="6C3B0223"/>
    <w:rsid w:val="6F2D64BE"/>
    <w:rsid w:val="70102840"/>
    <w:rsid w:val="7506539A"/>
    <w:rsid w:val="78535333"/>
    <w:rsid w:val="78BC7139"/>
    <w:rsid w:val="78D73109"/>
    <w:rsid w:val="79DF1CE1"/>
    <w:rsid w:val="7D3719A8"/>
    <w:rsid w:val="7D6027F6"/>
    <w:rsid w:val="7D77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2017-12-05T01:45:00Z</dcterms:created>
  <dc:creator>Administrator</dc:creator>
  <cp:lastModifiedBy>Administrator</cp:lastModifiedBy>
  <dcterms:modified xsi:type="dcterms:W3CDTF">2017-12-11T09:43:12Z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