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i1d929t85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Guide to Cooking and Meal Preparation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y4gsaty1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Meal Prepping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Ahead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weekly meal plan and a shopping list to avoid overbuying and ensure you have all necessary ingredients.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Cooking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Cook large quantities of staples like grains, proteins, and vegetables. Portion them out for multiple meals throughout the week to save time and effort.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airtight containers and label them with contents and dates to keep food fresh and organized.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Versatile Ingredients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ingredients that can be used in multiple dishes, such as roasted vegetables, which can be added to salads, soups, or wraps.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tmr6way62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Leftovers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Repurposing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 leftovers into new dishes. For example, use leftover roast chicken in salads, sandwiches, or stir-fries.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Freeze leftovers in individual portions for future meals.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Ideas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leftover pasta into pasta salad or baked pasta dishes.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leftover vegetables in frittatas, soups, or casseroles.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"Leftover Day"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 one day a week to using up all leftovers to minimize waste and keep your fridge organized.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ex1yjl05q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Writing Great Menu Descriptions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 Unique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what makes your dish special, like unique ingredients or preparation methods.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Concise Descriptions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descriptions short and impactful, avoiding unnecessary adjectives.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Sensory 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descriptive words that evoke taste, texture, and smell to make dishes more appealing.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Quantity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state portion sizes and consider omitting dollar signs to make prices feel less significant.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 Your Audience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 descriptions to the preferences of your target customers, highlighting aspects that will appeal to them.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