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ascii="微软雅黑" w:hAnsi="微软雅黑" w:eastAsia="微软雅黑" w:cs="微软雅黑"/>
          <w:i w:val="0"/>
          <w:iCs w:val="0"/>
          <w:caps w:val="0"/>
          <w:color w:val="333333"/>
          <w:spacing w:val="0"/>
          <w:sz w:val="27"/>
          <w:szCs w:val="27"/>
          <w:bdr w:val="none" w:color="auto" w:sz="0" w:space="0"/>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第一条　为公正及时地处理人事争议，保护当事人的合法权益，根据《中华人民共和国公务员法》、《中国人民解放军文职人员条例》等有关法律法规，制定本规定。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第二条　本规定适用于下列人事争议: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（一）实施公务员法的机关与聘任制公务员之间、参照《中华人民共和国公务员法》管理的机关（单位）与聘任工作人员之间因履行聘任合同发生的争议。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（二）事业单位与工作人员之间因解除人事关系、履行聘用合同发生的争议。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（三）社团组织与工作人员之间因解除人事关系、履行聘用合同发生的争议。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（四）军队聘用单位与文职人员之间因履行聘用合同发生的争议。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（五）依照法律、法规规定可以仲裁的其他人事争议。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第三条　人事争议发生后，当事人可以协商解决；不愿协商或者协商不成的，可以向主管部门申请调解，其中军队聘用单位与文职人员的人事争议，可以向聘用单位的上一级单位申请调解；不愿调解或调解不成的，可以向人事争议仲裁委员会申请仲裁。当事人也可以直接向人事争议仲裁委员会申请仲裁。当事人对仲裁裁决不服的，可以向人民法院提起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第四条　当事人在人事争议处理中的地位平等，适用法律、法规平等。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当事人有使用本民族语言文字申请仲裁的权利。人事争议仲裁委员会对于不熟悉当地通用语言文字的当事人，应当为他们翻译。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第五条　处理人事争议，应当注重调解，遵循合法、公正、及时的原则，以事实为依据，以法律为准绳。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第二章　组织机构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第六条　中央机关及所属事业单位人事争议仲裁委员会设在人事部。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省（自治区、直辖市）、副省级市、地（市、州、盟）、县（市、区、旗）设立人事争议仲裁委员会。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人事争议仲裁委员会独立办案，相互之间无隶属关系。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第七条　人事争议仲裁委员会由公务员主管部门代表、聘任（用）单位代表、工会组织代表、受聘人员代表以及人事、法律专家组成。人事争议仲裁委员会组成人员应当是单数，设主任一名、副主任二至四名、委员若干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同级人民政府分管人事工作的负责人或者政府人事行政部门的主要负责人任人事争议仲裁委员会主任。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第八条　人事争议仲裁委员会实行少数服从多数原则，不同意见应如实记录。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第九条　人事争议仲裁委员会的职责是: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（一）负责处理管辖范围内的人事争议。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（二）决定仲裁员的聘任和解聘。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（三）法律、法规规定由人事争议仲裁委员会承担的其他职责。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第十条　人事争议仲裁委员会下设办事机构，其职责是:负责人事争议案件的受理、仲裁文书送达、档案管理以及仲裁员的考核、培训等日常工作，办理人事争议仲裁委员会授权的其他事宜。办事机构设在同级人民政府人事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第十一条　人事争议仲裁委员会处理人事争议案件实行仲裁庭制度，仲裁庭是人事争议仲裁委员会处理人事争议案件的基本形式。仲裁庭一般由三名仲裁员组成。人事争议仲裁委员会指定一名仲裁员担任首席仲裁员，主持仲裁庭工作；另两名仲裁员可由双方当事人各选定一名，也可由人事争议仲裁委员会指定。简单的人事争议案件，经双方当事人同意，人事争议仲裁委员会可以指定一名仲裁员独任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第十二条　人事争议仲裁委员会可以聘任有关部门的工作人员、专家学者和律师为专职或兼职仲裁员。仲裁员的职责是:受人事争议仲裁委员会的委托或当事人的选择，负责人事争议案件的具体处理工作。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兼职仲裁员与专职仲裁员在仲裁活动中享有同等权利。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兼职仲裁员进行仲裁活动时，所在单位应当给予支持。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第三章　管　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第十三条　中央机关、直属机构、直属事业单位及其在京所属事业单位的人事争议由中央机关及所属事业单位人事争议仲裁委员会处理。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中央机关在京外垂直管理机构以及中央机关、直属机构、直属事业单位在京外所属事业单位的人事争议，由所在地的省（自治区、直辖市）设立的人事争议仲裁委员会处理，也可由省（自治区、直辖市）根据情况授权所在地的人事争议仲裁委员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第十四条　省（自治区、直辖市）、副省级市、地（市、州、盟）、县（市、区、旗）人事争议仲裁委员会的管辖范围，由省（自治区、直辖市）确定。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第十五条　军队聘用单位与文职人员的人事争议，一般由聘用单位所在地的县（市、区、旗）人事争议仲裁委员会处理，其中师级聘用单位与文职人员的人事争议，由所在地的地（市、州、盟）、副省级市人事争议仲裁委员会处理，军级以上聘用单位与文职人员的人事争议由所在地的省（自治区、直辖市）人事争议仲裁委员会处理。驻京部队聘用单位与文职人员的人事争议，由中央机关及所属事业单位人事争议仲裁委员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第四章　仲　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第十六条　当事人从知道或应当知道其权利受到侵害之日起六十日内，以书面形式向有管辖权的人事争议仲裁委员会申请仲裁。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当事人因不可抗力或者有其他正当理由超过申请仲裁时效，经人事争议仲裁委员会调查确认的，人事争议仲裁委员会应当受理。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第十七条　当事人向人事争议仲裁委员会申请仲裁，应当提交仲裁申请书，并按被申请人人数递交副本。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仲裁申请书应当载明下列事项：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（一）申请人和被申请人姓名、性别、年龄、职业及职务、工作单位、住所和联系方式。申请人或被申请人是单位的，应写明单位的名称、住所、法定代表人或者主要负责人的姓名、职务和联系方式。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（二）仲裁请求和所依据的事实、理由。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（三）证据和证据来源、证人姓名和住所。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发生人事争议的一方在五人以上，并且有共同的仲裁请求和理由的，可以推举一至两名代表参加仲裁活动。代表人放弃、变更仲裁请求或者承认对方的仲裁请求，进行和解，必须经过被代表的当事人同意。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第十八条　人事争议仲裁委员会在收到仲裁申请书之日起十个工作日内，认为不符合受理条件的，应当书面通知申请人不予受理，并说明理由；认为符合受理条件的，应当受理，将受理通知书送达申请人，将仲裁申请书副本送达被申请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第十九条　被申请人应当在收到仲裁申请书副本之日起十个工作日内提交答辩书。被申请人没有按时提交或者不提交答辩书的，不影响仲裁的进行。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第二十条　仲裁应当公开开庭进行，涉及国家、军队秘密和个人隐私的除外。涉及商业秘密，当事人申请不公开开庭的，可以不公开开庭。当事人协议不开庭的，仲裁庭可以书面仲裁。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第二十一条　人事争议仲裁委员会应当在开庭审理人事争议案件五个工作日前，将开庭时间、地点、仲裁庭组成人员等书面通知当事人。申请人经书面通知无正当理由不到庭，或者到庭后未经仲裁庭许可中途退庭的，视为撤回仲裁申请。被申请人经书面通知无正当理由不到庭，或者未经仲裁庭许可中途退庭的，可以缺席裁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当事人有正当理由的，在开庭前可以申请延期开庭，是否延期由仲裁庭决定。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第二十二条　仲裁庭处理人事争议应注重调解。自受理案件到作出裁决前，都要积极促使当事人双方自愿达成调解协议。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当事人经调解自愿达成书面协议的，仲裁庭应当根据调解协议的内容制作仲裁调解书。协议内容不得违反法律法规，不得侵犯社会公共利益和他人的合法权益。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调解书由仲裁庭成员署名，加盖人事争议仲裁委员会印章。调解书送达后，即发生法律效力。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当庭调解未达成协议或者仲裁调解书送达前当事人反悔的，仲裁庭应当及时进行仲裁裁决。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第二十三条　当事人应当对自己的主张提供证据。仲裁庭认为有关证据由用人单位提供更方便的，应要求用人单位提供。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用人单位作出解除人事关系和不同意工作人员要求辞职或终止聘任（用）合同引发的人事争议，由用人单位负责举证。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仲裁庭认为需要调查取证的，可以自行取证。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第二十四条　人事争议仲裁委员会在处理人事争议时，有权向有关单位查阅与案件有关的档案、资料和其他证明材料，并有权向知情人调查，有关单位和个人不得拒绝并应当如实提供相关材料。人事争议仲裁委员会及其工作人员对调查人事争议案件中涉及的国家秘密、军队秘密、商业秘密和个人隐私应当保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第二十五条　当事人的举证材料应在仲裁庭上出示，并进行质证。只有经过质证认定的事实和证据，才能作为仲裁裁决的依据。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第二十六条　当事人在仲裁过程中有权进行辩论。辩论终结时，仲裁庭应当征询当事人的最后意见。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第二十七条　仲裁庭应当将开庭情况记入笔录。当事人和其他仲裁参与人认为对自己陈述的记录有遗漏或者差错的，有权申请补正。如果不予补正，应当记录该申请，并注明不予补正的原因。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笔录由仲裁员、书记员、当事人和其他仲裁参与人署名或者盖章。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第二十八条　仲裁裁决应当按照多数仲裁员的意见作出，少数仲裁员的不同意见应当记入笔录。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仲裁庭对重大、疑难以及仲裁庭不能形成多数处理意见案件的处理，应当提交人事争议仲裁委员会讨论决定；人事争议仲裁委员会作出的决定，仲裁庭必须执行。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仲裁庭应当在裁决作出后五个工作日内制作裁决书。裁决书由仲裁庭成员署名并加盖人事争议仲裁委员会印章。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第二十九条　仲裁庭处理人事争议案件，一般应当在受理案件之日起九十日内结案。需要延期的，经人事争议仲裁委员会批准，可以适当延期，但是延长的期限不得超过三十日。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第三十条　当事人、法定代理人可以委托一至二名律师或其他代理人进行仲裁活动。委托律师和其他代理人进行仲裁活动，应当向人事争议仲裁委员会提交有委托人签名或盖章的委托书。委托书应当明确委托事项和权限。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第三十一条　有下列情形之一的，仲裁员应当自行申请回避，当事人和代理人有权以口头或书面方式申请其回避: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（一）是案件的当事人、代理人或者当事人、代理人的近亲属。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（二）与案件有利害关系。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（三）与案件当事人、代理人有其他关系，可能影响公正仲裁的。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前款规定适用于书记员、鉴定人员、勘验人员和翻译人员。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第三十二条　当事人对仲裁裁决不服的，可以按照《中华人民共和国公务员法》、《中国人民解放军文职人员条例》以及最高人民法院相关司法解释的规定，自收到裁决书之日起十五日内向人民法院提起诉讼；逾期不起诉的，裁决书即发生法律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第三十三条　对发生法律效力的调解书或者裁决书，当事人必须履行。一方当事人逾期不履行的，另一方当事人可以依照国家有关法律法规和最高人民法院相关司法解释的规定申请人民法院执行。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第五章　罚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第三十四条　当事人及有关人员在仲裁过程中有下列行为之一的，人事争议仲裁委员会应当予以批评教育、责令改正；触犯法律的，提请司法机关依法追究法律责任: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（一）干扰仲裁活动，阻碍仲裁工作人员工作的。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（二）拒绝提供有关文件、资料和其他证明材料的。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（三）提供虚假情况的。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（四）对仲裁工作人员、仲裁参与人、证人进行打击报复的。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（五）其他应予以批评教育、责令改正或应依法追究法律责任的行为。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第三十五条　仲裁工作人员在仲裁活动中有徇私舞弊、收受贿赂、敲诈勒索、滥用职权等侵犯当事人合法权益行为的，由所在单位或上级机关给予处分；是仲裁员的，由人事争议仲裁委员会予以解聘；触犯法律的，提请司法机关依法追究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第六章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第三十六条　因考核、职务任免、职称评审等发生的人事争议，按照有关规定处理。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第三十七条　本规定由中共中央组织部、人事部、中国人民解放军总政治部负责解释，省、自治区、直辖市可根据本规定制定实施办法。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900" w:beforeAutospacing="0" w:after="0" w:afterAutospacing="0" w:line="630" w:lineRule="atLeast"/>
        <w:ind w:left="0" w:right="0" w:firstLine="420"/>
        <w:jc w:val="both"/>
        <w:rPr>
          <w:color w:val="333333"/>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第三十八条　本规定自2007年10月1日起施行，1997年人事部发布的《人事争议处理暂行规定》同时废止。</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4MWQwZDc5YzFkMGY0ZTgzMjY4MWYyNWVlZmI2ODQifQ=="/>
  </w:docVars>
  <w:rsids>
    <w:rsidRoot w:val="00000000"/>
    <w:rsid w:val="07CB4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2023-07-20T07:21:32Z</dcterms:created>
  <dc:creator>erthoyu</dc:creator>
  <cp:lastModifiedBy>WPS_晨曦</cp:lastModifiedBy>
  <dcterms:modified xsi:type="dcterms:W3CDTF">2023-07-20T07:21:51Z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1109A17665474A70876530AD5F42160A_12</vt:lpwstr>
  </property>
</Properties>
</file>