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FEE279" w14:textId="375C7E75" w:rsidR="00834AD7" w:rsidRDefault="0089586D" w:rsidP="005D2BA8">
      <w:pPr>
        <w:pStyle w:val="Ttulo"/>
        <w:rPr>
          <w:rFonts w:ascii="Arial" w:hAnsi="Arial" w:cs="Arial"/>
          <w:sz w:val="40"/>
          <w:szCs w:val="40"/>
        </w:rPr>
      </w:pPr>
      <w:r>
        <w:rPr>
          <w:rFonts w:ascii="Calibri" w:hAnsi="Calibri" w:cs="Calibri"/>
          <w:noProof/>
          <w:color w:val="000000" w:themeColor="text1"/>
          <w:sz w:val="40"/>
          <w:szCs w:val="40"/>
        </w:rPr>
        <w:drawing>
          <wp:anchor distT="0" distB="0" distL="114300" distR="114300" simplePos="0" relativeHeight="251662336" behindDoc="1" locked="0" layoutInCell="1" allowOverlap="1" wp14:anchorId="293342F9" wp14:editId="7071FA84">
            <wp:simplePos x="0" y="0"/>
            <wp:positionH relativeFrom="page">
              <wp:posOffset>4185920</wp:posOffset>
            </wp:positionH>
            <wp:positionV relativeFrom="paragraph">
              <wp:posOffset>-882015</wp:posOffset>
            </wp:positionV>
            <wp:extent cx="3662804" cy="2303813"/>
            <wp:effectExtent l="0" t="0" r="0" b="1270"/>
            <wp:wrapNone/>
            <wp:docPr id="143978129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2804" cy="2303813"/>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noProof/>
          <w:sz w:val="40"/>
          <w:szCs w:val="40"/>
        </w:rPr>
        <w:drawing>
          <wp:anchor distT="0" distB="0" distL="114300" distR="114300" simplePos="0" relativeHeight="251661312" behindDoc="1" locked="0" layoutInCell="1" allowOverlap="1" wp14:anchorId="111391C7" wp14:editId="001D8C1F">
            <wp:simplePos x="0" y="0"/>
            <wp:positionH relativeFrom="margin">
              <wp:posOffset>-609600</wp:posOffset>
            </wp:positionH>
            <wp:positionV relativeFrom="paragraph">
              <wp:posOffset>-600710</wp:posOffset>
            </wp:positionV>
            <wp:extent cx="2981325" cy="1533525"/>
            <wp:effectExtent l="0" t="0" r="9525" b="9525"/>
            <wp:wrapNone/>
            <wp:docPr id="15156246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1325" cy="1533525"/>
                    </a:xfrm>
                    <a:prstGeom prst="rect">
                      <a:avLst/>
                    </a:prstGeom>
                    <a:noFill/>
                  </pic:spPr>
                </pic:pic>
              </a:graphicData>
            </a:graphic>
            <wp14:sizeRelH relativeFrom="page">
              <wp14:pctWidth>0</wp14:pctWidth>
            </wp14:sizeRelH>
            <wp14:sizeRelV relativeFrom="page">
              <wp14:pctHeight>0</wp14:pctHeight>
            </wp14:sizeRelV>
          </wp:anchor>
        </w:drawing>
      </w:r>
    </w:p>
    <w:p w14:paraId="1BCF7F6D" w14:textId="5562235C" w:rsidR="00834AD7" w:rsidRDefault="00834AD7" w:rsidP="00834AD7">
      <w:pPr>
        <w:pStyle w:val="Ttulo"/>
        <w:rPr>
          <w:rFonts w:ascii="Arial" w:hAnsi="Arial" w:cs="Arial"/>
          <w:sz w:val="40"/>
          <w:szCs w:val="40"/>
        </w:rPr>
      </w:pPr>
    </w:p>
    <w:p w14:paraId="2E452363" w14:textId="16B5637F" w:rsidR="0031451B" w:rsidRPr="005D2BA8" w:rsidRDefault="0031451B" w:rsidP="005D2BA8">
      <w:pPr>
        <w:pStyle w:val="Ttulo"/>
        <w:jc w:val="center"/>
        <w:rPr>
          <w:rFonts w:ascii="Calibri" w:hAnsi="Calibri" w:cs="Calibri"/>
          <w:color w:val="000000" w:themeColor="text1"/>
          <w:sz w:val="40"/>
          <w:szCs w:val="40"/>
        </w:rPr>
      </w:pPr>
      <w:r w:rsidRPr="005D2BA8">
        <w:rPr>
          <w:rFonts w:ascii="Calibri" w:hAnsi="Calibri" w:cs="Calibri"/>
          <w:color w:val="000000" w:themeColor="text1"/>
          <w:sz w:val="40"/>
          <w:szCs w:val="40"/>
        </w:rPr>
        <w:t>Universidad de Panamá                                                            Facultad de Informática, Electrónica y comunicación                                              Carrera de licenciatura En Desarrollo de Aplicaciones Tecnológicos</w:t>
      </w:r>
    </w:p>
    <w:p w14:paraId="7BA5136B" w14:textId="24E667FE" w:rsidR="0031451B" w:rsidRPr="005D2BA8" w:rsidRDefault="0031451B" w:rsidP="0031451B">
      <w:pPr>
        <w:jc w:val="center"/>
        <w:rPr>
          <w:rFonts w:ascii="Calibri" w:hAnsi="Calibri" w:cs="Calibri"/>
          <w:color w:val="000000" w:themeColor="text1"/>
        </w:rPr>
      </w:pPr>
    </w:p>
    <w:p w14:paraId="62504328" w14:textId="32CA6AA7" w:rsidR="0031451B" w:rsidRPr="005D2BA8" w:rsidRDefault="0031451B" w:rsidP="0031451B">
      <w:pPr>
        <w:jc w:val="center"/>
        <w:rPr>
          <w:rFonts w:ascii="Calibri" w:hAnsi="Calibri" w:cs="Calibri"/>
          <w:color w:val="000000" w:themeColor="text1"/>
          <w:sz w:val="32"/>
          <w:szCs w:val="32"/>
        </w:rPr>
      </w:pPr>
      <w:r w:rsidRPr="005D2BA8">
        <w:rPr>
          <w:rFonts w:ascii="Calibri" w:hAnsi="Calibri" w:cs="Calibri"/>
          <w:color w:val="000000" w:themeColor="text1"/>
          <w:sz w:val="32"/>
          <w:szCs w:val="32"/>
        </w:rPr>
        <w:t>Asignatura</w:t>
      </w:r>
    </w:p>
    <w:p w14:paraId="39600F1C" w14:textId="17542D88" w:rsidR="0031451B" w:rsidRPr="005D2BA8" w:rsidRDefault="0031451B" w:rsidP="0031451B">
      <w:pPr>
        <w:jc w:val="center"/>
        <w:rPr>
          <w:rFonts w:ascii="Calibri" w:hAnsi="Calibri" w:cs="Calibri"/>
          <w:color w:val="000000" w:themeColor="text1"/>
          <w:sz w:val="32"/>
          <w:szCs w:val="32"/>
        </w:rPr>
      </w:pPr>
      <w:r w:rsidRPr="005D2BA8">
        <w:rPr>
          <w:rFonts w:ascii="Calibri" w:hAnsi="Calibri" w:cs="Calibri"/>
          <w:color w:val="000000" w:themeColor="text1"/>
          <w:sz w:val="32"/>
          <w:szCs w:val="32"/>
        </w:rPr>
        <w:t>Fundamentos de Innovación Informática</w:t>
      </w:r>
    </w:p>
    <w:p w14:paraId="30159AF2" w14:textId="4B06FA48" w:rsidR="0031451B" w:rsidRPr="005D2BA8" w:rsidRDefault="0031451B" w:rsidP="0031451B">
      <w:pPr>
        <w:jc w:val="center"/>
        <w:rPr>
          <w:rFonts w:ascii="Calibri" w:hAnsi="Calibri" w:cs="Calibri"/>
          <w:color w:val="000000" w:themeColor="text1"/>
          <w:sz w:val="32"/>
          <w:szCs w:val="32"/>
        </w:rPr>
      </w:pPr>
    </w:p>
    <w:p w14:paraId="5BF7DED3" w14:textId="3F3BA8DC" w:rsidR="0031451B" w:rsidRPr="005D2BA8" w:rsidRDefault="0031451B" w:rsidP="0031451B">
      <w:pPr>
        <w:jc w:val="center"/>
        <w:rPr>
          <w:rFonts w:ascii="Calibri" w:hAnsi="Calibri" w:cs="Calibri"/>
          <w:color w:val="000000" w:themeColor="text1"/>
          <w:sz w:val="32"/>
          <w:szCs w:val="32"/>
        </w:rPr>
      </w:pPr>
      <w:r w:rsidRPr="005D2BA8">
        <w:rPr>
          <w:rFonts w:ascii="Calibri" w:hAnsi="Calibri" w:cs="Calibri"/>
          <w:color w:val="000000" w:themeColor="text1"/>
          <w:sz w:val="32"/>
          <w:szCs w:val="32"/>
        </w:rPr>
        <w:t>Profesora</w:t>
      </w:r>
    </w:p>
    <w:p w14:paraId="562A2A0B" w14:textId="46661058" w:rsidR="00834AD7" w:rsidRPr="005D2BA8" w:rsidRDefault="00834AD7" w:rsidP="0031451B">
      <w:pPr>
        <w:jc w:val="center"/>
        <w:rPr>
          <w:rFonts w:ascii="Calibri" w:hAnsi="Calibri" w:cs="Calibri"/>
          <w:color w:val="000000" w:themeColor="text1"/>
          <w:sz w:val="32"/>
          <w:szCs w:val="32"/>
        </w:rPr>
      </w:pPr>
      <w:r w:rsidRPr="005D2BA8">
        <w:rPr>
          <w:rFonts w:ascii="Calibri" w:hAnsi="Calibri" w:cs="Calibri"/>
          <w:color w:val="000000" w:themeColor="text1"/>
          <w:sz w:val="32"/>
          <w:szCs w:val="32"/>
        </w:rPr>
        <w:t>ING. Yajaira Castillo</w:t>
      </w:r>
    </w:p>
    <w:p w14:paraId="7A217666" w14:textId="77777777" w:rsidR="0031451B" w:rsidRPr="005D2BA8" w:rsidRDefault="0031451B" w:rsidP="00834AD7">
      <w:pPr>
        <w:rPr>
          <w:rFonts w:ascii="Calibri" w:hAnsi="Calibri" w:cs="Calibri"/>
          <w:color w:val="000000" w:themeColor="text1"/>
          <w:sz w:val="32"/>
          <w:szCs w:val="32"/>
        </w:rPr>
      </w:pPr>
    </w:p>
    <w:p w14:paraId="46D90889" w14:textId="0B1F081D" w:rsidR="0031451B" w:rsidRPr="005D2BA8" w:rsidRDefault="00834AD7" w:rsidP="0031451B">
      <w:pPr>
        <w:jc w:val="center"/>
        <w:rPr>
          <w:rFonts w:ascii="Calibri" w:hAnsi="Calibri" w:cs="Calibri"/>
          <w:color w:val="000000" w:themeColor="text1"/>
          <w:sz w:val="32"/>
          <w:szCs w:val="32"/>
        </w:rPr>
      </w:pPr>
      <w:r w:rsidRPr="005D2BA8">
        <w:rPr>
          <w:rFonts w:ascii="Calibri" w:hAnsi="Calibri" w:cs="Calibri"/>
          <w:color w:val="000000" w:themeColor="text1"/>
          <w:sz w:val="32"/>
          <w:szCs w:val="32"/>
        </w:rPr>
        <w:t>Entregable N1</w:t>
      </w:r>
    </w:p>
    <w:p w14:paraId="16798FAD" w14:textId="25CBD4DA" w:rsidR="00834AD7" w:rsidRPr="005D2BA8" w:rsidRDefault="00834AD7" w:rsidP="0031451B">
      <w:pPr>
        <w:jc w:val="center"/>
        <w:rPr>
          <w:rFonts w:ascii="Calibri" w:hAnsi="Calibri" w:cs="Calibri"/>
          <w:color w:val="000000" w:themeColor="text1"/>
          <w:sz w:val="32"/>
          <w:szCs w:val="32"/>
        </w:rPr>
      </w:pPr>
      <w:r w:rsidRPr="005D2BA8">
        <w:rPr>
          <w:rFonts w:ascii="Calibri" w:hAnsi="Calibri" w:cs="Calibri"/>
          <w:color w:val="000000" w:themeColor="text1"/>
          <w:sz w:val="32"/>
          <w:szCs w:val="32"/>
        </w:rPr>
        <w:t>Propuesta de Proyecto de Transferencia tecnológica</w:t>
      </w:r>
    </w:p>
    <w:p w14:paraId="5074A25B" w14:textId="77777777" w:rsidR="0031451B" w:rsidRPr="005D2BA8" w:rsidRDefault="0031451B" w:rsidP="0031451B">
      <w:pPr>
        <w:jc w:val="center"/>
        <w:rPr>
          <w:rFonts w:ascii="Calibri" w:hAnsi="Calibri" w:cs="Calibri"/>
          <w:color w:val="000000" w:themeColor="text1"/>
          <w:sz w:val="32"/>
          <w:szCs w:val="32"/>
        </w:rPr>
      </w:pPr>
    </w:p>
    <w:p w14:paraId="13FF1728" w14:textId="3C280D4F" w:rsidR="00834AD7" w:rsidRPr="005D2BA8" w:rsidRDefault="0031451B" w:rsidP="00834AD7">
      <w:pPr>
        <w:jc w:val="center"/>
        <w:rPr>
          <w:rFonts w:ascii="Calibri" w:hAnsi="Calibri" w:cs="Calibri"/>
          <w:color w:val="000000" w:themeColor="text1"/>
          <w:sz w:val="32"/>
          <w:szCs w:val="32"/>
        </w:rPr>
      </w:pPr>
      <w:r w:rsidRPr="005D2BA8">
        <w:rPr>
          <w:rFonts w:ascii="Calibri" w:hAnsi="Calibri" w:cs="Calibri"/>
          <w:color w:val="000000" w:themeColor="text1"/>
          <w:sz w:val="32"/>
          <w:szCs w:val="32"/>
        </w:rPr>
        <w:t>Estudiante</w:t>
      </w:r>
    </w:p>
    <w:p w14:paraId="473E1BD4" w14:textId="34990704" w:rsidR="0031451B" w:rsidRPr="005D2BA8" w:rsidRDefault="00834AD7" w:rsidP="0031451B">
      <w:pPr>
        <w:jc w:val="center"/>
        <w:rPr>
          <w:rFonts w:ascii="Calibri" w:hAnsi="Calibri" w:cs="Calibri"/>
          <w:color w:val="000000" w:themeColor="text1"/>
          <w:sz w:val="32"/>
          <w:szCs w:val="32"/>
        </w:rPr>
      </w:pPr>
      <w:r w:rsidRPr="005D2BA8">
        <w:rPr>
          <w:rFonts w:ascii="Calibri" w:hAnsi="Calibri" w:cs="Calibri"/>
          <w:color w:val="000000" w:themeColor="text1"/>
          <w:sz w:val="32"/>
          <w:szCs w:val="32"/>
        </w:rPr>
        <w:t>Jimmy Ossa 3-754-1273</w:t>
      </w:r>
    </w:p>
    <w:p w14:paraId="0769C92B" w14:textId="77777777" w:rsidR="0031451B" w:rsidRPr="005D2BA8" w:rsidRDefault="0031451B" w:rsidP="0031451B">
      <w:pPr>
        <w:jc w:val="center"/>
        <w:rPr>
          <w:rFonts w:ascii="Calibri" w:hAnsi="Calibri" w:cs="Calibri"/>
          <w:color w:val="000000" w:themeColor="text1"/>
          <w:sz w:val="32"/>
          <w:szCs w:val="32"/>
        </w:rPr>
      </w:pPr>
    </w:p>
    <w:p w14:paraId="14409DC7" w14:textId="2E4C10B2" w:rsidR="00834AD7" w:rsidRPr="0089586D" w:rsidRDefault="0031451B" w:rsidP="0089586D">
      <w:pPr>
        <w:jc w:val="center"/>
        <w:rPr>
          <w:rFonts w:ascii="Calibri" w:hAnsi="Calibri" w:cs="Calibri"/>
          <w:color w:val="000000" w:themeColor="text1"/>
          <w:sz w:val="32"/>
          <w:szCs w:val="32"/>
        </w:rPr>
      </w:pPr>
      <w:r w:rsidRPr="005D2BA8">
        <w:rPr>
          <w:rFonts w:ascii="Calibri" w:hAnsi="Calibri" w:cs="Calibri"/>
          <w:color w:val="000000" w:themeColor="text1"/>
          <w:sz w:val="32"/>
          <w:szCs w:val="32"/>
        </w:rPr>
        <w:t xml:space="preserve">26 de </w:t>
      </w:r>
      <w:r w:rsidR="00834AD7" w:rsidRPr="005D2BA8">
        <w:rPr>
          <w:rFonts w:ascii="Calibri" w:hAnsi="Calibri" w:cs="Calibri"/>
          <w:color w:val="000000" w:themeColor="text1"/>
          <w:sz w:val="32"/>
          <w:szCs w:val="32"/>
        </w:rPr>
        <w:t>mayo</w:t>
      </w:r>
      <w:r w:rsidRPr="005D2BA8">
        <w:rPr>
          <w:rFonts w:ascii="Calibri" w:hAnsi="Calibri" w:cs="Calibri"/>
          <w:color w:val="000000" w:themeColor="text1"/>
          <w:sz w:val="32"/>
          <w:szCs w:val="32"/>
        </w:rPr>
        <w:t xml:space="preserve"> de 2025</w:t>
      </w:r>
    </w:p>
    <w:p w14:paraId="2FABA98A" w14:textId="5CB2AA06" w:rsidR="000567EB" w:rsidRPr="005D2BA8" w:rsidRDefault="00834AD7" w:rsidP="000567EB">
      <w:pPr>
        <w:pBdr>
          <w:bottom w:val="single" w:sz="8" w:space="7" w:color="4F81BD"/>
        </w:pBdr>
        <w:spacing w:after="300" w:line="240" w:lineRule="auto"/>
        <w:contextualSpacing/>
        <w:rPr>
          <w:rFonts w:ascii="Calibri" w:eastAsia="MS Gothic" w:hAnsi="Calibri" w:cs="Times New Roman"/>
          <w:color w:val="000000" w:themeColor="text1"/>
          <w:kern w:val="0"/>
          <w:sz w:val="28"/>
          <w:szCs w:val="28"/>
          <w14:ligatures w14:val="none"/>
        </w:rPr>
      </w:pPr>
      <w:r w:rsidRPr="00834AD7">
        <w:rPr>
          <w:rFonts w:ascii="Calibri" w:eastAsia="MS Gothic" w:hAnsi="Calibri" w:cs="Times New Roman"/>
          <w:color w:val="000000" w:themeColor="text1"/>
          <w:spacing w:val="5"/>
          <w:kern w:val="28"/>
          <w:sz w:val="52"/>
          <w:szCs w:val="52"/>
          <w14:ligatures w14:val="none"/>
        </w:rPr>
        <w:lastRenderedPageBreak/>
        <w:t>LuminSmart – Sistema de Iluminación Inteligente para Comunidades Panameñas</w:t>
      </w:r>
    </w:p>
    <w:p w14:paraId="7F6FAA52" w14:textId="5AA670BC" w:rsidR="000567EB" w:rsidRPr="005D2BA8" w:rsidRDefault="000567EB" w:rsidP="000567EB">
      <w:pPr>
        <w:spacing w:after="200" w:line="276" w:lineRule="auto"/>
        <w:rPr>
          <w:rFonts w:ascii="Cambria" w:eastAsia="MS Mincho" w:hAnsi="Cambria" w:cs="Times New Roman"/>
          <w:color w:val="000000" w:themeColor="text1"/>
          <w:kern w:val="0"/>
          <w14:ligatures w14:val="none"/>
        </w:rPr>
      </w:pPr>
      <w:r w:rsidRPr="005D2BA8">
        <w:rPr>
          <w:rFonts w:ascii="Calibri" w:eastAsia="MS Gothic" w:hAnsi="Calibri" w:cs="Times New Roman"/>
          <w:color w:val="000000" w:themeColor="text1"/>
          <w:kern w:val="0"/>
          <w:sz w:val="28"/>
          <w:szCs w:val="28"/>
          <w14:ligatures w14:val="none"/>
        </w:rPr>
        <w:t>1. Introducción</w:t>
      </w:r>
    </w:p>
    <w:p w14:paraId="6793E5DA" w14:textId="5DFF85F0" w:rsidR="000567EB" w:rsidRPr="000567EB" w:rsidRDefault="00C47F8E" w:rsidP="000567EB">
      <w:pPr>
        <w:spacing w:after="200" w:line="276" w:lineRule="auto"/>
        <w:rPr>
          <w:rFonts w:ascii="Cambria" w:eastAsia="MS Mincho" w:hAnsi="Cambria" w:cs="Times New Roman"/>
          <w:color w:val="000000" w:themeColor="text1"/>
          <w:kern w:val="0"/>
          <w14:ligatures w14:val="none"/>
        </w:rPr>
      </w:pPr>
      <w:r>
        <w:rPr>
          <w:rFonts w:ascii="Cambria" w:eastAsia="MS Mincho" w:hAnsi="Cambria" w:cs="Times New Roman"/>
          <w:noProof/>
          <w:color w:val="000000" w:themeColor="text1"/>
          <w:kern w:val="0"/>
          <w14:ligatures w14:val="none"/>
        </w:rPr>
        <w:drawing>
          <wp:anchor distT="0" distB="0" distL="114300" distR="114300" simplePos="0" relativeHeight="251659264" behindDoc="0" locked="0" layoutInCell="1" allowOverlap="1" wp14:anchorId="75C998E6" wp14:editId="6A4AF91B">
            <wp:simplePos x="0" y="0"/>
            <wp:positionH relativeFrom="margin">
              <wp:align>right</wp:align>
            </wp:positionH>
            <wp:positionV relativeFrom="paragraph">
              <wp:posOffset>457463</wp:posOffset>
            </wp:positionV>
            <wp:extent cx="2028190" cy="1400810"/>
            <wp:effectExtent l="0" t="0" r="0" b="8890"/>
            <wp:wrapSquare wrapText="bothSides"/>
            <wp:docPr id="189531000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28190" cy="1400810"/>
                    </a:xfrm>
                    <a:prstGeom prst="rect">
                      <a:avLst/>
                    </a:prstGeom>
                    <a:noFill/>
                  </pic:spPr>
                </pic:pic>
              </a:graphicData>
            </a:graphic>
            <wp14:sizeRelH relativeFrom="margin">
              <wp14:pctWidth>0</wp14:pctWidth>
            </wp14:sizeRelH>
            <wp14:sizeRelV relativeFrom="margin">
              <wp14:pctHeight>0</wp14:pctHeight>
            </wp14:sizeRelV>
          </wp:anchor>
        </w:drawing>
      </w:r>
      <w:r w:rsidR="000567EB" w:rsidRPr="000567EB">
        <w:rPr>
          <w:rFonts w:ascii="Cambria" w:eastAsia="MS Mincho" w:hAnsi="Cambria" w:cs="Times New Roman"/>
          <w:color w:val="000000" w:themeColor="text1"/>
          <w:kern w:val="0"/>
          <w14:ligatures w14:val="none"/>
        </w:rPr>
        <w:t>La inseguridad ciudadana representa una de las principales problemáticas en zonas vulnerables de Panamá, especialmente en comunidades como Colón, San Miguelito y Chilibre. Uno de los factores que incide en esta situación es la deficiente iluminación pública, que facilita actividades delictivas y limita la movilidad de los residentes. Este proyecto tiene como propósito proponer una solución tecnológica innovadora: un sistema de alumbrado público inteligente y autosostenible, basado en energía solar y sensores de movimiento, llamado LuminSmart. La propuesta se fundamenta en el enfoque de Design Thinking, para asegurar que la solución esté centrada en las verdaderas necesidades de la comunidad, permitiendo así una efectiva transferencia tecnológica y socialmente útil.</w:t>
      </w:r>
    </w:p>
    <w:p w14:paraId="645D3C03" w14:textId="31964988" w:rsidR="000567EB" w:rsidRPr="005D2BA8" w:rsidRDefault="000567EB" w:rsidP="000567EB">
      <w:pPr>
        <w:spacing w:after="200" w:line="276" w:lineRule="auto"/>
        <w:rPr>
          <w:rFonts w:ascii="Calibri" w:eastAsia="MS Gothic" w:hAnsi="Calibri" w:cs="Times New Roman"/>
          <w:color w:val="000000" w:themeColor="text1"/>
          <w:kern w:val="0"/>
          <w:sz w:val="28"/>
          <w:szCs w:val="28"/>
          <w14:ligatures w14:val="none"/>
        </w:rPr>
      </w:pPr>
      <w:r w:rsidRPr="005D2BA8">
        <w:rPr>
          <w:rFonts w:ascii="Calibri" w:eastAsia="MS Gothic" w:hAnsi="Calibri" w:cs="Times New Roman"/>
          <w:color w:val="000000" w:themeColor="text1"/>
          <w:kern w:val="0"/>
          <w:sz w:val="28"/>
          <w:szCs w:val="28"/>
          <w14:ligatures w14:val="none"/>
        </w:rPr>
        <w:t>2. Identificación del problema u oportunidad</w:t>
      </w:r>
    </w:p>
    <w:p w14:paraId="01D72930" w14:textId="3560CF5A" w:rsidR="000567EB" w:rsidRPr="005D2BA8" w:rsidRDefault="000567EB" w:rsidP="000567EB">
      <w:pPr>
        <w:spacing w:after="200" w:line="276" w:lineRule="auto"/>
        <w:rPr>
          <w:rFonts w:ascii="Cambria" w:eastAsia="MS Mincho" w:hAnsi="Cambria" w:cs="Times New Roman"/>
          <w:color w:val="000000" w:themeColor="text1"/>
          <w:kern w:val="0"/>
          <w14:ligatures w14:val="none"/>
        </w:rPr>
      </w:pPr>
      <w:r w:rsidRPr="000567EB">
        <w:rPr>
          <w:rFonts w:ascii="Cambria" w:eastAsia="MS Mincho" w:hAnsi="Cambria" w:cs="Times New Roman"/>
          <w:color w:val="000000" w:themeColor="text1"/>
          <w:kern w:val="0"/>
          <w14:ligatures w14:val="none"/>
        </w:rPr>
        <w:t>La falta de iluminación adecuada en calles, parques y callejones de comunidades urbanas y semiurbanas incrementa el riesgo de robos y agresiones. Esta situación afecta especialmente a mujeres, adultos mayores, estudiantes y trabajadores nocturnos, quienes experimentan temor e inseguridad al transitar por estos espacios. El alumbrado existente es muchas veces ineficiente, dañado o ausente, y las reparaciones por parte del Estado pueden tardar meses. Esto deteriora la calidad de vida, el desarrollo comunitario y la imagen del entorno.</w:t>
      </w:r>
      <w:r w:rsidRPr="000567EB">
        <w:rPr>
          <w:rFonts w:ascii="Cambria" w:eastAsia="MS Mincho" w:hAnsi="Cambria" w:cs="Times New Roman"/>
          <w:color w:val="000000" w:themeColor="text1"/>
          <w:kern w:val="0"/>
          <w14:ligatures w14:val="none"/>
        </w:rPr>
        <w:br/>
      </w:r>
      <w:r w:rsidRPr="000567EB">
        <w:rPr>
          <w:rFonts w:ascii="Cambria" w:eastAsia="MS Mincho" w:hAnsi="Cambria" w:cs="Times New Roman"/>
          <w:color w:val="000000" w:themeColor="text1"/>
          <w:kern w:val="0"/>
          <w14:ligatures w14:val="none"/>
        </w:rPr>
        <w:br/>
        <w:t>Público objetivo:</w:t>
      </w:r>
      <w:r w:rsidRPr="000567EB">
        <w:rPr>
          <w:rFonts w:ascii="Cambria" w:eastAsia="MS Mincho" w:hAnsi="Cambria" w:cs="Times New Roman"/>
          <w:color w:val="000000" w:themeColor="text1"/>
          <w:kern w:val="0"/>
          <w14:ligatures w14:val="none"/>
        </w:rPr>
        <w:br/>
        <w:t>Residentes de barrios con poca o nula iluminación pública, especialmente mujeres, adultos mayores, estudiantes y jóvenes.</w:t>
      </w:r>
      <w:r w:rsidRPr="000567EB">
        <w:rPr>
          <w:rFonts w:ascii="Cambria" w:eastAsia="MS Mincho" w:hAnsi="Cambria" w:cs="Times New Roman"/>
          <w:color w:val="000000" w:themeColor="text1"/>
          <w:kern w:val="0"/>
          <w14:ligatures w14:val="none"/>
        </w:rPr>
        <w:br/>
      </w:r>
      <w:r w:rsidRPr="000567EB">
        <w:rPr>
          <w:rFonts w:ascii="Cambria" w:eastAsia="MS Mincho" w:hAnsi="Cambria" w:cs="Times New Roman"/>
          <w:color w:val="000000" w:themeColor="text1"/>
          <w:kern w:val="0"/>
          <w14:ligatures w14:val="none"/>
        </w:rPr>
        <w:br/>
        <w:t>Contexto:</w:t>
      </w:r>
      <w:r w:rsidRPr="000567EB">
        <w:rPr>
          <w:rFonts w:ascii="Cambria" w:eastAsia="MS Mincho" w:hAnsi="Cambria" w:cs="Times New Roman"/>
          <w:color w:val="000000" w:themeColor="text1"/>
          <w:kern w:val="0"/>
          <w14:ligatures w14:val="none"/>
        </w:rPr>
        <w:br/>
        <w:t>Barrios con alto índice de criminalidad, escasa presencia de autoridades locales y deficiente infraestructura de servicios públicos.</w:t>
      </w:r>
    </w:p>
    <w:p w14:paraId="48B21975" w14:textId="2DE7C596" w:rsidR="000567EB" w:rsidRPr="005D2BA8" w:rsidRDefault="000567EB" w:rsidP="000567EB">
      <w:pPr>
        <w:spacing w:after="200" w:line="276" w:lineRule="auto"/>
        <w:rPr>
          <w:rFonts w:ascii="Calibri" w:eastAsia="MS Gothic" w:hAnsi="Calibri" w:cs="Times New Roman"/>
          <w:color w:val="000000" w:themeColor="text1"/>
          <w:kern w:val="0"/>
          <w:sz w:val="28"/>
          <w:szCs w:val="28"/>
          <w14:ligatures w14:val="none"/>
        </w:rPr>
      </w:pPr>
      <w:r w:rsidRPr="005D2BA8">
        <w:rPr>
          <w:rFonts w:ascii="Calibri" w:eastAsia="MS Gothic" w:hAnsi="Calibri" w:cs="Times New Roman"/>
          <w:color w:val="000000" w:themeColor="text1"/>
          <w:kern w:val="0"/>
          <w:sz w:val="28"/>
          <w:szCs w:val="28"/>
          <w14:ligatures w14:val="none"/>
        </w:rPr>
        <w:t>3. Idea preliminar de solución</w:t>
      </w:r>
    </w:p>
    <w:p w14:paraId="326108EE" w14:textId="32A7E9CD" w:rsidR="000567EB" w:rsidRPr="000567EB" w:rsidRDefault="000567EB" w:rsidP="000567EB">
      <w:pPr>
        <w:spacing w:after="200" w:line="276" w:lineRule="auto"/>
        <w:rPr>
          <w:rFonts w:ascii="Cambria" w:eastAsia="MS Mincho" w:hAnsi="Cambria" w:cs="Times New Roman"/>
          <w:color w:val="000000" w:themeColor="text1"/>
          <w:kern w:val="0"/>
          <w14:ligatures w14:val="none"/>
        </w:rPr>
      </w:pPr>
      <w:r w:rsidRPr="000567EB">
        <w:rPr>
          <w:rFonts w:ascii="Cambria" w:eastAsia="MS Mincho" w:hAnsi="Cambria" w:cs="Times New Roman"/>
          <w:color w:val="000000" w:themeColor="text1"/>
          <w:kern w:val="0"/>
          <w14:ligatures w14:val="none"/>
        </w:rPr>
        <w:t>Se propone el diseño e implementación de LuminSmart, un sistema de iluminación inteligente conformado por lámparas solares con sensores de movimiento, interconectadas por red inalámbrica y monitoreadas a través de una aplicación comunitaria.</w:t>
      </w:r>
      <w:r w:rsidRPr="000567EB">
        <w:rPr>
          <w:rFonts w:ascii="Cambria" w:eastAsia="MS Mincho" w:hAnsi="Cambria" w:cs="Times New Roman"/>
          <w:color w:val="000000" w:themeColor="text1"/>
          <w:kern w:val="0"/>
          <w14:ligatures w14:val="none"/>
        </w:rPr>
        <w:br/>
      </w:r>
      <w:r w:rsidRPr="000567EB">
        <w:rPr>
          <w:rFonts w:ascii="Cambria" w:eastAsia="MS Mincho" w:hAnsi="Cambria" w:cs="Times New Roman"/>
          <w:color w:val="000000" w:themeColor="text1"/>
          <w:kern w:val="0"/>
          <w14:ligatures w14:val="none"/>
        </w:rPr>
        <w:lastRenderedPageBreak/>
        <w:br/>
        <w:t>Características del sistema:</w:t>
      </w:r>
      <w:r w:rsidRPr="000567EB">
        <w:rPr>
          <w:rFonts w:ascii="Cambria" w:eastAsia="MS Mincho" w:hAnsi="Cambria" w:cs="Times New Roman"/>
          <w:color w:val="000000" w:themeColor="text1"/>
          <w:kern w:val="0"/>
          <w14:ligatures w14:val="none"/>
        </w:rPr>
        <w:br/>
      </w:r>
      <w:r w:rsidRPr="000567EB">
        <w:rPr>
          <w:rFonts w:ascii="Cambria" w:eastAsia="MS Mincho" w:hAnsi="Cambria" w:cs="Times New Roman"/>
          <w:color w:val="000000" w:themeColor="text1"/>
          <w:kern w:val="0"/>
          <w14:ligatures w14:val="none"/>
        </w:rPr>
        <w:br/>
        <w:t>- Energía solar: alimenta las lámparas, reduciendo costos de mantenimiento y dependencia eléctrica.</w:t>
      </w:r>
      <w:r w:rsidRPr="000567EB">
        <w:rPr>
          <w:rFonts w:ascii="Cambria" w:eastAsia="MS Mincho" w:hAnsi="Cambria" w:cs="Times New Roman"/>
          <w:color w:val="000000" w:themeColor="text1"/>
          <w:kern w:val="0"/>
          <w14:ligatures w14:val="none"/>
        </w:rPr>
        <w:br/>
        <w:t>- Sensores de movimiento: activan la luz solo cuando detectan personas o vehículos, aumentando la eficiencia energética.</w:t>
      </w:r>
      <w:r w:rsidRPr="000567EB">
        <w:rPr>
          <w:rFonts w:ascii="Cambria" w:eastAsia="MS Mincho" w:hAnsi="Cambria" w:cs="Times New Roman"/>
          <w:color w:val="000000" w:themeColor="text1"/>
          <w:kern w:val="0"/>
          <w14:ligatures w14:val="none"/>
        </w:rPr>
        <w:br/>
      </w:r>
      <w:r w:rsidR="00C47F8E">
        <w:rPr>
          <w:rFonts w:ascii="Cambria" w:eastAsia="MS Mincho" w:hAnsi="Cambria" w:cs="Times New Roman"/>
          <w:noProof/>
          <w:color w:val="000000" w:themeColor="text1"/>
          <w:kern w:val="0"/>
          <w14:ligatures w14:val="none"/>
        </w:rPr>
        <w:drawing>
          <wp:anchor distT="0" distB="0" distL="114300" distR="114300" simplePos="0" relativeHeight="251660288" behindDoc="0" locked="0" layoutInCell="1" allowOverlap="1" wp14:anchorId="19049ADD" wp14:editId="3200F886">
            <wp:simplePos x="0" y="0"/>
            <wp:positionH relativeFrom="margin">
              <wp:posOffset>87649</wp:posOffset>
            </wp:positionH>
            <wp:positionV relativeFrom="paragraph">
              <wp:posOffset>1632575</wp:posOffset>
            </wp:positionV>
            <wp:extent cx="591820" cy="888365"/>
            <wp:effectExtent l="0" t="0" r="0" b="6985"/>
            <wp:wrapSquare wrapText="bothSides"/>
            <wp:docPr id="6801701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H="1">
                      <a:off x="0" y="0"/>
                      <a:ext cx="591820" cy="888365"/>
                    </a:xfrm>
                    <a:prstGeom prst="rect">
                      <a:avLst/>
                    </a:prstGeom>
                    <a:noFill/>
                  </pic:spPr>
                </pic:pic>
              </a:graphicData>
            </a:graphic>
            <wp14:sizeRelH relativeFrom="margin">
              <wp14:pctWidth>0</wp14:pctWidth>
            </wp14:sizeRelH>
            <wp14:sizeRelV relativeFrom="margin">
              <wp14:pctHeight>0</wp14:pctHeight>
            </wp14:sizeRelV>
          </wp:anchor>
        </w:drawing>
      </w:r>
      <w:r w:rsidRPr="000567EB">
        <w:rPr>
          <w:rFonts w:ascii="Cambria" w:eastAsia="MS Mincho" w:hAnsi="Cambria" w:cs="Times New Roman"/>
          <w:color w:val="000000" w:themeColor="text1"/>
          <w:kern w:val="0"/>
          <w14:ligatures w14:val="none"/>
        </w:rPr>
        <w:t>- App comunitaria "LuminSmart":</w:t>
      </w:r>
      <w:r w:rsidRPr="000567EB">
        <w:rPr>
          <w:rFonts w:ascii="Cambria" w:eastAsia="MS Mincho" w:hAnsi="Cambria" w:cs="Times New Roman"/>
          <w:color w:val="000000" w:themeColor="text1"/>
          <w:kern w:val="0"/>
          <w14:ligatures w14:val="none"/>
        </w:rPr>
        <w:br/>
        <w:t xml:space="preserve">  - Interfaz accesible y amigable.</w:t>
      </w:r>
      <w:r w:rsidRPr="000567EB">
        <w:rPr>
          <w:rFonts w:ascii="Cambria" w:eastAsia="MS Mincho" w:hAnsi="Cambria" w:cs="Times New Roman"/>
          <w:color w:val="000000" w:themeColor="text1"/>
          <w:kern w:val="0"/>
          <w14:ligatures w14:val="none"/>
        </w:rPr>
        <w:br/>
        <w:t xml:space="preserve">  - Funciones de reporte rápido de fallas y alertas comunitarias.</w:t>
      </w:r>
      <w:r w:rsidRPr="000567EB">
        <w:rPr>
          <w:rFonts w:ascii="Cambria" w:eastAsia="MS Mincho" w:hAnsi="Cambria" w:cs="Times New Roman"/>
          <w:color w:val="000000" w:themeColor="text1"/>
          <w:kern w:val="0"/>
          <w14:ligatures w14:val="none"/>
        </w:rPr>
        <w:br/>
        <w:t xml:space="preserve">  - Lectura en voz alta y comandos por voz.</w:t>
      </w:r>
      <w:r w:rsidRPr="000567EB">
        <w:rPr>
          <w:rFonts w:ascii="Cambria" w:eastAsia="MS Mincho" w:hAnsi="Cambria" w:cs="Times New Roman"/>
          <w:color w:val="000000" w:themeColor="text1"/>
          <w:kern w:val="0"/>
          <w14:ligatures w14:val="none"/>
        </w:rPr>
        <w:br/>
        <w:t xml:space="preserve">  - Sin registro de usuario, reconocimiento automático del barrio.</w:t>
      </w:r>
      <w:r w:rsidRPr="000567EB">
        <w:rPr>
          <w:rFonts w:ascii="Cambria" w:eastAsia="MS Mincho" w:hAnsi="Cambria" w:cs="Times New Roman"/>
          <w:color w:val="000000" w:themeColor="text1"/>
          <w:kern w:val="0"/>
          <w14:ligatures w14:val="none"/>
        </w:rPr>
        <w:br/>
        <w:t xml:space="preserve">  - Soporte digital comunitario (voluntarios que brindan asistencia).</w:t>
      </w:r>
      <w:r w:rsidRPr="000567EB">
        <w:rPr>
          <w:rFonts w:ascii="Cambria" w:eastAsia="MS Mincho" w:hAnsi="Cambria" w:cs="Times New Roman"/>
          <w:color w:val="000000" w:themeColor="text1"/>
          <w:kern w:val="0"/>
          <w14:ligatures w14:val="none"/>
        </w:rPr>
        <w:br/>
      </w:r>
      <w:r w:rsidRPr="000567EB">
        <w:rPr>
          <w:rFonts w:ascii="Cambria" w:eastAsia="MS Mincho" w:hAnsi="Cambria" w:cs="Times New Roman"/>
          <w:color w:val="000000" w:themeColor="text1"/>
          <w:kern w:val="0"/>
          <w14:ligatures w14:val="none"/>
        </w:rPr>
        <w:br/>
        <w:t>Este sistema no solo mejora la seguridad, sino que fortalece la participación ciudadana, promoviendo una cultura de cooperación vecinal mediante el uso de tecnología adaptada al contexto panameño. Además, el modelo puede ser transferido a otras comunidades con el apoyo de gobiernos locales, ONGs o empresas aliadas.</w:t>
      </w:r>
    </w:p>
    <w:p w14:paraId="787D7C3B" w14:textId="7C9F021C" w:rsidR="000567EB" w:rsidRPr="005D2BA8" w:rsidRDefault="000567EB" w:rsidP="000567EB">
      <w:pPr>
        <w:spacing w:after="200" w:line="276" w:lineRule="auto"/>
        <w:rPr>
          <w:rFonts w:ascii="Calibri" w:eastAsia="MS Gothic" w:hAnsi="Calibri" w:cs="Times New Roman"/>
          <w:color w:val="000000" w:themeColor="text1"/>
          <w:kern w:val="0"/>
          <w:sz w:val="28"/>
          <w:szCs w:val="28"/>
          <w14:ligatures w14:val="none"/>
        </w:rPr>
      </w:pPr>
      <w:r w:rsidRPr="005D2BA8">
        <w:rPr>
          <w:rFonts w:ascii="Calibri" w:eastAsia="MS Gothic" w:hAnsi="Calibri" w:cs="Times New Roman"/>
          <w:color w:val="000000" w:themeColor="text1"/>
          <w:kern w:val="0"/>
          <w:sz w:val="28"/>
          <w:szCs w:val="28"/>
          <w14:ligatures w14:val="none"/>
        </w:rPr>
        <w:t>4. Fase de empatía (Design Thinking)</w:t>
      </w:r>
    </w:p>
    <w:p w14:paraId="56792DE3" w14:textId="65162E4B" w:rsidR="000567EB" w:rsidRPr="000567EB" w:rsidRDefault="00C47F8E" w:rsidP="000567EB">
      <w:pPr>
        <w:spacing w:after="200" w:line="276" w:lineRule="auto"/>
        <w:rPr>
          <w:rFonts w:ascii="Cambria" w:eastAsia="MS Mincho" w:hAnsi="Cambria" w:cs="Times New Roman"/>
          <w:color w:val="000000" w:themeColor="text1"/>
          <w:kern w:val="0"/>
          <w14:ligatures w14:val="none"/>
        </w:rPr>
      </w:pPr>
      <w:r>
        <w:rPr>
          <w:rFonts w:ascii="Cambria" w:eastAsia="MS Mincho" w:hAnsi="Cambria" w:cs="Times New Roman"/>
          <w:noProof/>
          <w:color w:val="000000" w:themeColor="text1"/>
          <w:kern w:val="0"/>
          <w14:ligatures w14:val="none"/>
        </w:rPr>
        <w:drawing>
          <wp:anchor distT="0" distB="0" distL="114300" distR="114300" simplePos="0" relativeHeight="251658240" behindDoc="0" locked="0" layoutInCell="1" allowOverlap="1" wp14:anchorId="734D299F" wp14:editId="6B4C7108">
            <wp:simplePos x="0" y="0"/>
            <wp:positionH relativeFrom="page">
              <wp:posOffset>4654352</wp:posOffset>
            </wp:positionH>
            <wp:positionV relativeFrom="paragraph">
              <wp:posOffset>740954</wp:posOffset>
            </wp:positionV>
            <wp:extent cx="2129790" cy="1188720"/>
            <wp:effectExtent l="0" t="0" r="3810" b="0"/>
            <wp:wrapSquare wrapText="bothSides"/>
            <wp:docPr id="187620002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29790" cy="1188720"/>
                    </a:xfrm>
                    <a:prstGeom prst="rect">
                      <a:avLst/>
                    </a:prstGeom>
                    <a:noFill/>
                  </pic:spPr>
                </pic:pic>
              </a:graphicData>
            </a:graphic>
            <wp14:sizeRelH relativeFrom="margin">
              <wp14:pctWidth>0</wp14:pctWidth>
            </wp14:sizeRelH>
            <wp14:sizeRelV relativeFrom="margin">
              <wp14:pctHeight>0</wp14:pctHeight>
            </wp14:sizeRelV>
          </wp:anchor>
        </w:drawing>
      </w:r>
      <w:r w:rsidR="000567EB" w:rsidRPr="000567EB">
        <w:rPr>
          <w:rFonts w:ascii="Cambria" w:eastAsia="MS Mincho" w:hAnsi="Cambria" w:cs="Times New Roman"/>
          <w:color w:val="000000" w:themeColor="text1"/>
          <w:kern w:val="0"/>
          <w14:ligatures w14:val="none"/>
        </w:rPr>
        <w:t>¿A quién va dirigido?</w:t>
      </w:r>
      <w:r w:rsidR="000567EB" w:rsidRPr="000567EB">
        <w:rPr>
          <w:rFonts w:ascii="Cambria" w:eastAsia="MS Mincho" w:hAnsi="Cambria" w:cs="Times New Roman"/>
          <w:color w:val="000000" w:themeColor="text1"/>
          <w:kern w:val="0"/>
          <w14:ligatures w14:val="none"/>
        </w:rPr>
        <w:br/>
        <w:t>A comunidades urbanas y semiurbanas con alto índice delictivo y deficiente alumbrado público, particularmente en zonas como Colón, El Chorrillo, Santa Ana y Chilibre.</w:t>
      </w:r>
      <w:r w:rsidR="000567EB" w:rsidRPr="000567EB">
        <w:rPr>
          <w:rFonts w:ascii="Cambria" w:eastAsia="MS Mincho" w:hAnsi="Cambria" w:cs="Times New Roman"/>
          <w:color w:val="000000" w:themeColor="text1"/>
          <w:kern w:val="0"/>
          <w14:ligatures w14:val="none"/>
        </w:rPr>
        <w:br/>
      </w:r>
      <w:r w:rsidR="000567EB" w:rsidRPr="000567EB">
        <w:rPr>
          <w:rFonts w:ascii="Cambria" w:eastAsia="MS Mincho" w:hAnsi="Cambria" w:cs="Times New Roman"/>
          <w:color w:val="000000" w:themeColor="text1"/>
          <w:kern w:val="0"/>
          <w14:ligatures w14:val="none"/>
        </w:rPr>
        <w:br/>
        <w:t>¿Qué necesidades o problemas tienen?</w:t>
      </w:r>
      <w:r w:rsidR="000567EB" w:rsidRPr="000567EB">
        <w:rPr>
          <w:rFonts w:ascii="Cambria" w:eastAsia="MS Mincho" w:hAnsi="Cambria" w:cs="Times New Roman"/>
          <w:color w:val="000000" w:themeColor="text1"/>
          <w:kern w:val="0"/>
          <w14:ligatures w14:val="none"/>
        </w:rPr>
        <w:br/>
        <w:t>- Seguridad para transitar de noche.</w:t>
      </w:r>
      <w:r w:rsidR="000567EB" w:rsidRPr="000567EB">
        <w:rPr>
          <w:rFonts w:ascii="Cambria" w:eastAsia="MS Mincho" w:hAnsi="Cambria" w:cs="Times New Roman"/>
          <w:color w:val="000000" w:themeColor="text1"/>
          <w:kern w:val="0"/>
          <w14:ligatures w14:val="none"/>
        </w:rPr>
        <w:br/>
        <w:t>- Protección para sus familias, viviendas y bienes.</w:t>
      </w:r>
      <w:r w:rsidR="000567EB" w:rsidRPr="000567EB">
        <w:rPr>
          <w:rFonts w:ascii="Cambria" w:eastAsia="MS Mincho" w:hAnsi="Cambria" w:cs="Times New Roman"/>
          <w:color w:val="000000" w:themeColor="text1"/>
          <w:kern w:val="0"/>
          <w14:ligatures w14:val="none"/>
        </w:rPr>
        <w:br/>
        <w:t>- Bienestar emocional al caminar por espacios iluminados.</w:t>
      </w:r>
      <w:r w:rsidR="000567EB" w:rsidRPr="000567EB">
        <w:rPr>
          <w:rFonts w:ascii="Cambria" w:eastAsia="MS Mincho" w:hAnsi="Cambria" w:cs="Times New Roman"/>
          <w:color w:val="000000" w:themeColor="text1"/>
          <w:kern w:val="0"/>
          <w14:ligatures w14:val="none"/>
        </w:rPr>
        <w:br/>
        <w:t>- Mejora de la convivencia y la percepción comunitaria.</w:t>
      </w:r>
      <w:r w:rsidR="000567EB" w:rsidRPr="000567EB">
        <w:rPr>
          <w:rFonts w:ascii="Cambria" w:eastAsia="MS Mincho" w:hAnsi="Cambria" w:cs="Times New Roman"/>
          <w:color w:val="000000" w:themeColor="text1"/>
          <w:kern w:val="0"/>
          <w14:ligatures w14:val="none"/>
        </w:rPr>
        <w:br/>
      </w:r>
      <w:r w:rsidR="000567EB" w:rsidRPr="000567EB">
        <w:rPr>
          <w:rFonts w:ascii="Cambria" w:eastAsia="MS Mincho" w:hAnsi="Cambria" w:cs="Times New Roman"/>
          <w:color w:val="000000" w:themeColor="text1"/>
          <w:kern w:val="0"/>
          <w14:ligatures w14:val="none"/>
        </w:rPr>
        <w:br/>
        <w:t>Herramientas utilizadas para empatizar:</w:t>
      </w:r>
      <w:r w:rsidR="000567EB" w:rsidRPr="000567EB">
        <w:rPr>
          <w:rFonts w:ascii="Cambria" w:eastAsia="MS Mincho" w:hAnsi="Cambria" w:cs="Times New Roman"/>
          <w:color w:val="000000" w:themeColor="text1"/>
          <w:kern w:val="0"/>
          <w14:ligatures w14:val="none"/>
        </w:rPr>
        <w:br/>
      </w:r>
      <w:r w:rsidR="000567EB" w:rsidRPr="000567EB">
        <w:rPr>
          <w:rFonts w:ascii="Cambria" w:eastAsia="MS Mincho" w:hAnsi="Cambria" w:cs="Times New Roman"/>
          <w:color w:val="000000" w:themeColor="text1"/>
          <w:kern w:val="0"/>
          <w14:ligatures w14:val="none"/>
        </w:rPr>
        <w:br/>
        <w:t>Para comprender el impacto de la falta de iluminación, se analizaron noticias recientes y casos reales ocurridos en comunidades panameñas.</w:t>
      </w:r>
      <w:r w:rsidR="000567EB" w:rsidRPr="000567EB">
        <w:rPr>
          <w:rFonts w:ascii="Cambria" w:eastAsia="MS Mincho" w:hAnsi="Cambria" w:cs="Times New Roman"/>
          <w:color w:val="000000" w:themeColor="text1"/>
          <w:kern w:val="0"/>
          <w14:ligatures w14:val="none"/>
        </w:rPr>
        <w:br/>
      </w:r>
      <w:r w:rsidR="000567EB" w:rsidRPr="000567EB">
        <w:rPr>
          <w:rFonts w:ascii="Cambria" w:eastAsia="MS Mincho" w:hAnsi="Cambria" w:cs="Times New Roman"/>
          <w:color w:val="000000" w:themeColor="text1"/>
          <w:kern w:val="0"/>
          <w14:ligatures w14:val="none"/>
        </w:rPr>
        <w:br/>
        <w:t>Uno de los casos más representativos ocurrió en el sector 11 de La Paz, en Arraiján, donde los residentes denunciaron múltiples robos en áreas oscuras debido a la ausencia total de luminarias públicas. Este caso fue reportado por TVN Noticias, quienes documentaron el temor de los habitantes al salir de noche y su solicitud de ayuda a las autoridades.</w:t>
      </w:r>
      <w:r w:rsidR="000567EB" w:rsidRPr="000567EB">
        <w:rPr>
          <w:rFonts w:ascii="Cambria" w:eastAsia="MS Mincho" w:hAnsi="Cambria" w:cs="Times New Roman"/>
          <w:color w:val="000000" w:themeColor="text1"/>
          <w:kern w:val="0"/>
          <w14:ligatures w14:val="none"/>
        </w:rPr>
        <w:br/>
      </w:r>
      <w:r w:rsidR="000567EB" w:rsidRPr="000567EB">
        <w:rPr>
          <w:rFonts w:ascii="Cambria" w:eastAsia="MS Mincho" w:hAnsi="Cambria" w:cs="Times New Roman"/>
          <w:color w:val="000000" w:themeColor="text1"/>
          <w:kern w:val="0"/>
          <w14:ligatures w14:val="none"/>
        </w:rPr>
        <w:br/>
        <w:t xml:space="preserve">De forma similar, estudiantes y personal docente de la Universidad de Panamá expresaron su preocupación por la falta de iluminación en pasillos y estacionamientos, lo que ha generado un incremento de robos nocturnos. Esta problemática fue reportada por Telemetro, reflejando </w:t>
      </w:r>
      <w:r w:rsidR="000567EB" w:rsidRPr="000567EB">
        <w:rPr>
          <w:rFonts w:ascii="Cambria" w:eastAsia="MS Mincho" w:hAnsi="Cambria" w:cs="Times New Roman"/>
          <w:color w:val="000000" w:themeColor="text1"/>
          <w:kern w:val="0"/>
          <w14:ligatures w14:val="none"/>
        </w:rPr>
        <w:lastRenderedPageBreak/>
        <w:t>la vulnerabilidad incluso en centros educativos.</w:t>
      </w:r>
      <w:r w:rsidR="000567EB" w:rsidRPr="000567EB">
        <w:rPr>
          <w:rFonts w:ascii="Cambria" w:eastAsia="MS Mincho" w:hAnsi="Cambria" w:cs="Times New Roman"/>
          <w:color w:val="000000" w:themeColor="text1"/>
          <w:kern w:val="0"/>
          <w14:ligatures w14:val="none"/>
        </w:rPr>
        <w:br/>
      </w:r>
      <w:r w:rsidR="000567EB" w:rsidRPr="000567EB">
        <w:rPr>
          <w:rFonts w:ascii="Cambria" w:eastAsia="MS Mincho" w:hAnsi="Cambria" w:cs="Times New Roman"/>
          <w:color w:val="000000" w:themeColor="text1"/>
          <w:kern w:val="0"/>
          <w14:ligatures w14:val="none"/>
        </w:rPr>
        <w:br/>
        <w:t>Además, se destaca el caso del puente peatonal del Hospital San Miguel Arcángel, donde los usuarios han optado por cruzar la peligrosa vía vehicular debido a la oscuridad e inseguridad del paso peatonal, según denunció TVN Noticias.</w:t>
      </w:r>
      <w:r w:rsidR="000567EB" w:rsidRPr="000567EB">
        <w:rPr>
          <w:rFonts w:ascii="Cambria" w:eastAsia="MS Mincho" w:hAnsi="Cambria" w:cs="Times New Roman"/>
          <w:color w:val="000000" w:themeColor="text1"/>
          <w:kern w:val="0"/>
          <w14:ligatures w14:val="none"/>
        </w:rPr>
        <w:br/>
      </w:r>
      <w:r w:rsidR="000567EB" w:rsidRPr="000567EB">
        <w:rPr>
          <w:rFonts w:ascii="Cambria" w:eastAsia="MS Mincho" w:hAnsi="Cambria" w:cs="Times New Roman"/>
          <w:color w:val="000000" w:themeColor="text1"/>
          <w:kern w:val="0"/>
          <w14:ligatures w14:val="none"/>
        </w:rPr>
        <w:br/>
        <w:t>Estos casos reflejan claramente las necesidades ciudadanas:</w:t>
      </w:r>
      <w:r w:rsidR="000567EB" w:rsidRPr="000567EB">
        <w:rPr>
          <w:rFonts w:ascii="Cambria" w:eastAsia="MS Mincho" w:hAnsi="Cambria" w:cs="Times New Roman"/>
          <w:color w:val="000000" w:themeColor="text1"/>
          <w:kern w:val="0"/>
          <w14:ligatures w14:val="none"/>
        </w:rPr>
        <w:br/>
        <w:t>- Mayor seguridad al transitar de noche.</w:t>
      </w:r>
      <w:r w:rsidR="000567EB" w:rsidRPr="000567EB">
        <w:rPr>
          <w:rFonts w:ascii="Cambria" w:eastAsia="MS Mincho" w:hAnsi="Cambria" w:cs="Times New Roman"/>
          <w:color w:val="000000" w:themeColor="text1"/>
          <w:kern w:val="0"/>
          <w14:ligatures w14:val="none"/>
        </w:rPr>
        <w:br/>
        <w:t>- Protección de personas y bienes.</w:t>
      </w:r>
      <w:r w:rsidR="000567EB" w:rsidRPr="000567EB">
        <w:rPr>
          <w:rFonts w:ascii="Cambria" w:eastAsia="MS Mincho" w:hAnsi="Cambria" w:cs="Times New Roman"/>
          <w:color w:val="000000" w:themeColor="text1"/>
          <w:kern w:val="0"/>
          <w14:ligatures w14:val="none"/>
        </w:rPr>
        <w:br/>
        <w:t>- Recuperar la tranquilidad y la confianza en el entorno.</w:t>
      </w:r>
      <w:r w:rsidR="000567EB" w:rsidRPr="000567EB">
        <w:rPr>
          <w:rFonts w:ascii="Cambria" w:eastAsia="MS Mincho" w:hAnsi="Cambria" w:cs="Times New Roman"/>
          <w:color w:val="000000" w:themeColor="text1"/>
          <w:kern w:val="0"/>
          <w14:ligatures w14:val="none"/>
        </w:rPr>
        <w:br/>
      </w:r>
      <w:r w:rsidR="000567EB" w:rsidRPr="000567EB">
        <w:rPr>
          <w:rFonts w:ascii="Cambria" w:eastAsia="MS Mincho" w:hAnsi="Cambria" w:cs="Times New Roman"/>
          <w:color w:val="000000" w:themeColor="text1"/>
          <w:kern w:val="0"/>
          <w14:ligatures w14:val="none"/>
        </w:rPr>
        <w:br/>
        <w:t>La observación directa en zonas como Colón y Chilibre, junto a la revisión de estos reportes noticiosos, permitió identificar que el miedo y la exposición al peligro por falta de iluminación es una problemática compartida por diversas comunidades.</w:t>
      </w:r>
      <w:r w:rsidR="000567EB" w:rsidRPr="000567EB">
        <w:rPr>
          <w:rFonts w:ascii="Cambria" w:eastAsia="MS Mincho" w:hAnsi="Cambria" w:cs="Times New Roman"/>
          <w:color w:val="000000" w:themeColor="text1"/>
          <w:kern w:val="0"/>
          <w14:ligatures w14:val="none"/>
        </w:rPr>
        <w:br/>
      </w:r>
    </w:p>
    <w:p w14:paraId="6909E762" w14:textId="5D7529C2" w:rsidR="000567EB" w:rsidRPr="005D2BA8" w:rsidRDefault="000567EB" w:rsidP="000567EB">
      <w:pPr>
        <w:rPr>
          <w:rFonts w:ascii="Calibri" w:eastAsia="MS Gothic" w:hAnsi="Calibri" w:cs="Times New Roman"/>
          <w:color w:val="000000" w:themeColor="text1"/>
          <w:kern w:val="0"/>
          <w:sz w:val="28"/>
          <w:szCs w:val="28"/>
          <w14:ligatures w14:val="none"/>
        </w:rPr>
      </w:pPr>
      <w:r w:rsidRPr="005D2BA8">
        <w:rPr>
          <w:rFonts w:ascii="Calibri" w:eastAsia="MS Gothic" w:hAnsi="Calibri" w:cs="Times New Roman"/>
          <w:color w:val="000000" w:themeColor="text1"/>
          <w:kern w:val="0"/>
          <w:sz w:val="28"/>
          <w:szCs w:val="28"/>
          <w14:ligatures w14:val="none"/>
        </w:rPr>
        <w:t>5.Conclusion</w:t>
      </w:r>
    </w:p>
    <w:p w14:paraId="33A1B4A5" w14:textId="421A47D8" w:rsidR="00C47F8E" w:rsidRDefault="000567EB" w:rsidP="000567EB">
      <w:pPr>
        <w:rPr>
          <w:color w:val="000000" w:themeColor="text1"/>
        </w:rPr>
      </w:pPr>
      <w:r w:rsidRPr="005D2BA8">
        <w:rPr>
          <w:rFonts w:ascii="Cambria" w:eastAsia="MS Mincho" w:hAnsi="Cambria" w:cs="Times New Roman"/>
          <w:color w:val="000000" w:themeColor="text1"/>
          <w:kern w:val="0"/>
          <w14:ligatures w14:val="none"/>
        </w:rPr>
        <w:t>El proyecto LuminSmart representa una propuesta tecnológica viable, innovadora y alineada con las necesidades reales de las comunidades panameñas. A través de la combinación de sensores, energía solar y participación ciudadana mediante una app accesible, se busca impactar positivamente la seguridad y el bienestar vecinal. El uso del enfoque de Design Thinking permitió conectar con los usuarios potenciales desde la etapa inicial, desarrollando una solución centrada en ellos. Se prevé que el proyecto avance en fases: diseño técnico, simulación, validación social e implementación piloto, con miras a una eventual expansión a nivel nacional.</w:t>
      </w:r>
    </w:p>
    <w:sdt>
      <w:sdtPr>
        <w:rPr>
          <w:rFonts w:asciiTheme="minorHAnsi" w:eastAsiaTheme="minorHAnsi" w:hAnsiTheme="minorHAnsi" w:cstheme="minorBidi"/>
          <w:color w:val="auto"/>
          <w:sz w:val="22"/>
          <w:szCs w:val="22"/>
          <w:lang w:val="es-ES"/>
        </w:rPr>
        <w:id w:val="324867375"/>
        <w:docPartObj>
          <w:docPartGallery w:val="Bibliographies"/>
          <w:docPartUnique/>
        </w:docPartObj>
      </w:sdtPr>
      <w:sdtEndPr>
        <w:rPr>
          <w:lang w:val="es-PA"/>
        </w:rPr>
      </w:sdtEndPr>
      <w:sdtContent>
        <w:p w14:paraId="29076D92" w14:textId="056A3C3A" w:rsidR="006278C2" w:rsidRPr="003C294B" w:rsidRDefault="003C294B">
          <w:pPr>
            <w:pStyle w:val="Ttulo1"/>
            <w:rPr>
              <w:color w:val="000000" w:themeColor="text1"/>
              <w:sz w:val="28"/>
              <w:szCs w:val="28"/>
            </w:rPr>
          </w:pPr>
          <w:r w:rsidRPr="003C294B">
            <w:rPr>
              <w:color w:val="000000" w:themeColor="text1"/>
              <w:sz w:val="28"/>
              <w:szCs w:val="28"/>
              <w:lang w:val="es-ES"/>
            </w:rPr>
            <w:t>6.</w:t>
          </w:r>
          <w:r w:rsidR="006278C2" w:rsidRPr="003C294B">
            <w:rPr>
              <w:color w:val="000000" w:themeColor="text1"/>
              <w:sz w:val="28"/>
              <w:szCs w:val="28"/>
              <w:lang w:val="es-ES"/>
            </w:rPr>
            <w:t>Referencias</w:t>
          </w:r>
        </w:p>
        <w:sdt>
          <w:sdtPr>
            <w:id w:val="-573587230"/>
            <w:bibliography/>
          </w:sdtPr>
          <w:sdtEndPr/>
          <w:sdtContent>
            <w:p w14:paraId="320FF7F4" w14:textId="77777777" w:rsidR="006278C2" w:rsidRPr="003C294B" w:rsidRDefault="006278C2" w:rsidP="006278C2">
              <w:pPr>
                <w:pStyle w:val="Bibliografa"/>
                <w:ind w:left="720" w:hanging="720"/>
                <w:rPr>
                  <w:rFonts w:ascii="Calibri" w:hAnsi="Calibri" w:cs="Calibri"/>
                  <w:noProof/>
                  <w:kern w:val="0"/>
                  <w:sz w:val="24"/>
                  <w:szCs w:val="24"/>
                  <w:lang w:val="es-ES"/>
                  <w14:ligatures w14:val="none"/>
                </w:rPr>
              </w:pPr>
              <w:r w:rsidRPr="003C294B">
                <w:rPr>
                  <w:rFonts w:ascii="Calibri" w:hAnsi="Calibri" w:cs="Calibri"/>
                  <w:sz w:val="24"/>
                  <w:szCs w:val="24"/>
                </w:rPr>
                <w:fldChar w:fldCharType="begin"/>
              </w:r>
              <w:r w:rsidRPr="003C294B">
                <w:rPr>
                  <w:rFonts w:ascii="Calibri" w:hAnsi="Calibri" w:cs="Calibri"/>
                  <w:sz w:val="24"/>
                  <w:szCs w:val="24"/>
                </w:rPr>
                <w:instrText>BIBLIOGRAPHY</w:instrText>
              </w:r>
              <w:r w:rsidRPr="003C294B">
                <w:rPr>
                  <w:rFonts w:ascii="Calibri" w:hAnsi="Calibri" w:cs="Calibri"/>
                  <w:sz w:val="24"/>
                  <w:szCs w:val="24"/>
                </w:rPr>
                <w:fldChar w:fldCharType="separate"/>
              </w:r>
              <w:r w:rsidRPr="003C294B">
                <w:rPr>
                  <w:rFonts w:ascii="Calibri" w:hAnsi="Calibri" w:cs="Calibri"/>
                  <w:noProof/>
                  <w:sz w:val="24"/>
                  <w:szCs w:val="24"/>
                  <w:lang w:val="es-ES"/>
                </w:rPr>
                <w:t xml:space="preserve">Noticia, T. (19 de diciembre 2023). </w:t>
              </w:r>
              <w:r w:rsidRPr="003C294B">
                <w:rPr>
                  <w:rFonts w:ascii="Calibri" w:hAnsi="Calibri" w:cs="Calibri"/>
                  <w:i/>
                  <w:iCs/>
                  <w:noProof/>
                  <w:sz w:val="24"/>
                  <w:szCs w:val="24"/>
                  <w:lang w:val="es-ES"/>
                </w:rPr>
                <w:t>Delincuentes aprovechan la falta de luminarias para robar en el sector 11 de La Paz en Arraiján.</w:t>
              </w:r>
              <w:r w:rsidRPr="003C294B">
                <w:rPr>
                  <w:rFonts w:ascii="Calibri" w:hAnsi="Calibri" w:cs="Calibri"/>
                  <w:noProof/>
                  <w:sz w:val="24"/>
                  <w:szCs w:val="24"/>
                  <w:lang w:val="es-ES"/>
                </w:rPr>
                <w:t xml:space="preserve"> https://www.tvn-2.com/nacionales/delincuentes-aprovechan-falta-luminarias-robar_1_2098014.html.</w:t>
              </w:r>
            </w:p>
            <w:p w14:paraId="29A822C9" w14:textId="77777777" w:rsidR="006278C2" w:rsidRPr="003C294B" w:rsidRDefault="006278C2" w:rsidP="006278C2">
              <w:pPr>
                <w:pStyle w:val="Bibliografa"/>
                <w:ind w:left="720" w:hanging="720"/>
                <w:rPr>
                  <w:rFonts w:ascii="Calibri" w:hAnsi="Calibri" w:cs="Calibri"/>
                  <w:noProof/>
                  <w:sz w:val="24"/>
                  <w:szCs w:val="24"/>
                  <w:lang w:val="es-ES"/>
                </w:rPr>
              </w:pPr>
              <w:r w:rsidRPr="003C294B">
                <w:rPr>
                  <w:rFonts w:ascii="Calibri" w:hAnsi="Calibri" w:cs="Calibri"/>
                  <w:noProof/>
                  <w:sz w:val="24"/>
                  <w:szCs w:val="24"/>
                  <w:lang w:val="es-ES"/>
                </w:rPr>
                <w:t xml:space="preserve">Noticia, T. (3 de febrero 2025). </w:t>
              </w:r>
              <w:r w:rsidRPr="003C294B">
                <w:rPr>
                  <w:rFonts w:ascii="Calibri" w:hAnsi="Calibri" w:cs="Calibri"/>
                  <w:i/>
                  <w:iCs/>
                  <w:noProof/>
                  <w:sz w:val="24"/>
                  <w:szCs w:val="24"/>
                  <w:lang w:val="es-ES"/>
                </w:rPr>
                <w:t>Usuarios del puente del Hospital San Miguel Arcángel viven bajo el acecho de los delincuentes.</w:t>
              </w:r>
              <w:r w:rsidRPr="003C294B">
                <w:rPr>
                  <w:rFonts w:ascii="Calibri" w:hAnsi="Calibri" w:cs="Calibri"/>
                  <w:noProof/>
                  <w:sz w:val="24"/>
                  <w:szCs w:val="24"/>
                  <w:lang w:val="es-ES"/>
                </w:rPr>
                <w:t xml:space="preserve"> https://www.telemetro.com/nacionales/universidad-panama-preocupacion-inseguridad-y-falta-iluminaciones-n5916088.</w:t>
              </w:r>
            </w:p>
            <w:p w14:paraId="324B3603" w14:textId="77777777" w:rsidR="006278C2" w:rsidRPr="003C294B" w:rsidRDefault="006278C2" w:rsidP="006278C2">
              <w:pPr>
                <w:pStyle w:val="Bibliografa"/>
                <w:ind w:left="720" w:hanging="720"/>
                <w:rPr>
                  <w:rFonts w:ascii="Calibri" w:hAnsi="Calibri" w:cs="Calibri"/>
                  <w:noProof/>
                  <w:sz w:val="24"/>
                  <w:szCs w:val="24"/>
                  <w:lang w:val="es-ES"/>
                </w:rPr>
              </w:pPr>
              <w:r w:rsidRPr="003C294B">
                <w:rPr>
                  <w:rFonts w:ascii="Calibri" w:hAnsi="Calibri" w:cs="Calibri"/>
                  <w:noProof/>
                  <w:sz w:val="24"/>
                  <w:szCs w:val="24"/>
                  <w:lang w:val="es-ES"/>
                </w:rPr>
                <w:t xml:space="preserve">Telemetro. (29 de agosto de 2023). </w:t>
              </w:r>
              <w:r w:rsidRPr="003C294B">
                <w:rPr>
                  <w:rFonts w:ascii="Calibri" w:hAnsi="Calibri" w:cs="Calibri"/>
                  <w:i/>
                  <w:iCs/>
                  <w:noProof/>
                  <w:sz w:val="24"/>
                  <w:szCs w:val="24"/>
                  <w:lang w:val="es-ES"/>
                </w:rPr>
                <w:t>Universidad de Panamá: Preocupación por inseguridad y falta de iluminaciones.</w:t>
              </w:r>
              <w:r w:rsidRPr="003C294B">
                <w:rPr>
                  <w:rFonts w:ascii="Calibri" w:hAnsi="Calibri" w:cs="Calibri"/>
                  <w:noProof/>
                  <w:sz w:val="24"/>
                  <w:szCs w:val="24"/>
                  <w:lang w:val="es-ES"/>
                </w:rPr>
                <w:t xml:space="preserve"> https://www.telemetro.com/nacionales/universidad-panama-preocupacion-inseguridad-y-falta-iluminaciones-n5916088.</w:t>
              </w:r>
            </w:p>
            <w:p w14:paraId="500474F3" w14:textId="001FADEF" w:rsidR="000567EB" w:rsidRPr="006278C2" w:rsidRDefault="006278C2" w:rsidP="000567EB">
              <w:r w:rsidRPr="003C294B">
                <w:rPr>
                  <w:rFonts w:ascii="Calibri" w:hAnsi="Calibri" w:cs="Calibri"/>
                  <w:b/>
                  <w:bCs/>
                  <w:sz w:val="24"/>
                  <w:szCs w:val="24"/>
                </w:rPr>
                <w:fldChar w:fldCharType="end"/>
              </w:r>
            </w:p>
          </w:sdtContent>
        </w:sdt>
      </w:sdtContent>
    </w:sdt>
    <w:sectPr w:rsidR="000567EB" w:rsidRPr="006278C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F8E61F" w14:textId="77777777" w:rsidR="00DD1491" w:rsidRDefault="00DD1491" w:rsidP="008D359F">
      <w:pPr>
        <w:spacing w:after="0" w:line="240" w:lineRule="auto"/>
      </w:pPr>
      <w:r>
        <w:separator/>
      </w:r>
    </w:p>
  </w:endnote>
  <w:endnote w:type="continuationSeparator" w:id="0">
    <w:p w14:paraId="2210552A" w14:textId="77777777" w:rsidR="00DD1491" w:rsidRDefault="00DD1491" w:rsidP="008D3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F819D3" w14:textId="77777777" w:rsidR="00DD1491" w:rsidRDefault="00DD1491" w:rsidP="008D359F">
      <w:pPr>
        <w:spacing w:after="0" w:line="240" w:lineRule="auto"/>
      </w:pPr>
      <w:r>
        <w:separator/>
      </w:r>
    </w:p>
  </w:footnote>
  <w:footnote w:type="continuationSeparator" w:id="0">
    <w:p w14:paraId="56F65C5A" w14:textId="77777777" w:rsidR="00DD1491" w:rsidRDefault="00DD1491" w:rsidP="008D35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51B"/>
    <w:rsid w:val="000567EB"/>
    <w:rsid w:val="0031451B"/>
    <w:rsid w:val="003C294B"/>
    <w:rsid w:val="005D2BA8"/>
    <w:rsid w:val="0060360A"/>
    <w:rsid w:val="006278C2"/>
    <w:rsid w:val="006F6623"/>
    <w:rsid w:val="00776E67"/>
    <w:rsid w:val="00834AD7"/>
    <w:rsid w:val="0089586D"/>
    <w:rsid w:val="008D359F"/>
    <w:rsid w:val="00A45E50"/>
    <w:rsid w:val="00B63B4D"/>
    <w:rsid w:val="00B70E90"/>
    <w:rsid w:val="00B86794"/>
    <w:rsid w:val="00B93539"/>
    <w:rsid w:val="00C47F8E"/>
    <w:rsid w:val="00DC717E"/>
    <w:rsid w:val="00DD1491"/>
    <w:rsid w:val="00E708EF"/>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01350"/>
  <w15:chartTrackingRefBased/>
  <w15:docId w15:val="{E639A69E-636B-40F9-B95B-B3FA480E9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145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145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1451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1451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1451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1451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1451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1451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1451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451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1451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1451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1451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1451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1451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1451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1451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1451B"/>
    <w:rPr>
      <w:rFonts w:eastAsiaTheme="majorEastAsia" w:cstheme="majorBidi"/>
      <w:color w:val="272727" w:themeColor="text1" w:themeTint="D8"/>
    </w:rPr>
  </w:style>
  <w:style w:type="paragraph" w:styleId="Ttulo">
    <w:name w:val="Title"/>
    <w:basedOn w:val="Normal"/>
    <w:next w:val="Normal"/>
    <w:link w:val="TtuloCar"/>
    <w:uiPriority w:val="10"/>
    <w:qFormat/>
    <w:rsid w:val="003145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1451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1451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1451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1451B"/>
    <w:pPr>
      <w:spacing w:before="160"/>
      <w:jc w:val="center"/>
    </w:pPr>
    <w:rPr>
      <w:i/>
      <w:iCs/>
      <w:color w:val="404040" w:themeColor="text1" w:themeTint="BF"/>
    </w:rPr>
  </w:style>
  <w:style w:type="character" w:customStyle="1" w:styleId="CitaCar">
    <w:name w:val="Cita Car"/>
    <w:basedOn w:val="Fuentedeprrafopredeter"/>
    <w:link w:val="Cita"/>
    <w:uiPriority w:val="29"/>
    <w:rsid w:val="0031451B"/>
    <w:rPr>
      <w:i/>
      <w:iCs/>
      <w:color w:val="404040" w:themeColor="text1" w:themeTint="BF"/>
    </w:rPr>
  </w:style>
  <w:style w:type="paragraph" w:styleId="Prrafodelista">
    <w:name w:val="List Paragraph"/>
    <w:basedOn w:val="Normal"/>
    <w:uiPriority w:val="34"/>
    <w:qFormat/>
    <w:rsid w:val="0031451B"/>
    <w:pPr>
      <w:ind w:left="720"/>
      <w:contextualSpacing/>
    </w:pPr>
  </w:style>
  <w:style w:type="character" w:styleId="nfasisintenso">
    <w:name w:val="Intense Emphasis"/>
    <w:basedOn w:val="Fuentedeprrafopredeter"/>
    <w:uiPriority w:val="21"/>
    <w:qFormat/>
    <w:rsid w:val="0031451B"/>
    <w:rPr>
      <w:i/>
      <w:iCs/>
      <w:color w:val="0F4761" w:themeColor="accent1" w:themeShade="BF"/>
    </w:rPr>
  </w:style>
  <w:style w:type="paragraph" w:styleId="Citadestacada">
    <w:name w:val="Intense Quote"/>
    <w:basedOn w:val="Normal"/>
    <w:next w:val="Normal"/>
    <w:link w:val="CitadestacadaCar"/>
    <w:uiPriority w:val="30"/>
    <w:qFormat/>
    <w:rsid w:val="003145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1451B"/>
    <w:rPr>
      <w:i/>
      <w:iCs/>
      <w:color w:val="0F4761" w:themeColor="accent1" w:themeShade="BF"/>
    </w:rPr>
  </w:style>
  <w:style w:type="character" w:styleId="Referenciaintensa">
    <w:name w:val="Intense Reference"/>
    <w:basedOn w:val="Fuentedeprrafopredeter"/>
    <w:uiPriority w:val="32"/>
    <w:qFormat/>
    <w:rsid w:val="0031451B"/>
    <w:rPr>
      <w:b/>
      <w:bCs/>
      <w:smallCaps/>
      <w:color w:val="0F4761" w:themeColor="accent1" w:themeShade="BF"/>
      <w:spacing w:val="5"/>
    </w:rPr>
  </w:style>
  <w:style w:type="paragraph" w:styleId="Encabezado">
    <w:name w:val="header"/>
    <w:basedOn w:val="Normal"/>
    <w:link w:val="EncabezadoCar"/>
    <w:uiPriority w:val="99"/>
    <w:unhideWhenUsed/>
    <w:rsid w:val="008D359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359F"/>
  </w:style>
  <w:style w:type="paragraph" w:styleId="Piedepgina">
    <w:name w:val="footer"/>
    <w:basedOn w:val="Normal"/>
    <w:link w:val="PiedepginaCar"/>
    <w:uiPriority w:val="99"/>
    <w:unhideWhenUsed/>
    <w:rsid w:val="008D359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359F"/>
  </w:style>
  <w:style w:type="paragraph" w:styleId="Bibliografa">
    <w:name w:val="Bibliography"/>
    <w:basedOn w:val="Normal"/>
    <w:next w:val="Normal"/>
    <w:uiPriority w:val="37"/>
    <w:unhideWhenUsed/>
    <w:rsid w:val="006278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782051">
      <w:bodyDiv w:val="1"/>
      <w:marLeft w:val="0"/>
      <w:marRight w:val="0"/>
      <w:marTop w:val="0"/>
      <w:marBottom w:val="0"/>
      <w:divBdr>
        <w:top w:val="none" w:sz="0" w:space="0" w:color="auto"/>
        <w:left w:val="none" w:sz="0" w:space="0" w:color="auto"/>
        <w:bottom w:val="none" w:sz="0" w:space="0" w:color="auto"/>
        <w:right w:val="none" w:sz="0" w:space="0" w:color="auto"/>
      </w:divBdr>
    </w:div>
    <w:div w:id="202376278">
      <w:bodyDiv w:val="1"/>
      <w:marLeft w:val="0"/>
      <w:marRight w:val="0"/>
      <w:marTop w:val="0"/>
      <w:marBottom w:val="0"/>
      <w:divBdr>
        <w:top w:val="none" w:sz="0" w:space="0" w:color="auto"/>
        <w:left w:val="none" w:sz="0" w:space="0" w:color="auto"/>
        <w:bottom w:val="none" w:sz="0" w:space="0" w:color="auto"/>
        <w:right w:val="none" w:sz="0" w:space="0" w:color="auto"/>
      </w:divBdr>
    </w:div>
    <w:div w:id="555359342">
      <w:bodyDiv w:val="1"/>
      <w:marLeft w:val="0"/>
      <w:marRight w:val="0"/>
      <w:marTop w:val="0"/>
      <w:marBottom w:val="0"/>
      <w:divBdr>
        <w:top w:val="none" w:sz="0" w:space="0" w:color="auto"/>
        <w:left w:val="none" w:sz="0" w:space="0" w:color="auto"/>
        <w:bottom w:val="none" w:sz="0" w:space="0" w:color="auto"/>
        <w:right w:val="none" w:sz="0" w:space="0" w:color="auto"/>
      </w:divBdr>
    </w:div>
    <w:div w:id="1078137971">
      <w:bodyDiv w:val="1"/>
      <w:marLeft w:val="0"/>
      <w:marRight w:val="0"/>
      <w:marTop w:val="0"/>
      <w:marBottom w:val="0"/>
      <w:divBdr>
        <w:top w:val="none" w:sz="0" w:space="0" w:color="auto"/>
        <w:left w:val="none" w:sz="0" w:space="0" w:color="auto"/>
        <w:bottom w:val="none" w:sz="0" w:space="0" w:color="auto"/>
        <w:right w:val="none" w:sz="0" w:space="0" w:color="auto"/>
      </w:divBdr>
    </w:div>
    <w:div w:id="128137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C6BD96A6BB244418FBDBCF15DDFC108" ma:contentTypeVersion="12" ma:contentTypeDescription="Crear nuevo documento." ma:contentTypeScope="" ma:versionID="e3b45b9d596c7f6fb4d546d07ce942d4">
  <xsd:schema xmlns:xsd="http://www.w3.org/2001/XMLSchema" xmlns:xs="http://www.w3.org/2001/XMLSchema" xmlns:p="http://schemas.microsoft.com/office/2006/metadata/properties" xmlns:ns2="7a1683a7-4304-45ad-9d90-4e287c7f2f6a" xmlns:ns3="2cb9f0e6-2c60-49f2-a5ed-7d1dca5bba79" targetNamespace="http://schemas.microsoft.com/office/2006/metadata/properties" ma:root="true" ma:fieldsID="f3eb2b1e85da5323a0a2191b5ed96693" ns2:_="" ns3:_="">
    <xsd:import namespace="7a1683a7-4304-45ad-9d90-4e287c7f2f6a"/>
    <xsd:import namespace="2cb9f0e6-2c60-49f2-a5ed-7d1dca5bba7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1683a7-4304-45ad-9d90-4e287c7f2f6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78e27f94-b307-40f4-9288-16eb6dcc2325"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b9f0e6-2c60-49f2-a5ed-7d1dca5bba7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294bc2e-5afa-43ae-bb9e-3613f0cb1c97}" ma:internalName="TaxCatchAll" ma:showField="CatchAllData" ma:web="2cb9f0e6-2c60-49f2-a5ed-7d1dca5bba7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7a1683a7-4304-45ad-9d90-4e287c7f2f6a" xsi:nil="true"/>
    <TaxCatchAll xmlns="2cb9f0e6-2c60-49f2-a5ed-7d1dca5bba79" xsi:nil="true"/>
    <lcf76f155ced4ddcb4097134ff3c332f xmlns="7a1683a7-4304-45ad-9d90-4e287c7f2f6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TVN25</b:Tag>
    <b:SourceType>Report</b:SourceType>
    <b:Guid>{0FA39AED-5EFC-4F05-8228-D8BA94340562}</b:Guid>
    <b:Author>
      <b:Author>
        <b:NameList>
          <b:Person>
            <b:Last>Noticia</b:Last>
            <b:First>TVN</b:First>
          </b:Person>
        </b:NameList>
      </b:Author>
    </b:Author>
    <b:Title>Usuarios del puente del Hospital San Miguel Arcángel viven bajo el acecho de los delincuentes</b:Title>
    <b:Year>3 de febrero 2025</b:Year>
    <b:Publisher>https://www.telemetro.com/nacionales/universidad-panama-preocupacion-inseguridad-y-falta-iluminaciones-n5916088</b:Publisher>
    <b:RefOrder>1</b:RefOrder>
  </b:Source>
  <b:Source>
    <b:Tag>Tel23</b:Tag>
    <b:SourceType>Report</b:SourceType>
    <b:Guid>{41B9F666-789E-439A-BA34-E408E91C6220}</b:Guid>
    <b:Author>
      <b:Author>
        <b:NameList>
          <b:Person>
            <b:Last>Telemetro</b:Last>
          </b:Person>
        </b:NameList>
      </b:Author>
    </b:Author>
    <b:Title>Universidad de Panamá: Preocupación por inseguridad y falta de iluminaciones</b:Title>
    <b:Year>29 de agosto de 2023</b:Year>
    <b:Publisher> https://www.telemetro.com/nacionales/universidad-panama-preocupacion-inseguridad-y-falta-iluminaciones-n5916088</b:Publisher>
    <b:RefOrder>2</b:RefOrder>
  </b:Source>
  <b:Source>
    <b:Tag>TVN23</b:Tag>
    <b:SourceType>Report</b:SourceType>
    <b:Guid>{BF3EB494-12F3-4B0D-AB46-52EBF1E13435}</b:Guid>
    <b:Title>Delincuentes aprovechan la falta de luminarias para robar en el sector 11 de La Paz en Arraiján</b:Title>
    <b:Year>19 de diciembre 2023</b:Year>
    <b:Publisher>https://www.tvn-2.com/nacionales/delincuentes-aprovechan-falta-luminarias-robar_1_2098014.html</b:Publisher>
    <b:Author>
      <b:Author>
        <b:NameList>
          <b:Person>
            <b:Last>Noticia</b:Last>
            <b:First>TVN</b:First>
          </b:Person>
        </b:NameList>
      </b:Author>
    </b:Author>
    <b:RefOrder>3</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DB6E1F4-6ADF-4E31-B74E-90B87FF25A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1683a7-4304-45ad-9d90-4e287c7f2f6a"/>
    <ds:schemaRef ds:uri="2cb9f0e6-2c60-49f2-a5ed-7d1dca5bba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8F9BDA-E417-42FF-908A-26DAEEBD0AC3}">
  <ds:schemaRefs>
    <ds:schemaRef ds:uri="http://purl.org/dc/dcmitype/"/>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purl.org/dc/terms/"/>
    <ds:schemaRef ds:uri="2cb9f0e6-2c60-49f2-a5ed-7d1dca5bba79"/>
    <ds:schemaRef ds:uri="http://schemas.microsoft.com/office/infopath/2007/PartnerControls"/>
    <ds:schemaRef ds:uri="7a1683a7-4304-45ad-9d90-4e287c7f2f6a"/>
    <ds:schemaRef ds:uri="http://www.w3.org/XML/1998/namespace"/>
  </ds:schemaRefs>
</ds:datastoreItem>
</file>

<file path=customXml/itemProps3.xml><?xml version="1.0" encoding="utf-8"?>
<ds:datastoreItem xmlns:ds="http://schemas.openxmlformats.org/officeDocument/2006/customXml" ds:itemID="{B8D5A4D2-11CF-4FFF-BEC3-F28BD59EE142}">
  <ds:schemaRefs>
    <ds:schemaRef ds:uri="http://schemas.openxmlformats.org/officeDocument/2006/bibliography"/>
  </ds:schemaRefs>
</ds:datastoreItem>
</file>

<file path=customXml/itemProps4.xml><?xml version="1.0" encoding="utf-8"?>
<ds:datastoreItem xmlns:ds="http://schemas.openxmlformats.org/officeDocument/2006/customXml" ds:itemID="{F98201AF-EFE5-4473-9B7F-75C1BE4F90F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1037</Words>
  <Characters>5705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Analia Gomez</dc:creator>
  <cp:keywords/>
  <dc:description/>
  <cp:lastModifiedBy>Analia Gomez</cp:lastModifiedBy>
  <cp:revision>2</cp:revision>
  <dcterms:created xsi:type="dcterms:W3CDTF">2025-06-09T02:18:00Z</dcterms:created>
  <dcterms:modified xsi:type="dcterms:W3CDTF">2025-06-09T02:18:00Z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0x010100FC6BD96A6BB244418FBDBCF15DDFC108</vt:lpwstr>
  </property>
</Properties>
</file>