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Mystery Malaysia Database Structure</w:t>
      </w:r>
    </w:p>
    <w:p>
      <w:pPr>
        <w:spacing w:after="240"/>
      </w:pPr>
      <w:r>
        <w:rPr>
          <w:rFonts w:ascii="Calibri" w:hAnsi="Calibri"/>
          <w:b/>
          <w:color w:val="2E74B5"/>
          <w:sz w:val="18"/>
        </w:rPr>
        <w:t>TECHNICAL REFERENCE  •  VERSION 1.0</w:t>
      </w:r>
    </w:p>
    <w:p>
      <w:pPr>
        <w:spacing w:after="200"/>
        <w:pBdr>
          <w:bottom w:val="single" w:sz="18" w:color="2E74B5"/>
        </w:pBdr>
      </w:pPr>
    </w:p>
    <w:p>
      <w:pPr>
        <w:keepLines/>
      </w:pPr>
      <w:r>
        <w:t xml:space="preserve">Status: </w:t>
      </w:r>
      <w:r>
        <w:rPr>
          <w:b/>
        </w:rPr>
        <w:t>Accepted - database implementation contract</w:t>
      </w:r>
      <w:r>
        <w:t xml:space="preserve"> Database: Supabase PostgreSQL Migration: </w:t>
      </w:r>
      <w:r>
        <w:rPr>
          <w:rFonts w:ascii="Consolas" w:hAnsi="Consolas"/>
          <w:color w:val="1F4D78"/>
          <w:sz w:val="19"/>
        </w:rPr>
        <w:t>supabase/migrations/202607250001_initial_schema.sql</w:t>
      </w:r>
    </w:p>
    <w:p>
      <w:pPr>
        <w:keepLines/>
      </w:pPr>
      <w:r>
        <w:t>This schema supports the six MVC modules, multi-destination missions, solo and collaborative play, one canonical clue per destination, and one optional additional hint per user for each mission stage. MVC determines client code organization; PostgreSQL relationships remain normalized across modules.</w:t>
      </w:r>
    </w:p>
    <w:p>
      <w:pPr>
        <w:pStyle w:val="Heading1"/>
      </w:pPr>
      <w:r>
        <w:t>1. Core cardinality rules</w:t>
      </w:r>
    </w:p>
    <w:p>
      <w:pPr>
        <w:keepLines w:val="0"/>
        <w:spacing w:before="80" w:after="140"/>
        <w:ind w:left="259" w:right="259"/>
        <w:shd w:fill="F3F5F7"/>
        <w:pBdr>
          <w:left w:val="single" w:sz="12" w:color="2E74B5"/>
        </w:pBdr>
      </w:pPr>
      <w:r>
        <w:rPr>
          <w:rFonts w:ascii="Calibri" w:hAnsi="Calibri"/>
          <w:b/>
          <w:color w:val="2E74B5"/>
          <w:sz w:val="15"/>
        </w:rPr>
        <w:t>TEXT</w:t>
        <w:br/>
      </w:r>
      <w:r>
        <w:rPr>
          <w:rFonts w:ascii="Consolas" w:hAnsi="Consolas"/>
          <w:color w:val="37474F"/>
          <w:sz w:val="15"/>
        </w:rPr>
        <w:t>Mission request       1 -&gt; 0..3 recommendations</w:t>
        <w:br/>
        <w:t>Recommendation        1 -&gt; 1..many ordered destinations</w:t>
        <w:br/>
        <w:t>Mission session       1 -&gt; 1..many ordered stages</w:t>
        <w:br/>
        <w:t>Mission stage         1 -&gt; 1 hidden destination</w:t>
        <w:br/>
        <w:t>Destination           1 -&gt; 0..1 canonical clue</w:t>
        <w:br/>
        <w:t>Usable mission stop   1 -&gt; 1 canonical clue</w:t>
        <w:br/>
        <w:t>Canonical clue        1 -&gt; 0..1 optional hint</w:t>
        <w:br/>
        <w:t>User + mission stage  1 -&gt; 0..1 hint reveal</w:t>
        <w:br/>
        <w:t>User + mission stage  1 -&gt; 0..1 verified visit</w:t>
        <w:br/>
        <w:t>User + destination    1 -&gt; 0..1 passport stamp</w:t>
        <w:br/>
        <w:t>User + session        1 -&gt; 0..1 reflection</w:t>
        <w:br/>
        <w:t>User + session        1 -&gt; 0..1 individual diary</w:t>
        <w:br/>
        <w:t>Collaborative session 1 -&gt; 0..1 shared diary</w:t>
        <w:br/>
        <w:t>User                   1 -&gt; 0..1 current mission</w:t>
      </w:r>
    </w:p>
    <w:p>
      <w:pPr>
        <w:keepLines/>
      </w:pPr>
      <w:r>
        <w:t>The database-enforced clue and hint constraints are:</w:t>
      </w:r>
    </w:p>
    <w:p>
      <w:pPr>
        <w:keepLines w:val="0"/>
        <w:spacing w:before="80" w:after="140"/>
        <w:ind w:left="259" w:right="259"/>
        <w:shd w:fill="F3F5F7"/>
        <w:pBdr>
          <w:left w:val="single" w:sz="12" w:color="2E74B5"/>
        </w:pBdr>
      </w:pPr>
      <w:r>
        <w:rPr>
          <w:rFonts w:ascii="Calibri" w:hAnsi="Calibri"/>
          <w:b/>
          <w:color w:val="2E74B5"/>
          <w:sz w:val="15"/>
        </w:rPr>
        <w:t>SQL</w:t>
        <w:br/>
      </w:r>
      <w:r>
        <w:rPr>
          <w:rFonts w:ascii="Consolas" w:hAnsi="Consolas"/>
          <w:color w:val="37474F"/>
          <w:sz w:val="15"/>
        </w:rPr>
        <w:t>destination_clues.destination_id primary key</w:t>
        <w:br/>
        <w:t>clue_hint_reveals primary key (stage_id, user_id)</w:t>
      </w:r>
    </w:p>
    <w:p>
      <w:pPr>
        <w:keepLines/>
      </w:pPr>
      <w:r>
        <w:t>Therefore, a destination cannot have a second canonical clue. A destination without a clue cannot be placed in a recommendation or session. A user cannot request a second additional hint for the same destination stage.</w:t>
      </w:r>
    </w:p>
    <w:p>
      <w:pPr>
        <w:pStyle w:val="Heading1"/>
      </w:pPr>
      <w:r>
        <w:t>2. Module ownership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2200"/>
        <w:gridCol w:w="7160"/>
      </w:tblGrid>
      <w:tr>
        <w:trPr>
          <w:cantSplit w:val="true"/>
          <w:tblHeader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MVC module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Primary tables</w:t>
            </w:r>
          </w:p>
        </w:tc>
      </w:tr>
      <w:tr>
        <w:trPr>
          <w:cantSplit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User and Profile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profiles</w:t>
            </w:r>
            <w:r>
              <w:rPr>
                <w:sz w:val="15"/>
              </w:rPr>
              <w:t xml:space="preserve"> and Supabase Auth</w:t>
            </w:r>
          </w:p>
        </w:tc>
      </w:tr>
      <w:tr>
        <w:trPr>
          <w:cantSplit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Mission Discovery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destinations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destination_clues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mission_templates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mission_requests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mission_recommendations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mission_recommendation_stops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recommendation_events</w:t>
            </w:r>
          </w:p>
        </w:tc>
      </w:tr>
      <w:tr>
        <w:trPr>
          <w:cantSplit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Active Mission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mission_sessions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user_current_missions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mission_stages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mission_stage_secrets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verified_visits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mission_session_events</w:t>
            </w:r>
          </w:p>
        </w:tc>
      </w:tr>
      <w:tr>
        <w:trPr>
          <w:cantSplit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Clue and Hint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destination_clues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mission_clue_reveals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clue_hint_reveals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clue_progress</w:t>
            </w:r>
          </w:p>
        </w:tc>
      </w:tr>
      <w:tr>
        <w:trPr>
          <w:cantSplit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Passport and Diary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stamp_definitions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user_stamps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badge_definitions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user_badges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xp_ledger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reflections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diary_entries</w:t>
            </w:r>
          </w:p>
        </w:tc>
      </w:tr>
      <w:tr>
        <w:trPr>
          <w:cantSplit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Collaborative Travel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mission_participants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participant_locations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invitations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mission_messages</w:t>
            </w:r>
          </w:p>
        </w:tc>
      </w:tr>
      <w:tr>
        <w:trPr>
          <w:cantSplit w:val="true"/>
        </w:trPr>
        <w:tc>
          <w:tcPr>
            <w:tcW w:type="dxa" w:w="2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Shared infrastructure</w:t>
            </w:r>
          </w:p>
        </w:tc>
        <w:tc>
          <w:tcPr>
            <w:tcW w:type="dxa" w:w="71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notifications</w:t>
            </w:r>
            <w:r>
              <w:rPr>
                <w:sz w:val="15"/>
              </w:rPr>
              <w:t xml:space="preserve">, </w:t>
            </w:r>
            <w:r>
              <w:rPr>
                <w:rFonts w:ascii="Consolas" w:hAnsi="Consolas"/>
                <w:color w:val="1F4D78"/>
                <w:sz w:val="15"/>
              </w:rPr>
              <w:t>command_receipts</w:t>
            </w:r>
            <w:r>
              <w:rPr>
                <w:sz w:val="15"/>
              </w:rPr>
              <w:t>, Supabase Auth, Supabase Storage and Realtime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950" w:right="1181" w:bottom="1037" w:left="1181" w:header="461" w:footer="461" w:gutter="0"/>
          <w:cols w:space="720"/>
          <w:docGrid w:linePitch="360"/>
        </w:sectPr>
      </w:pPr>
    </w:p>
    <w:p>
      <w:pPr>
        <w:spacing w:after="100"/>
        <w:jc w:val="center"/>
      </w:pPr>
      <w:r>
        <w:rPr>
          <w:rFonts w:ascii="Calibri" w:hAnsi="Calibri"/>
          <w:b/>
          <w:color w:val="0B2545"/>
          <w:sz w:val="30"/>
        </w:rPr>
        <w:t>Complete Entity Relationship Diagram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8229600" cy="5864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stery_malaysia_complete_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64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rPr>
          <w:rFonts w:ascii="Calibri" w:hAnsi="Calibri"/>
          <w:i/>
          <w:color w:val="607D8B"/>
          <w:sz w:val="16"/>
        </w:rPr>
        <w:t>Figure 1. Complete 30-table Supabase PostgreSQL schema.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893" w:right="893" w:bottom="893" w:left="893" w:header="461" w:footer="461" w:gutter="0"/>
          <w:cols w:space="720"/>
          <w:docGrid w:linePitch="360"/>
        </w:sectPr>
      </w:pPr>
    </w:p>
    <w:p>
      <w:pPr>
        <w:pStyle w:val="Heading1"/>
      </w:pPr>
      <w:r>
        <w:t>4. Table dictionary</w:t>
      </w:r>
    </w:p>
    <w:p>
      <w:pPr>
        <w:pStyle w:val="Heading2"/>
      </w:pPr>
      <w:r>
        <w:t>User and Profile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750"/>
        <w:gridCol w:w="3200"/>
        <w:gridCol w:w="4410"/>
      </w:tblGrid>
      <w:tr>
        <w:trPr>
          <w:cantSplit w:val="true"/>
          <w:tblHeader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Table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Purpose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Key integrity rule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profiles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Username, display name, avatar and profile visibility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id</w:t>
            </w:r>
            <w:r>
              <w:rPr>
                <w:sz w:val="15"/>
              </w:rPr>
              <w:t xml:space="preserve"> equals the Supabase Auth user ID; usernames are case-insensitively unique</w:t>
            </w:r>
          </w:p>
        </w:tc>
      </w:tr>
    </w:tbl>
    <w:p>
      <w:pPr>
        <w:keepLines/>
      </w:pPr>
      <w:r>
        <w:t xml:space="preserve">Email, phone number, password hashes, providers and sessions remain in </w:t>
      </w:r>
      <w:r>
        <w:rPr>
          <w:rFonts w:ascii="Consolas" w:hAnsi="Consolas"/>
          <w:color w:val="1F4D78"/>
          <w:sz w:val="19"/>
        </w:rPr>
        <w:t>auth.users</w:t>
      </w:r>
      <w:r>
        <w:t xml:space="preserve">; they are not duplicated in </w:t>
      </w:r>
      <w:r>
        <w:rPr>
          <w:rFonts w:ascii="Consolas" w:hAnsi="Consolas"/>
          <w:color w:val="1F4D78"/>
          <w:sz w:val="19"/>
        </w:rPr>
        <w:t>profiles</w:t>
      </w:r>
      <w:r>
        <w:t>.</w:t>
      </w:r>
    </w:p>
    <w:p>
      <w:pPr>
        <w:pStyle w:val="Heading2"/>
      </w:pPr>
      <w:r>
        <w:t>Mission Discovery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750"/>
        <w:gridCol w:w="3200"/>
        <w:gridCol w:w="4410"/>
      </w:tblGrid>
      <w:tr>
        <w:trPr>
          <w:cantSplit w:val="true"/>
          <w:tblHeader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Table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Purpose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Key integrity rule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destinations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Destination catalogue, geofence coordinates, opening hours, availability, accessibility, facts and popularity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Coordinates and numeric estimates are validated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destination_clues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Server-only canonical clue, answer rules and optional hint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destination_id</w:t>
            </w:r>
            <w:r>
              <w:rPr>
                <w:sz w:val="15"/>
              </w:rPr>
              <w:t xml:space="preserve"> is the primary key: at most one clue per destination; only destinations with a clue can become mission stops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mission_templates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Optional administrator-controlled mission generation rules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Stop, duration and budget ranges are validated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mission_requests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Immutable snapshot of one recommendation request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Contains location, time, budget, distance, categories, style, state and group constraints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mission_recommendations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Up to three safe mission choices shown to the requester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unique(request_id, recommendation_rank)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mission_recommendation_stops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Server-only ordered hidden destinations for each recommendation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Unique stop number and unique destination within a recommendation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recommendation_events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Server-only generation, regeneration, acceptance and failure audit log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Stores AI model, prompt version and payload</w:t>
            </w:r>
          </w:p>
        </w:tc>
      </w:tr>
    </w:tbl>
    <w:p>
      <w:pPr>
        <w:keepLines/>
      </w:pPr>
      <w:r>
        <w:t xml:space="preserve">Recommendation frequency is calculated from </w:t>
      </w:r>
      <w:r>
        <w:rPr>
          <w:rFonts w:ascii="Consolas" w:hAnsi="Consolas"/>
          <w:color w:val="1F4D78"/>
          <w:sz w:val="19"/>
        </w:rPr>
        <w:t>mission_recommendation_stops.destination_id</w:t>
      </w:r>
      <w:r>
        <w:t>; a separate counter table is not needed.</w:t>
      </w:r>
    </w:p>
    <w:p>
      <w:pPr>
        <w:pStyle w:val="Heading2"/>
      </w:pPr>
      <w:r>
        <w:t>Active Mission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750"/>
        <w:gridCol w:w="3200"/>
        <w:gridCol w:w="4410"/>
      </w:tblGrid>
      <w:tr>
        <w:trPr>
          <w:cantSplit w:val="true"/>
          <w:tblHeader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Table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Purpose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Key integrity rule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mission_sessions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A selected solo or collaborative mission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One session per accepted recommendation; validated lifecycle timestamps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mission_participants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Membership, host/member role, readiness and completion state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One participant row per user per session; one active host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user_current_missions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Resume pointer for the dashboard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user_id</w:t>
            </w:r>
            <w:r>
              <w:rPr>
                <w:sz w:val="15"/>
              </w:rPr>
              <w:t xml:space="preserve"> primary key enforces one current mission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mission_stages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Player-visible ordered stage and shared progress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Unique stage number per session; at most one active stage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mission_stage_secrets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Server-only destination and geofence for a stage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Exactly one hidden destination per stage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participant_locations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Latest temporary coordinates for group-distance checks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One latest row per participant; removed when the mission finishes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verified_visits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Server-written GPS/geofence evidence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One verified visit per user per stage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mission_session_events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Append-only mission lifecycle audit and realtime event source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Ordered identity key plus session timestamp index</w:t>
            </w:r>
          </w:p>
        </w:tc>
      </w:tr>
    </w:tbl>
    <w:p>
      <w:pPr>
        <w:keepLines/>
      </w:pPr>
      <w:r>
        <w:t xml:space="preserve">A recommendation and a session can contain multiple destinations. Each ordered destination becomes one </w:t>
      </w:r>
      <w:r>
        <w:rPr>
          <w:rFonts w:ascii="Consolas" w:hAnsi="Consolas"/>
          <w:color w:val="1F4D78"/>
          <w:sz w:val="19"/>
        </w:rPr>
        <w:t>mission_stage</w:t>
      </w:r>
      <w:r>
        <w:t>. This is the structure required by the route-building and checkpoint requirements.</w:t>
      </w:r>
    </w:p>
    <w:p>
      <w:pPr>
        <w:pStyle w:val="Heading2"/>
      </w:pPr>
      <w:r>
        <w:t>Clue and Hint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750"/>
        <w:gridCol w:w="3200"/>
        <w:gridCol w:w="4410"/>
      </w:tblGrid>
      <w:tr>
        <w:trPr>
          <w:cantSplit w:val="true"/>
          <w:tblHeader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Table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Purpose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Key integrity rule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destination_clues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Protected canonical clue, accepted answers and the optional hint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 xml:space="preserve">One row per destination; only one </w:t>
            </w:r>
            <w:r>
              <w:rPr>
                <w:rFonts w:ascii="Consolas" w:hAnsi="Consolas"/>
                <w:color w:val="1F4D78"/>
                <w:sz w:val="15"/>
              </w:rPr>
              <w:t>hint_text</w:t>
            </w:r>
            <w:r>
              <w:rPr>
                <w:sz w:val="15"/>
              </w:rPr>
              <w:t xml:space="preserve"> field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mission_clue_reveals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Safe clue content copied to an unlocked stage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stage_id</w:t>
            </w:r>
            <w:r>
              <w:rPr>
                <w:sz w:val="15"/>
              </w:rPr>
              <w:t xml:space="preserve"> primary key gives one visible clue per stage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clue_hint_reveals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Safe copy of the additional hint requested by a user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(stage_id, user_id)</w:t>
            </w:r>
            <w:r>
              <w:rPr>
                <w:sz w:val="15"/>
              </w:rPr>
              <w:t xml:space="preserve"> primary key prevents a second request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clue_progress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User attempts, solved state and whether the hint was used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 xml:space="preserve">One row per user per stage; </w:t>
            </w:r>
            <w:r>
              <w:rPr>
                <w:rFonts w:ascii="Consolas" w:hAnsi="Consolas"/>
                <w:color w:val="1F4D78"/>
                <w:sz w:val="15"/>
              </w:rPr>
              <w:t>hint_used</w:t>
            </w:r>
            <w:r>
              <w:rPr>
                <w:sz w:val="15"/>
              </w:rPr>
              <w:t xml:space="preserve"> is boolean</w:t>
            </w:r>
          </w:p>
        </w:tc>
      </w:tr>
    </w:tbl>
    <w:p>
      <w:pPr>
        <w:keepLines/>
      </w:pPr>
      <w:r>
        <w:rPr>
          <w:rFonts w:ascii="Consolas" w:hAnsi="Consolas"/>
          <w:color w:val="1F4D78"/>
          <w:sz w:val="19"/>
        </w:rPr>
        <w:t>destination_clues</w:t>
      </w:r>
      <w:r>
        <w:t xml:space="preserve"> is inaccessible to the mobile client. The protected hint function reads the single optional </w:t>
      </w:r>
      <w:r>
        <w:rPr>
          <w:rFonts w:ascii="Consolas" w:hAnsi="Consolas"/>
          <w:color w:val="1F4D78"/>
          <w:sz w:val="19"/>
        </w:rPr>
        <w:t>hint_text</w:t>
      </w:r>
      <w:r>
        <w:t xml:space="preserve"> and inserts </w:t>
      </w:r>
      <w:r>
        <w:rPr>
          <w:rFonts w:ascii="Consolas" w:hAnsi="Consolas"/>
          <w:color w:val="1F4D78"/>
          <w:sz w:val="19"/>
        </w:rPr>
        <w:t>clue_hint_reveals</w:t>
      </w:r>
      <w:r>
        <w:t>. A duplicate insert fails at the primary key even if the client retries or sends concurrent requests.</w:t>
      </w:r>
    </w:p>
    <w:p>
      <w:pPr>
        <w:pStyle w:val="Heading2"/>
      </w:pPr>
      <w:r>
        <w:t>Passport and Diary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750"/>
        <w:gridCol w:w="3200"/>
        <w:gridCol w:w="4410"/>
      </w:tblGrid>
      <w:tr>
        <w:trPr>
          <w:cantSplit w:val="true"/>
          <w:tblHeader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Table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Purpose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Key integrity rule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stamp_definitions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One passport stamp design for each destination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destination_id</w:t>
            </w:r>
            <w:r>
              <w:rPr>
                <w:sz w:val="15"/>
              </w:rPr>
              <w:t xml:space="preserve"> is unique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user_stamps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Stamps earned from verified visits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(user_id, stamp_id)</w:t>
            </w:r>
            <w:r>
              <w:rPr>
                <w:sz w:val="15"/>
              </w:rPr>
              <w:t xml:space="preserve"> prevents duplicate lifetime awards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badge_definitions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Badge catalogue and criteria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Unique badge code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user_badges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Badges awarded to users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(user_id, badge_id)</w:t>
            </w:r>
            <w:r>
              <w:rPr>
                <w:sz w:val="15"/>
              </w:rPr>
              <w:t xml:space="preserve"> prevents duplicates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xp_ledger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Append-only XP credits and debits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Partial unique indexes prevent duplicate session or stage awards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reflections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One participant reflection after a completed mission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unique(user_id, session_id)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diary_entries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Individual and collaborative AI travel diaries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One individual diary per user/session and one shared diary per session</w:t>
            </w:r>
          </w:p>
        </w:tc>
      </w:tr>
    </w:tbl>
    <w:p>
      <w:pPr>
        <w:keepLines/>
      </w:pPr>
      <w:r>
        <w:t xml:space="preserve">XP totals are calculated from </w:t>
      </w:r>
      <w:r>
        <w:rPr>
          <w:rFonts w:ascii="Consolas" w:hAnsi="Consolas"/>
          <w:color w:val="1F4D78"/>
          <w:sz w:val="19"/>
        </w:rPr>
        <w:t>sum(xp_ledger.amount)</w:t>
      </w:r>
      <w:r>
        <w:t xml:space="preserve"> and are not stored as a mutable profile total.</w:t>
      </w:r>
    </w:p>
    <w:p>
      <w:pPr>
        <w:pStyle w:val="Heading2"/>
      </w:pPr>
      <w:r>
        <w:t>Collaborative Travel and shared infrastructure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750"/>
        <w:gridCol w:w="3200"/>
        <w:gridCol w:w="4410"/>
      </w:tblGrid>
      <w:tr>
        <w:trPr>
          <w:cantSplit w:val="true"/>
          <w:tblHeader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Table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Purpose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Key integrity rule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invitations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Direct shared-mission invitation and response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No friendship is required; a user can be invited only once per session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mission_messages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Participant text, reactions and system messages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Sender must be a mission participant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notifications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In-app notification inbox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 xml:space="preserve">The client can update only </w:t>
            </w:r>
            <w:r>
              <w:rPr>
                <w:rFonts w:ascii="Consolas" w:hAnsi="Consolas"/>
                <w:color w:val="1F4D78"/>
                <w:sz w:val="15"/>
              </w:rPr>
              <w:t>read_at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command_receipts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Server-only idempotency results for protected mutations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 xml:space="preserve">One result per client </w:t>
            </w:r>
            <w:r>
              <w:rPr>
                <w:rFonts w:ascii="Consolas" w:hAnsi="Consolas"/>
                <w:color w:val="1F4D78"/>
                <w:sz w:val="15"/>
              </w:rPr>
              <w:t>request_id</w:t>
            </w:r>
          </w:p>
        </w:tc>
      </w:tr>
    </w:tbl>
    <w:p>
      <w:pPr>
        <w:keepLines/>
      </w:pPr>
      <w:r>
        <w:t xml:space="preserve">Invitations do not use a friendship table. The </w:t>
      </w:r>
      <w:r>
        <w:rPr>
          <w:rFonts w:ascii="Consolas" w:hAnsi="Consolas"/>
          <w:color w:val="1F4D78"/>
          <w:sz w:val="19"/>
        </w:rPr>
        <w:t>send-invitation</w:t>
      </w:r>
      <w:r>
        <w:t xml:space="preserve"> Edge Function accepts a username, email address or phone number, resolves it to one </w:t>
      </w:r>
      <w:r>
        <w:rPr>
          <w:rFonts w:ascii="Consolas" w:hAnsi="Consolas"/>
          <w:color w:val="1F4D78"/>
          <w:sz w:val="19"/>
        </w:rPr>
        <w:t>auth.users.id</w:t>
      </w:r>
      <w:r>
        <w:t xml:space="preserve">, and stores only that ID as </w:t>
      </w:r>
      <w:r>
        <w:rPr>
          <w:rFonts w:ascii="Consolas" w:hAnsi="Consolas"/>
          <w:color w:val="1F4D78"/>
          <w:sz w:val="19"/>
        </w:rPr>
        <w:t>invitations.invitee_id</w:t>
      </w:r>
      <w:r>
        <w:t xml:space="preserve">. Username lookup uses </w:t>
      </w:r>
      <w:r>
        <w:rPr>
          <w:rFonts w:ascii="Consolas" w:hAnsi="Consolas"/>
          <w:color w:val="1F4D78"/>
          <w:sz w:val="19"/>
        </w:rPr>
        <w:t>profiles</w:t>
      </w:r>
      <w:r>
        <w:t xml:space="preserve">; email and phone lookup stays server-side in </w:t>
      </w:r>
      <w:r>
        <w:rPr>
          <w:rFonts w:ascii="Consolas" w:hAnsi="Consolas"/>
          <w:color w:val="1F4D78"/>
          <w:sz w:val="19"/>
        </w:rPr>
        <w:t>auth.users</w:t>
      </w:r>
      <w:r>
        <w:t>. A generic response should be returned when no account matches so the endpoint does not expose whether an email address or phone number is registered.</w:t>
      </w:r>
    </w:p>
    <w:p>
      <w:pPr>
        <w:pStyle w:val="Heading1"/>
      </w:pPr>
      <w:r>
        <w:t>5. Mystery and privacy boundaries</w:t>
      </w:r>
    </w:p>
    <w:p>
      <w:pPr>
        <w:keepLines/>
      </w:pPr>
      <w:r>
        <w:t>The following tables are server-only: RLS is enabled, but the authenticated role receives no grants or policies.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destination_clues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mission_templates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mission_recommendation_stops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recommendation_events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mission_stage_secrets</w:t>
      </w:r>
    </w:p>
    <w:p>
      <w:pPr>
        <w:pStyle w:val="ListBullet"/>
      </w:pPr>
      <w:r>
        <w:rPr>
          <w:rFonts w:ascii="Consolas" w:hAnsi="Consolas"/>
          <w:color w:val="1F4D78"/>
          <w:sz w:val="19"/>
        </w:rPr>
        <w:t>command_receipts</w:t>
      </w:r>
    </w:p>
    <w:p>
      <w:pPr>
        <w:keepLines/>
      </w:pPr>
      <w:r>
        <w:t>The mobile client can see:</w:t>
      </w:r>
    </w:p>
    <w:p>
      <w:pPr>
        <w:pStyle w:val="ListBullet"/>
      </w:pPr>
      <w:r>
        <w:t>recommendation titles, explanations, estimates and difficulty, but not route destinations;</w:t>
      </w:r>
    </w:p>
    <w:p>
      <w:pPr>
        <w:pStyle w:val="ListBullet"/>
      </w:pPr>
      <w:r>
        <w:t>mission stage numbers and progress, but not hidden destination IDs;</w:t>
      </w:r>
    </w:p>
    <w:p>
      <w:pPr>
        <w:pStyle w:val="ListBullet"/>
      </w:pPr>
      <w:r>
        <w:t>only the clue copy for an unlocked stage;</w:t>
      </w:r>
    </w:p>
    <w:p>
      <w:pPr>
        <w:pStyle w:val="ListBullet"/>
      </w:pPr>
      <w:r>
        <w:t>only its own revealed hint and verified GPS evidence;</w:t>
      </w:r>
    </w:p>
    <w:p>
      <w:pPr>
        <w:pStyle w:val="ListBullet"/>
      </w:pPr>
      <w:r>
        <w:t>full destination details only after its visit has been verified.</w:t>
      </w:r>
    </w:p>
    <w:p>
      <w:pPr>
        <w:keepLines/>
      </w:pPr>
      <w:r>
        <w:t xml:space="preserve">The </w:t>
      </w:r>
      <w:r>
        <w:rPr>
          <w:rFonts w:ascii="Consolas" w:hAnsi="Consolas"/>
          <w:color w:val="1F4D78"/>
          <w:sz w:val="19"/>
        </w:rPr>
        <w:t>can_view_destination()</w:t>
      </w:r>
      <w:r>
        <w:t xml:space="preserve"> security-definer helper enforces the final rule by joining the protected stage mapping to the user's </w:t>
      </w:r>
      <w:r>
        <w:rPr>
          <w:rFonts w:ascii="Consolas" w:hAnsi="Consolas"/>
          <w:color w:val="1F4D78"/>
          <w:sz w:val="19"/>
        </w:rPr>
        <w:t>verified_visits</w:t>
      </w:r>
      <w:r>
        <w:t>.</w:t>
      </w:r>
    </w:p>
    <w:p>
      <w:pPr>
        <w:pStyle w:val="Heading1"/>
      </w:pPr>
      <w:r>
        <w:t>6. Row Level Security</w:t>
      </w:r>
    </w:p>
    <w:p>
      <w:pPr>
        <w:keepLines/>
      </w:pPr>
      <w:r>
        <w:t>Every public table has RLS enabled.</w:t>
      </w:r>
    </w:p>
    <w:p>
      <w:pPr>
        <w:pStyle w:val="ListBullet"/>
      </w:pPr>
      <w:r>
        <w:t>Users manage only their own profile, requests, reflections and individual diaries.</w:t>
      </w:r>
    </w:p>
    <w:p>
      <w:pPr>
        <w:pStyle w:val="ListBullet"/>
      </w:pPr>
      <w:r>
        <w:t>Mission participants read only sessions they joined.</w:t>
      </w:r>
    </w:p>
    <w:p>
      <w:pPr>
        <w:pStyle w:val="ListBullet"/>
      </w:pPr>
      <w:r>
        <w:t xml:space="preserve">Exact participant locations and verified GPS evidence are visible only to their owner; group status is exposed through </w:t>
      </w:r>
      <w:r>
        <w:rPr>
          <w:rFonts w:ascii="Consolas" w:hAnsi="Consolas"/>
          <w:color w:val="1F4D78"/>
          <w:sz w:val="19"/>
        </w:rPr>
        <w:t>mission_participants</w:t>
      </w:r>
      <w:r>
        <w:t>.</w:t>
      </w:r>
    </w:p>
    <w:p>
      <w:pPr>
        <w:pStyle w:val="ListBullet"/>
      </w:pPr>
      <w:r>
        <w:t>Reward, mission progress, destination reveal and shared diary writes are service-role only.</w:t>
      </w:r>
    </w:p>
    <w:p>
      <w:pPr>
        <w:pStyle w:val="ListBullet"/>
      </w:pPr>
      <w:r>
        <w:t>Shared diaries are readable only by mission participants.</w:t>
      </w:r>
    </w:p>
    <w:p>
      <w:pPr>
        <w:pStyle w:val="ListBullet"/>
      </w:pPr>
      <w:r>
        <w:t>Destination and stamp-definition rows become readable only after the corresponding verified award condition.</w:t>
      </w:r>
    </w:p>
    <w:p>
      <w:pPr>
        <w:pStyle w:val="ListBullet"/>
      </w:pPr>
      <w:r>
        <w:t>Protected mystery tables have no authenticated grants or policies.</w:t>
      </w:r>
    </w:p>
    <w:p>
      <w:pPr>
        <w:pStyle w:val="Heading1"/>
      </w:pPr>
      <w:r>
        <w:t>7. Required protected transactions</w:t>
      </w:r>
    </w:p>
    <w:p>
      <w:pPr>
        <w:keepLines/>
      </w:pPr>
      <w:r>
        <w:t>The Edge Functions must perform these operations transactionally: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generate-mission</w:t>
      </w:r>
      <w:r>
        <w:t>: create the request results, ordered recommendation stops and recommendation event.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start-mission</w:t>
      </w:r>
      <w:r>
        <w:t>: create the session, participants, ordered stages, protected stage mappings and the first safe clue reveal.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send-invitation</w:t>
      </w:r>
      <w:r>
        <w:t xml:space="preserve">: resolve a username, email or phone number through the service role, reject duplicates, and insert the invitation using </w:t>
      </w:r>
      <w:r>
        <w:rPr>
          <w:rFonts w:ascii="Consolas" w:hAnsi="Consolas"/>
          <w:color w:val="1F4D78"/>
          <w:sz w:val="19"/>
        </w:rPr>
        <w:t>invitee_id</w:t>
      </w:r>
      <w:r>
        <w:t>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request-hint</w:t>
      </w:r>
      <w:r>
        <w:t xml:space="preserve">: verify active stage and unsolved destination, insert the single hint reveal, mark </w:t>
      </w:r>
      <w:r>
        <w:rPr>
          <w:rFonts w:ascii="Consolas" w:hAnsi="Consolas"/>
          <w:color w:val="1F4D78"/>
          <w:sz w:val="19"/>
        </w:rPr>
        <w:t>hint_used</w:t>
      </w:r>
      <w:r>
        <w:t>, and apply any XP cost.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submit-clue</w:t>
      </w:r>
      <w:r>
        <w:t xml:space="preserve">: validate against </w:t>
      </w:r>
      <w:r>
        <w:rPr>
          <w:rFonts w:ascii="Consolas" w:hAnsi="Consolas"/>
          <w:color w:val="1F4D78"/>
          <w:sz w:val="19"/>
        </w:rPr>
        <w:t>destination_clues</w:t>
      </w:r>
      <w:r>
        <w:t xml:space="preserve"> and update progress.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confirm-arrival</w:t>
      </w:r>
      <w:r>
        <w:t>: validate GPS accuracy and geofence, insert the verified visit and unlock the destination.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complete-stage</w:t>
      </w:r>
      <w:r>
        <w:t>: award the destination stamp and unlock the next stage.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complete-mission</w:t>
      </w:r>
      <w:r>
        <w:t>: finish participants/session, award badges and XP, and remove current-mission and temporary location rows.</w:t>
      </w:r>
    </w:p>
    <w:p>
      <w:pPr>
        <w:pStyle w:val="ListNumber"/>
      </w:pPr>
      <w:r>
        <w:rPr>
          <w:rFonts w:ascii="Consolas" w:hAnsi="Consolas"/>
          <w:color w:val="1F4D78"/>
          <w:sz w:val="19"/>
        </w:rPr>
        <w:t>generate-diary</w:t>
      </w:r>
      <w:r>
        <w:t>: use only verified visits and submitted reflections, then create either the individual diary or the single shared diary.</w:t>
      </w:r>
    </w:p>
    <w:p>
      <w:pPr>
        <w:keepLines/>
      </w:pPr>
      <w:r>
        <w:t xml:space="preserve">Every protected command checks </w:t>
      </w:r>
      <w:r>
        <w:rPr>
          <w:rFonts w:ascii="Consolas" w:hAnsi="Consolas"/>
          <w:color w:val="1F4D78"/>
          <w:sz w:val="19"/>
        </w:rPr>
        <w:t>command_receipts</w:t>
      </w:r>
      <w:r>
        <w:t xml:space="preserve"> using a client-generated UUID before writing, preventing duplicate rewards and repeated command effects.</w:t>
      </w:r>
    </w:p>
    <w:p>
      <w:pPr>
        <w:pStyle w:val="Heading1"/>
      </w:pPr>
      <w:r>
        <w:t>8. Storage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5D3"/>
          <w:left w:val="single" w:sz="4" w:space="0" w:color="B7C5D3"/>
          <w:bottom w:val="single" w:sz="4" w:space="0" w:color="B7C5D3"/>
          <w:right w:val="single" w:sz="4" w:space="0" w:color="B7C5D3"/>
          <w:insideH w:val="single" w:sz="4" w:space="0" w:color="B7C5D3"/>
          <w:insideV w:val="single" w:sz="4" w:space="0" w:color="B7C5D3"/>
        </w:tblBorders>
      </w:tblPr>
      <w:tblGrid>
        <w:gridCol w:w="1750"/>
        <w:gridCol w:w="3200"/>
        <w:gridCol w:w="4410"/>
      </w:tblGrid>
      <w:tr>
        <w:trPr>
          <w:cantSplit w:val="true"/>
          <w:tblHeader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Bucket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Path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45" w:lineRule="auto"/>
            </w:pPr>
            <w:r>
              <w:rPr>
                <w:b/>
                <w:color w:val="0B2545"/>
                <w:sz w:val="15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avatars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{userId}/{file}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Profile avatars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mission-media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{sessionId}/{userId}/{file}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Mission evidence</w:t>
            </w:r>
          </w:p>
        </w:tc>
      </w:tr>
      <w:tr>
        <w:trPr>
          <w:cantSplit w:val="true"/>
        </w:trP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diary-media</w:t>
            </w:r>
          </w:p>
        </w:tc>
        <w:tc>
          <w:tcPr>
            <w:tcW w:type="dxa" w:w="32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rFonts w:ascii="Consolas" w:hAnsi="Consolas"/>
                <w:color w:val="1F4D78"/>
                <w:sz w:val="15"/>
              </w:rPr>
              <w:t>{userId}/{diaryId}/{file}</w:t>
            </w:r>
          </w:p>
        </w:tc>
        <w:tc>
          <w:tcPr>
            <w:tcW w:type="dxa" w:w="441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5" w:lineRule="auto"/>
            </w:pPr>
            <w:r>
              <w:rPr>
                <w:sz w:val="15"/>
              </w:rPr>
              <w:t>Diary photos</w:t>
            </w:r>
          </w:p>
        </w:tc>
      </w:tr>
    </w:tbl>
    <w:p>
      <w:pPr>
        <w:keepLines/>
      </w:pPr>
      <w:r>
        <w:t>All buckets are private. Authenticated users manage their own objects. Shared media is delivered through short-lived signed URLs after an Edge Function verifies mission membership.</w:t>
      </w:r>
    </w:p>
    <w:p>
      <w:pPr>
        <w:pStyle w:val="Heading1"/>
      </w:pPr>
      <w:r>
        <w:t>9. Protected write flow</w:t>
      </w:r>
    </w:p>
    <w:p>
      <w:pPr>
        <w:keepLines w:val="0"/>
        <w:spacing w:before="80" w:after="140"/>
        <w:ind w:left="259" w:right="259"/>
        <w:shd w:fill="F3F5F7"/>
        <w:pBdr>
          <w:left w:val="single" w:sz="12" w:color="2E74B5"/>
        </w:pBdr>
      </w:pPr>
      <w:r>
        <w:rPr>
          <w:rFonts w:ascii="Calibri" w:hAnsi="Calibri"/>
          <w:b/>
          <w:color w:val="2E74B5"/>
          <w:sz w:val="15"/>
        </w:rPr>
        <w:t>MERMAID</w:t>
        <w:br/>
      </w:r>
      <w:r>
        <w:rPr>
          <w:rFonts w:ascii="Consolas" w:hAnsi="Consolas"/>
          <w:color w:val="37474F"/>
          <w:sz w:val="15"/>
        </w:rPr>
        <w:t>sequenceDiagram</w:t>
        <w:br/>
        <w:t xml:space="preserve">    participant V as View</w:t>
        <w:br/>
        <w:t xml:space="preserve">    participant C as Controller</w:t>
        <w:br/>
        <w:t xml:space="preserve">    participant S as Supabase Service</w:t>
        <w:br/>
        <w:t xml:space="preserve">    participant F as Edge Function</w:t>
        <w:br/>
        <w:t xml:space="preserve">    participant D as PostgreSQL</w:t>
        <w:br/>
        <w:br/>
        <w:t xml:space="preserve">    V-&gt;&gt;C: User action</w:t>
        <w:br/>
        <w:t xml:space="preserve">    C-&gt;&gt;S: Validated request and requestId</w:t>
        <w:br/>
        <w:t xml:space="preserve">    S-&gt;&gt;F: JWT-authenticated invocation</w:t>
        <w:br/>
        <w:t xml:space="preserve">    F-&gt;&gt;D: Check command_receipts</w:t>
        <w:br/>
        <w:t xml:space="preserve">    F-&gt;&gt;D: Validate and commit transaction</w:t>
        <w:br/>
        <w:t xml:space="preserve">    D--&gt;&gt;F: Safe result</w:t>
        <w:br/>
        <w:t xml:space="preserve">    F--&gt;&gt;S: Response model</w:t>
        <w:br/>
        <w:t xml:space="preserve">    S--&gt;&gt;C: Model or error</w:t>
        <w:br/>
        <w:t xml:space="preserve">    C--&gt;&gt;V: Updated UI state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950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D8B"/>
        <w:sz w:val="16"/>
      </w:rPr>
      <w:t xml:space="preserve">Page </w:t>
    </w:r>
    <w:r>
      <w:rPr>
        <w:rFonts w:ascii="Calibri" w:hAnsi="Calibri"/>
        <w:color w:val="607D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D8B"/>
        <w:sz w:val="16"/>
      </w:rPr>
      <w:t xml:space="preserve">Page </w:t>
    </w:r>
    <w:r>
      <w:rPr>
        <w:rFonts w:ascii="Calibri" w:hAnsi="Calibri"/>
        <w:color w:val="607D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607D8B"/>
        <w:sz w:val="16"/>
      </w:rPr>
      <w:t xml:space="preserve">Page </w:t>
    </w:r>
    <w:r>
      <w:rPr>
        <w:rFonts w:ascii="Calibri" w:hAnsi="Calibri"/>
        <w:color w:val="607D8B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1F4D78"/>
        <w:sz w:val="16"/>
      </w:rPr>
      <w:t>MYSTERY MALAYSIA  /  DATABASE REFERENCE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1F4D78"/>
        <w:sz w:val="16"/>
      </w:rPr>
      <w:t>MYSTERY MALAYSIA  /  DATABASE REFERENCE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color w:val="1F4D78"/>
        <w:sz w:val="16"/>
      </w:rPr>
      <w:t>MYSTERY MALAYSIA  /  DATABASE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2632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Mystery Malaysia Database Structure</dc:title>
  <dc:subject>Supabase PostgreSQL database implementation contract</dc:subject>
  <dc:creator>Mystery Malaysia</dc:creator>
  <cp:keywords>Supabase, PostgreSQL, database, ERD, MVC, mobile app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