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8607" w14:textId="77777777" w:rsidR="00A060C4" w:rsidRPr="00CD2A52" w:rsidRDefault="00CD2A52" w:rsidP="00A060C4">
      <w:pPr>
        <w:jc w:val="center"/>
        <w:rPr>
          <w:rFonts w:ascii="Garamond" w:eastAsia="Garamond" w:hAnsi="Garamond" w:cs="Garamond"/>
          <w:b/>
          <w:color w:val="000000"/>
          <w:sz w:val="32"/>
          <w:szCs w:val="32"/>
        </w:rPr>
      </w:pPr>
      <w:r w:rsidRPr="00CD2A52">
        <w:rPr>
          <w:rFonts w:ascii="Garamond" w:eastAsia="Garamond" w:hAnsi="Garamond" w:cs="Garamond"/>
          <w:b/>
          <w:color w:val="000000"/>
          <w:sz w:val="32"/>
          <w:szCs w:val="32"/>
        </w:rPr>
        <w:t xml:space="preserve">ISS5096: </w:t>
      </w:r>
      <w:r w:rsidR="007646DB" w:rsidRPr="00CD2A52">
        <w:rPr>
          <w:rFonts w:ascii="Garamond" w:eastAsia="Garamond" w:hAnsi="Garamond" w:cs="Garamond"/>
          <w:b/>
          <w:color w:val="000000"/>
          <w:sz w:val="32"/>
          <w:szCs w:val="32"/>
        </w:rPr>
        <w:t>Experiments and Causal Inference</w:t>
      </w:r>
    </w:p>
    <w:p w14:paraId="3724A4F1" w14:textId="77777777" w:rsidR="00A060C4" w:rsidRDefault="00A060C4">
      <w:pPr>
        <w:rPr>
          <w:rFonts w:ascii="Georgia" w:eastAsia="Georgia" w:hAnsi="Georgia" w:cs="Georgia"/>
          <w:color w:val="000000"/>
          <w:sz w:val="18"/>
          <w:szCs w:val="18"/>
        </w:rPr>
      </w:pPr>
    </w:p>
    <w:p w14:paraId="13D888B2" w14:textId="77777777" w:rsidR="00CD2A52" w:rsidRPr="00A722A5" w:rsidRDefault="00CD2A52" w:rsidP="00CD2A52">
      <w:pPr>
        <w:jc w:val="center"/>
        <w:rPr>
          <w:rFonts w:ascii="Georgia" w:eastAsia="Georgia" w:hAnsi="Georgia" w:cs="Georgia"/>
          <w:color w:val="000000"/>
          <w:sz w:val="22"/>
          <w:szCs w:val="22"/>
        </w:rPr>
      </w:pPr>
      <w:r w:rsidRPr="00A722A5">
        <w:rPr>
          <w:rFonts w:ascii="Georgia" w:eastAsia="Georgia" w:hAnsi="Georgia" w:cs="Georgia"/>
          <w:color w:val="000000"/>
          <w:sz w:val="22"/>
          <w:szCs w:val="22"/>
        </w:rPr>
        <w:t>Jaewon Yoo</w:t>
      </w:r>
    </w:p>
    <w:p w14:paraId="7500D1A7" w14:textId="77777777" w:rsidR="00CD2A52" w:rsidRPr="00A722A5" w:rsidRDefault="00CD2A52" w:rsidP="00CD2A52">
      <w:pPr>
        <w:jc w:val="center"/>
        <w:rPr>
          <w:rFonts w:ascii="Georgia" w:eastAsia="Georgia" w:hAnsi="Georgia" w:cs="Georgia"/>
          <w:color w:val="000000"/>
          <w:sz w:val="22"/>
          <w:szCs w:val="22"/>
        </w:rPr>
      </w:pPr>
    </w:p>
    <w:p w14:paraId="3B77EE54" w14:textId="77777777" w:rsidR="00AF452F" w:rsidRDefault="00CD2A52" w:rsidP="00AF452F">
      <w:pPr>
        <w:jc w:val="center"/>
        <w:rPr>
          <w:rFonts w:ascii="Georgia" w:eastAsia="Georgia" w:hAnsi="Georgia" w:cs="Georgia"/>
          <w:color w:val="000000"/>
          <w:sz w:val="22"/>
          <w:szCs w:val="22"/>
        </w:rPr>
      </w:pPr>
      <w:r w:rsidRPr="00A722A5">
        <w:rPr>
          <w:rFonts w:ascii="Georgia" w:eastAsia="Georgia" w:hAnsi="Georgia" w:cs="Georgia"/>
          <w:color w:val="000000"/>
          <w:sz w:val="22"/>
          <w:szCs w:val="22"/>
        </w:rPr>
        <w:t>Assistant Professor</w:t>
      </w:r>
    </w:p>
    <w:p w14:paraId="02FECD55" w14:textId="77777777" w:rsidR="002261C6" w:rsidRDefault="002261C6" w:rsidP="00AF452F">
      <w:pPr>
        <w:jc w:val="center"/>
        <w:rPr>
          <w:rFonts w:ascii="Georgia" w:eastAsia="Georgia" w:hAnsi="Georgia" w:cs="Georgia"/>
          <w:color w:val="000000"/>
          <w:sz w:val="22"/>
          <w:szCs w:val="22"/>
        </w:rPr>
      </w:pPr>
      <w:r>
        <w:rPr>
          <w:rFonts w:ascii="Georgia" w:eastAsia="Georgia" w:hAnsi="Georgia" w:cs="Georgia"/>
          <w:color w:val="000000"/>
          <w:sz w:val="22"/>
          <w:szCs w:val="22"/>
        </w:rPr>
        <w:t>Institute of Service Science</w:t>
      </w:r>
    </w:p>
    <w:p w14:paraId="0417EDEE" w14:textId="77777777" w:rsidR="00AF452F" w:rsidRPr="00A722A5" w:rsidRDefault="00AF452F" w:rsidP="00CD2A52">
      <w:pPr>
        <w:jc w:val="center"/>
        <w:rPr>
          <w:rFonts w:ascii="Georgia" w:eastAsia="Georgia" w:hAnsi="Georgia" w:cs="Georgia"/>
          <w:color w:val="000000"/>
          <w:sz w:val="22"/>
          <w:szCs w:val="22"/>
        </w:rPr>
      </w:pPr>
      <w:r w:rsidRPr="00A722A5">
        <w:rPr>
          <w:rFonts w:ascii="Georgia" w:eastAsia="Georgia" w:hAnsi="Georgia" w:cs="Georgia"/>
          <w:color w:val="000000"/>
          <w:sz w:val="22"/>
          <w:szCs w:val="22"/>
        </w:rPr>
        <w:t>National Tsing Hua University</w:t>
      </w:r>
    </w:p>
    <w:p w14:paraId="250F71D9" w14:textId="77777777" w:rsidR="00A722A5" w:rsidRPr="00A722A5" w:rsidRDefault="00A722A5" w:rsidP="00CD2A52">
      <w:pPr>
        <w:jc w:val="center"/>
        <w:rPr>
          <w:rFonts w:ascii="Georgia" w:eastAsia="Georgia" w:hAnsi="Georgia" w:cs="Georgia"/>
          <w:color w:val="000000"/>
          <w:sz w:val="22"/>
          <w:szCs w:val="22"/>
        </w:rPr>
      </w:pPr>
    </w:p>
    <w:p w14:paraId="5C8F46A6" w14:textId="77777777" w:rsidR="00A722A5" w:rsidRPr="00A722A5" w:rsidRDefault="00A722A5" w:rsidP="00CD2A52">
      <w:pPr>
        <w:jc w:val="center"/>
        <w:rPr>
          <w:rFonts w:ascii="Georgia" w:eastAsia="Georgia" w:hAnsi="Georgia" w:cs="Georgia"/>
          <w:color w:val="000000"/>
          <w:sz w:val="22"/>
          <w:szCs w:val="22"/>
        </w:rPr>
      </w:pPr>
      <w:r w:rsidRPr="00A722A5">
        <w:rPr>
          <w:rFonts w:ascii="Georgia" w:eastAsia="Georgia" w:hAnsi="Georgia" w:cs="Georgia"/>
          <w:color w:val="000000"/>
          <w:sz w:val="22"/>
          <w:szCs w:val="22"/>
        </w:rPr>
        <w:t>Spring 202</w:t>
      </w:r>
      <w:r w:rsidR="002261C6">
        <w:rPr>
          <w:rFonts w:ascii="Georgia" w:eastAsia="Georgia" w:hAnsi="Georgia" w:cs="Georgia"/>
          <w:color w:val="000000"/>
          <w:sz w:val="22"/>
          <w:szCs w:val="22"/>
        </w:rPr>
        <w:t>6</w:t>
      </w:r>
    </w:p>
    <w:p w14:paraId="7F964909" w14:textId="77777777" w:rsidR="00CD2A52" w:rsidRDefault="00CD2A52">
      <w:pPr>
        <w:rPr>
          <w:rFonts w:ascii="Georgia" w:eastAsia="Georgia" w:hAnsi="Georgia" w:cs="Georgia"/>
          <w:color w:val="000000"/>
          <w:sz w:val="18"/>
          <w:szCs w:val="18"/>
        </w:rPr>
      </w:pPr>
    </w:p>
    <w:p w14:paraId="437CCC57" w14:textId="77777777" w:rsidR="00A060C4" w:rsidRDefault="00A060C4">
      <w:pPr>
        <w:rPr>
          <w:rFonts w:ascii="Georgia" w:eastAsia="Georgia" w:hAnsi="Georgia" w:cs="Georgia"/>
          <w:color w:val="000000"/>
          <w:sz w:val="18"/>
          <w:szCs w:val="18"/>
        </w:rPr>
      </w:pP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00"/>
      </w:tblGrid>
      <w:tr w:rsidR="00A060C4" w14:paraId="0F49B4CA" w14:textId="77777777" w:rsidTr="00AF452F">
        <w:trPr>
          <w:trHeight w:val="288"/>
          <w:jc w:val="center"/>
        </w:trPr>
        <w:tc>
          <w:tcPr>
            <w:tcW w:w="4860" w:type="dxa"/>
            <w:tcBorders>
              <w:top w:val="single" w:sz="4" w:space="0" w:color="000000"/>
            </w:tcBorders>
            <w:vAlign w:val="center"/>
          </w:tcPr>
          <w:p w14:paraId="25B7F901" w14:textId="77777777" w:rsidR="00A060C4" w:rsidRDefault="00A060C4" w:rsidP="00CD2A52">
            <w:pPr>
              <w:ind w:left="162"/>
              <w:rPr>
                <w:rFonts w:ascii="Garamond" w:eastAsia="Garamond" w:hAnsi="Garamond" w:cs="Garamond"/>
                <w:b/>
                <w:color w:val="000000"/>
                <w:sz w:val="28"/>
                <w:szCs w:val="28"/>
              </w:rPr>
            </w:pPr>
            <w:r>
              <w:rPr>
                <w:rFonts w:ascii="Georgia" w:eastAsia="Georgia" w:hAnsi="Georgia" w:cs="Georgia"/>
                <w:i/>
                <w:color w:val="000000"/>
                <w:sz w:val="18"/>
                <w:szCs w:val="18"/>
              </w:rPr>
              <w:t xml:space="preserve">Course Duration: </w:t>
            </w:r>
            <w:r>
              <w:rPr>
                <w:rFonts w:ascii="Georgia" w:eastAsia="Georgia" w:hAnsi="Georgia" w:cs="Georgia"/>
                <w:color w:val="000000"/>
                <w:sz w:val="18"/>
                <w:szCs w:val="18"/>
              </w:rPr>
              <w:t>Feb 23 – Jun 15, 2026</w:t>
            </w:r>
          </w:p>
        </w:tc>
        <w:tc>
          <w:tcPr>
            <w:tcW w:w="4500" w:type="dxa"/>
            <w:tcBorders>
              <w:top w:val="single" w:sz="4" w:space="0" w:color="000000"/>
            </w:tcBorders>
            <w:vAlign w:val="center"/>
          </w:tcPr>
          <w:p w14:paraId="1DD85536" w14:textId="77777777" w:rsidR="00A060C4" w:rsidRDefault="00CD2A52" w:rsidP="00CD2A52">
            <w:pPr>
              <w:rPr>
                <w:rFonts w:ascii="Garamond" w:eastAsia="Garamond" w:hAnsi="Garamond" w:cs="Garamond"/>
                <w:b/>
                <w:color w:val="000000"/>
                <w:sz w:val="28"/>
                <w:szCs w:val="28"/>
              </w:rPr>
            </w:pPr>
            <w:r w:rsidRPr="00131591">
              <w:rPr>
                <w:rFonts w:ascii="Georgia" w:eastAsia="Georgia" w:hAnsi="Georgia" w:cs="Georgia"/>
                <w:i/>
                <w:iCs/>
                <w:color w:val="000000"/>
                <w:sz w:val="18"/>
                <w:szCs w:val="18"/>
              </w:rPr>
              <w:t>Classroom:</w:t>
            </w:r>
            <w:r>
              <w:rPr>
                <w:rFonts w:ascii="Georgia" w:eastAsia="Georgia" w:hAnsi="Georgia" w:cs="Georgia"/>
                <w:color w:val="000000"/>
                <w:sz w:val="18"/>
                <w:szCs w:val="18"/>
              </w:rPr>
              <w:t xml:space="preserve"> </w:t>
            </w:r>
            <w:r>
              <w:rPr>
                <w:rFonts w:ascii="Georgia" w:eastAsiaTheme="minorEastAsia" w:hAnsi="Georgia" w:cs="Georgia"/>
                <w:color w:val="000000"/>
                <w:sz w:val="18"/>
                <w:szCs w:val="18"/>
                <w:lang w:eastAsia="ko-KR"/>
              </w:rPr>
              <w:t>TSMC Bldg. R406</w:t>
            </w:r>
          </w:p>
        </w:tc>
      </w:tr>
      <w:tr w:rsidR="00A060C4" w14:paraId="276CAF97" w14:textId="77777777" w:rsidTr="00AF452F">
        <w:trPr>
          <w:trHeight w:val="288"/>
          <w:jc w:val="center"/>
        </w:trPr>
        <w:tc>
          <w:tcPr>
            <w:tcW w:w="4860" w:type="dxa"/>
            <w:tcBorders>
              <w:bottom w:val="single" w:sz="4" w:space="0" w:color="000000"/>
            </w:tcBorders>
            <w:vAlign w:val="center"/>
          </w:tcPr>
          <w:p w14:paraId="19A95764" w14:textId="77777777" w:rsidR="00A060C4" w:rsidRDefault="00A060C4" w:rsidP="00CD2A52">
            <w:pPr>
              <w:ind w:left="162"/>
              <w:rPr>
                <w:rFonts w:ascii="Garamond" w:eastAsia="Garamond" w:hAnsi="Garamond" w:cs="Garamond"/>
                <w:b/>
                <w:color w:val="000000"/>
                <w:sz w:val="28"/>
                <w:szCs w:val="28"/>
              </w:rPr>
            </w:pPr>
            <w:r>
              <w:rPr>
                <w:rFonts w:ascii="Georgia" w:eastAsia="Georgia" w:hAnsi="Georgia" w:cs="Georgia"/>
                <w:i/>
                <w:color w:val="000000"/>
                <w:sz w:val="18"/>
                <w:szCs w:val="18"/>
              </w:rPr>
              <w:t xml:space="preserve">Class Time: </w:t>
            </w:r>
            <w:r w:rsidRPr="00631C27">
              <w:rPr>
                <w:rFonts w:ascii="Georgia" w:eastAsia="Georgia" w:hAnsi="Georgia" w:cs="Georgia"/>
                <w:i/>
                <w:color w:val="000000"/>
                <w:sz w:val="18"/>
                <w:szCs w:val="18"/>
              </w:rPr>
              <w:t>Thursday</w:t>
            </w:r>
            <w:r w:rsidRPr="00575EDC">
              <w:rPr>
                <w:rFonts w:ascii="Georgia" w:eastAsia="Georgia" w:hAnsi="Georgia" w:cs="Georgia"/>
                <w:iCs/>
                <w:color w:val="000000"/>
                <w:sz w:val="18"/>
                <w:szCs w:val="18"/>
              </w:rPr>
              <w:t>,</w:t>
            </w:r>
            <w:r>
              <w:rPr>
                <w:rFonts w:ascii="Georgia" w:eastAsia="Georgia" w:hAnsi="Georgia" w:cs="Georgia"/>
                <w:color w:val="000000"/>
                <w:sz w:val="18"/>
                <w:szCs w:val="18"/>
              </w:rPr>
              <w:t xml:space="preserve"> 14:20 pm- 17:20 pm</w:t>
            </w:r>
          </w:p>
        </w:tc>
        <w:tc>
          <w:tcPr>
            <w:tcW w:w="4500" w:type="dxa"/>
            <w:tcBorders>
              <w:bottom w:val="single" w:sz="4" w:space="0" w:color="000000"/>
            </w:tcBorders>
            <w:vAlign w:val="center"/>
          </w:tcPr>
          <w:p w14:paraId="108A5F0A" w14:textId="77777777" w:rsidR="00A060C4" w:rsidRDefault="00A060C4" w:rsidP="00CD2A52">
            <w:pPr>
              <w:rPr>
                <w:rFonts w:ascii="Garamond" w:eastAsia="Garamond" w:hAnsi="Garamond" w:cs="Garamond"/>
                <w:b/>
                <w:color w:val="000000"/>
                <w:sz w:val="28"/>
                <w:szCs w:val="28"/>
              </w:rPr>
            </w:pPr>
            <w:r>
              <w:rPr>
                <w:rFonts w:ascii="Georgia" w:eastAsia="Georgia" w:hAnsi="Georgia" w:cs="Georgia"/>
                <w:i/>
                <w:iCs/>
                <w:color w:val="000000"/>
                <w:sz w:val="18"/>
                <w:szCs w:val="18"/>
              </w:rPr>
              <w:t>TA</w:t>
            </w:r>
            <w:r>
              <w:rPr>
                <w:rFonts w:ascii="Georgia" w:eastAsia="Georgia" w:hAnsi="Georgia" w:cs="Georgia"/>
                <w:i/>
                <w:color w:val="000000"/>
                <w:sz w:val="18"/>
                <w:szCs w:val="18"/>
              </w:rPr>
              <w:t>:</w:t>
            </w:r>
            <w:r w:rsidR="000630F4">
              <w:rPr>
                <w:rFonts w:ascii="Georgia" w:eastAsia="Georgia" w:hAnsi="Georgia" w:cs="Georgia"/>
                <w:color w:val="000000"/>
                <w:sz w:val="18"/>
                <w:szCs w:val="18"/>
              </w:rPr>
              <w:t xml:space="preserve"> </w:t>
            </w:r>
            <w:r w:rsidR="002261C6">
              <w:rPr>
                <w:rFonts w:ascii="Georgia" w:eastAsia="Georgia" w:hAnsi="Georgia" w:cs="Georgia"/>
                <w:color w:val="000000"/>
                <w:sz w:val="18"/>
                <w:szCs w:val="18"/>
              </w:rPr>
              <w:t>TBA</w:t>
            </w:r>
          </w:p>
        </w:tc>
      </w:tr>
    </w:tbl>
    <w:p w14:paraId="0F990D19" w14:textId="77777777" w:rsidR="00A060C4" w:rsidRDefault="00A060C4">
      <w:pPr>
        <w:rPr>
          <w:rFonts w:ascii="Georgia" w:eastAsia="Georgia" w:hAnsi="Georgia" w:cs="Georgia"/>
          <w:color w:val="000000"/>
          <w:sz w:val="18"/>
          <w:szCs w:val="18"/>
        </w:rPr>
      </w:pPr>
    </w:p>
    <w:p w14:paraId="7D98385E" w14:textId="77777777" w:rsidR="0098515E" w:rsidRDefault="0098515E">
      <w:pPr>
        <w:rPr>
          <w:rFonts w:ascii="Garamond" w:eastAsia="Garamond" w:hAnsi="Garamond" w:cs="Garamond"/>
          <w:color w:val="000000"/>
          <w:lang w:eastAsia="ko-KR"/>
        </w:rPr>
      </w:pPr>
    </w:p>
    <w:p w14:paraId="53B76881" w14:textId="77777777" w:rsidR="0098515E" w:rsidRDefault="004C4307">
      <w:pPr>
        <w:rPr>
          <w:rFonts w:ascii="Garamond" w:eastAsia="Garamond" w:hAnsi="Garamond" w:cs="Garamond"/>
          <w:b/>
          <w:color w:val="000000"/>
          <w:sz w:val="23"/>
          <w:szCs w:val="23"/>
          <w:lang w:eastAsia="ko-KR"/>
        </w:rPr>
      </w:pPr>
      <w:r>
        <w:rPr>
          <w:rFonts w:ascii="Garamond" w:eastAsia="Garamond" w:hAnsi="Garamond" w:cs="Garamond"/>
          <w:b/>
          <w:color w:val="000000"/>
          <w:sz w:val="23"/>
          <w:szCs w:val="23"/>
        </w:rPr>
        <w:t>COURSE DESCRIPTION:</w:t>
      </w:r>
    </w:p>
    <w:p w14:paraId="3E310E88" w14:textId="77777777" w:rsidR="00632E5D" w:rsidRDefault="004C4307">
      <w:pPr>
        <w:jc w:val="both"/>
        <w:rPr>
          <w:rFonts w:ascii="Garamond" w:eastAsia="Garamond" w:hAnsi="Garamond" w:cs="Garamond"/>
          <w:color w:val="000000"/>
          <w:sz w:val="23"/>
          <w:szCs w:val="23"/>
        </w:rPr>
      </w:pPr>
      <w:r>
        <w:rPr>
          <w:rFonts w:ascii="Garamond" w:eastAsia="Garamond" w:hAnsi="Garamond" w:cs="Garamond"/>
          <w:color w:val="000000"/>
          <w:sz w:val="23"/>
          <w:szCs w:val="23"/>
        </w:rPr>
        <w:t xml:space="preserve">This course </w:t>
      </w:r>
      <w:r w:rsidR="00AF0D3C">
        <w:rPr>
          <w:rFonts w:ascii="Garamond" w:eastAsia="Garamond" w:hAnsi="Garamond" w:cs="Garamond"/>
          <w:color w:val="000000"/>
          <w:sz w:val="23"/>
          <w:szCs w:val="23"/>
        </w:rPr>
        <w:t>introduces</w:t>
      </w:r>
      <w:r w:rsidR="002208E7">
        <w:rPr>
          <w:rFonts w:ascii="Garamond" w:eastAsia="Garamond" w:hAnsi="Garamond" w:cs="Garamond"/>
          <w:color w:val="000000"/>
          <w:sz w:val="23"/>
          <w:szCs w:val="23"/>
        </w:rPr>
        <w:t xml:space="preserve"> experimental and quasi-experimental methods for causal inference that are widely used in a broad array of </w:t>
      </w:r>
      <w:r w:rsidR="001F517B">
        <w:rPr>
          <w:rFonts w:ascii="Garamond" w:eastAsia="Garamond" w:hAnsi="Garamond" w:cs="Garamond"/>
          <w:color w:val="000000"/>
          <w:sz w:val="23"/>
          <w:szCs w:val="23"/>
        </w:rPr>
        <w:t>domains</w:t>
      </w:r>
      <w:r w:rsidR="002208E7">
        <w:rPr>
          <w:rFonts w:ascii="Garamond" w:eastAsia="Garamond" w:hAnsi="Garamond" w:cs="Garamond"/>
          <w:color w:val="000000"/>
          <w:sz w:val="23"/>
          <w:szCs w:val="23"/>
        </w:rPr>
        <w:t xml:space="preserve"> such as marketing and information systems. </w:t>
      </w:r>
      <w:r w:rsidR="001F517B">
        <w:rPr>
          <w:rFonts w:ascii="Garamond" w:eastAsia="Garamond" w:hAnsi="Garamond" w:cs="Garamond"/>
          <w:color w:val="000000"/>
          <w:sz w:val="23"/>
          <w:szCs w:val="23"/>
        </w:rPr>
        <w:t>The focus of the course is on delivering a breadth of substantive topics and methodological considerations that emerge in utilizing the identification-oriented methods.</w:t>
      </w:r>
      <w:r w:rsidR="000C3601">
        <w:rPr>
          <w:rFonts w:ascii="Garamond" w:eastAsia="Garamond" w:hAnsi="Garamond" w:cs="Garamond"/>
          <w:color w:val="000000"/>
          <w:sz w:val="23"/>
          <w:szCs w:val="23"/>
        </w:rPr>
        <w:t xml:space="preserve"> </w:t>
      </w:r>
      <w:r w:rsidR="00AD13CA">
        <w:rPr>
          <w:rFonts w:ascii="Garamond" w:eastAsia="Garamond" w:hAnsi="Garamond" w:cs="Garamond"/>
          <w:color w:val="000000"/>
          <w:sz w:val="23"/>
          <w:szCs w:val="23"/>
        </w:rPr>
        <w:t xml:space="preserve">Throughout the course, we will discuss topics that are related to methods such as randomized controlled trials (RCT), difference-in-differences (DiD), matching methods such as propensity score matching (PSM) and coarsened exact matching (CEM), and more advanced </w:t>
      </w:r>
      <w:r w:rsidR="00FA706B">
        <w:rPr>
          <w:rFonts w:ascii="Garamond" w:eastAsia="Garamond" w:hAnsi="Garamond" w:cs="Garamond"/>
          <w:color w:val="000000"/>
          <w:sz w:val="23"/>
          <w:szCs w:val="23"/>
        </w:rPr>
        <w:t>topics</w:t>
      </w:r>
      <w:r w:rsidR="00AD13CA">
        <w:rPr>
          <w:rFonts w:ascii="Garamond" w:eastAsia="Garamond" w:hAnsi="Garamond" w:cs="Garamond"/>
          <w:color w:val="000000"/>
          <w:sz w:val="23"/>
          <w:szCs w:val="23"/>
        </w:rPr>
        <w:t xml:space="preserve"> such as regression discontinuity designs (RDD)</w:t>
      </w:r>
      <w:r w:rsidR="00A370A6">
        <w:rPr>
          <w:rFonts w:ascii="Garamond" w:eastAsia="Garamond" w:hAnsi="Garamond" w:cs="Garamond"/>
          <w:color w:val="000000"/>
          <w:sz w:val="23"/>
          <w:szCs w:val="23"/>
        </w:rPr>
        <w:t xml:space="preserve">, double-debiased machine learning (DML), </w:t>
      </w:r>
      <w:r w:rsidR="00AD13CA">
        <w:rPr>
          <w:rFonts w:ascii="Garamond" w:eastAsia="Garamond" w:hAnsi="Garamond" w:cs="Garamond"/>
          <w:color w:val="000000"/>
          <w:sz w:val="23"/>
          <w:szCs w:val="23"/>
        </w:rPr>
        <w:t>synthetic control methods (SCM)</w:t>
      </w:r>
      <w:r w:rsidR="00A370A6">
        <w:rPr>
          <w:rFonts w:ascii="Garamond" w:eastAsia="Garamond" w:hAnsi="Garamond" w:cs="Garamond"/>
          <w:color w:val="000000"/>
          <w:sz w:val="23"/>
          <w:szCs w:val="23"/>
        </w:rPr>
        <w:t xml:space="preserve">, and its extensions such as synthetic </w:t>
      </w:r>
      <w:r w:rsidR="0077497A">
        <w:rPr>
          <w:rFonts w:ascii="Garamond" w:eastAsia="Garamond" w:hAnsi="Garamond" w:cs="Garamond"/>
          <w:color w:val="000000"/>
          <w:sz w:val="23"/>
          <w:szCs w:val="23"/>
        </w:rPr>
        <w:t>difference-in-differences (synth. DiD)</w:t>
      </w:r>
      <w:r w:rsidR="00AD13CA">
        <w:rPr>
          <w:rFonts w:ascii="Garamond" w:eastAsia="Garamond" w:hAnsi="Garamond" w:cs="Garamond"/>
          <w:color w:val="000000"/>
          <w:sz w:val="23"/>
          <w:szCs w:val="23"/>
        </w:rPr>
        <w:t>.</w:t>
      </w:r>
      <w:r w:rsidR="00632E5D">
        <w:rPr>
          <w:rFonts w:ascii="Garamond" w:eastAsia="Garamond" w:hAnsi="Garamond" w:cs="Garamond"/>
          <w:color w:val="000000"/>
          <w:sz w:val="23"/>
          <w:szCs w:val="23"/>
        </w:rPr>
        <w:t xml:space="preserve"> </w:t>
      </w:r>
      <w:r w:rsidR="001561F9">
        <w:rPr>
          <w:rFonts w:ascii="Garamond" w:eastAsia="Garamond" w:hAnsi="Garamond" w:cs="Garamond"/>
          <w:color w:val="000000"/>
          <w:sz w:val="23"/>
          <w:szCs w:val="23"/>
        </w:rPr>
        <w:t>To foster learning experiences, s</w:t>
      </w:r>
      <w:r w:rsidR="001F517B">
        <w:rPr>
          <w:rFonts w:ascii="Garamond" w:eastAsia="Garamond" w:hAnsi="Garamond" w:cs="Garamond"/>
          <w:color w:val="000000"/>
          <w:sz w:val="23"/>
          <w:szCs w:val="23"/>
        </w:rPr>
        <w:t xml:space="preserve">tudents will </w:t>
      </w:r>
      <w:r w:rsidR="00AD13CA">
        <w:rPr>
          <w:rFonts w:ascii="Garamond" w:eastAsia="Garamond" w:hAnsi="Garamond" w:cs="Garamond"/>
          <w:color w:val="000000"/>
          <w:sz w:val="23"/>
          <w:szCs w:val="23"/>
        </w:rPr>
        <w:t>review</w:t>
      </w:r>
      <w:r w:rsidR="00632E5D">
        <w:rPr>
          <w:rFonts w:ascii="Garamond" w:eastAsia="Garamond" w:hAnsi="Garamond" w:cs="Garamond"/>
          <w:color w:val="000000"/>
          <w:sz w:val="23"/>
          <w:szCs w:val="23"/>
        </w:rPr>
        <w:t xml:space="preserve"> relevant research papers</w:t>
      </w:r>
      <w:r w:rsidR="00AD13CA">
        <w:rPr>
          <w:rFonts w:ascii="Garamond" w:eastAsia="Garamond" w:hAnsi="Garamond" w:cs="Garamond"/>
          <w:color w:val="000000"/>
          <w:sz w:val="23"/>
          <w:szCs w:val="23"/>
        </w:rPr>
        <w:t xml:space="preserve"> on each topic and </w:t>
      </w:r>
      <w:r w:rsidR="00B25D67">
        <w:rPr>
          <w:rFonts w:ascii="Garamond" w:eastAsia="Garamond" w:hAnsi="Garamond" w:cs="Garamond"/>
          <w:color w:val="000000"/>
          <w:sz w:val="23"/>
          <w:szCs w:val="23"/>
        </w:rPr>
        <w:t xml:space="preserve">be asked </w:t>
      </w:r>
      <w:r w:rsidR="00AD13CA">
        <w:rPr>
          <w:rFonts w:ascii="Garamond" w:eastAsia="Garamond" w:hAnsi="Garamond" w:cs="Garamond"/>
          <w:color w:val="000000"/>
          <w:sz w:val="23"/>
          <w:szCs w:val="23"/>
        </w:rPr>
        <w:t xml:space="preserve">to actively </w:t>
      </w:r>
      <w:r w:rsidR="001F517B">
        <w:rPr>
          <w:rFonts w:ascii="Garamond" w:eastAsia="Garamond" w:hAnsi="Garamond" w:cs="Garamond"/>
          <w:color w:val="000000"/>
          <w:sz w:val="23"/>
          <w:szCs w:val="23"/>
        </w:rPr>
        <w:t>engage in</w:t>
      </w:r>
      <w:r w:rsidR="00AD13CA">
        <w:rPr>
          <w:rFonts w:ascii="Garamond" w:eastAsia="Garamond" w:hAnsi="Garamond" w:cs="Garamond"/>
          <w:color w:val="000000"/>
          <w:sz w:val="23"/>
          <w:szCs w:val="23"/>
        </w:rPr>
        <w:t xml:space="preserve"> </w:t>
      </w:r>
      <w:r w:rsidR="001561F9">
        <w:rPr>
          <w:rFonts w:ascii="Garamond" w:eastAsia="Garamond" w:hAnsi="Garamond" w:cs="Garamond"/>
          <w:color w:val="000000"/>
          <w:sz w:val="23"/>
          <w:szCs w:val="23"/>
        </w:rPr>
        <w:t>presentations</w:t>
      </w:r>
      <w:r w:rsidR="00AD13CA">
        <w:rPr>
          <w:rFonts w:ascii="Garamond" w:eastAsia="Garamond" w:hAnsi="Garamond" w:cs="Garamond"/>
          <w:color w:val="000000"/>
          <w:sz w:val="23"/>
          <w:szCs w:val="23"/>
        </w:rPr>
        <w:t xml:space="preserve"> and</w:t>
      </w:r>
      <w:r w:rsidR="001F517B">
        <w:rPr>
          <w:rFonts w:ascii="Garamond" w:eastAsia="Garamond" w:hAnsi="Garamond" w:cs="Garamond"/>
          <w:color w:val="000000"/>
          <w:sz w:val="23"/>
          <w:szCs w:val="23"/>
        </w:rPr>
        <w:t xml:space="preserve"> discussions about the nature of causation and alternative means of inferring causal relationships.</w:t>
      </w:r>
    </w:p>
    <w:p w14:paraId="7B073FEF" w14:textId="77777777" w:rsidR="00632E5D" w:rsidRDefault="00632E5D">
      <w:pPr>
        <w:jc w:val="both"/>
        <w:rPr>
          <w:rFonts w:ascii="Garamond" w:eastAsia="Garamond" w:hAnsi="Garamond" w:cs="Garamond"/>
          <w:color w:val="000000"/>
          <w:sz w:val="23"/>
          <w:szCs w:val="23"/>
        </w:rPr>
      </w:pPr>
    </w:p>
    <w:p w14:paraId="602CAD6E" w14:textId="77777777" w:rsidR="0098515E" w:rsidRDefault="00D80A59">
      <w:pPr>
        <w:jc w:val="both"/>
        <w:rPr>
          <w:rFonts w:ascii="Garamond" w:eastAsia="Garamond" w:hAnsi="Garamond" w:cs="Garamond"/>
          <w:color w:val="000000"/>
          <w:sz w:val="23"/>
          <w:szCs w:val="23"/>
        </w:rPr>
      </w:pPr>
      <w:r w:rsidRPr="001F517B">
        <w:rPr>
          <w:rFonts w:ascii="Garamond" w:eastAsia="Garamond" w:hAnsi="Garamond" w:cs="Garamond"/>
          <w:color w:val="000000"/>
          <w:sz w:val="23"/>
          <w:szCs w:val="23"/>
        </w:rPr>
        <w:t xml:space="preserve">Students will </w:t>
      </w:r>
      <w:r>
        <w:rPr>
          <w:rFonts w:ascii="Garamond" w:eastAsia="Garamond" w:hAnsi="Garamond" w:cs="Garamond"/>
          <w:color w:val="000000"/>
          <w:sz w:val="23"/>
          <w:szCs w:val="23"/>
        </w:rPr>
        <w:t xml:space="preserve">also carry out a </w:t>
      </w:r>
      <w:r w:rsidR="00632E5D">
        <w:rPr>
          <w:rFonts w:ascii="Garamond" w:eastAsia="Garamond" w:hAnsi="Garamond" w:cs="Garamond"/>
          <w:color w:val="000000"/>
          <w:sz w:val="23"/>
          <w:szCs w:val="23"/>
        </w:rPr>
        <w:t xml:space="preserve">collaborative </w:t>
      </w:r>
      <w:r>
        <w:rPr>
          <w:rFonts w:ascii="Garamond" w:eastAsia="Garamond" w:hAnsi="Garamond" w:cs="Garamond"/>
          <w:color w:val="000000"/>
          <w:sz w:val="23"/>
          <w:szCs w:val="23"/>
        </w:rPr>
        <w:t xml:space="preserve">group project for which they will </w:t>
      </w:r>
      <w:r w:rsidRPr="001F517B">
        <w:rPr>
          <w:rFonts w:ascii="Garamond" w:eastAsia="Garamond" w:hAnsi="Garamond" w:cs="Garamond"/>
          <w:color w:val="000000"/>
          <w:sz w:val="23"/>
          <w:szCs w:val="23"/>
        </w:rPr>
        <w:t>design a</w:t>
      </w:r>
      <w:r>
        <w:rPr>
          <w:rFonts w:ascii="Garamond" w:eastAsia="Garamond" w:hAnsi="Garamond" w:cs="Garamond"/>
          <w:color w:val="000000"/>
          <w:sz w:val="23"/>
          <w:szCs w:val="23"/>
        </w:rPr>
        <w:t>n</w:t>
      </w:r>
      <w:r w:rsidRPr="001F517B">
        <w:rPr>
          <w:rFonts w:ascii="Garamond" w:eastAsia="Garamond" w:hAnsi="Garamond" w:cs="Garamond"/>
          <w:color w:val="000000"/>
          <w:sz w:val="23"/>
          <w:szCs w:val="23"/>
        </w:rPr>
        <w:t xml:space="preserve"> experiment</w:t>
      </w:r>
      <w:r w:rsidR="00FA706B">
        <w:rPr>
          <w:rFonts w:ascii="Garamond" w:eastAsia="Garamond" w:hAnsi="Garamond" w:cs="Garamond"/>
          <w:color w:val="000000"/>
          <w:sz w:val="23"/>
          <w:szCs w:val="23"/>
        </w:rPr>
        <w:t xml:space="preserve"> and</w:t>
      </w:r>
      <w:r w:rsidRPr="001F517B">
        <w:rPr>
          <w:rFonts w:ascii="Garamond" w:eastAsia="Garamond" w:hAnsi="Garamond" w:cs="Garamond"/>
          <w:color w:val="000000"/>
          <w:sz w:val="23"/>
          <w:szCs w:val="23"/>
        </w:rPr>
        <w:t xml:space="preserve"> associated plan of analysis</w:t>
      </w:r>
      <w:r w:rsidR="00FA706B">
        <w:rPr>
          <w:rFonts w:ascii="Garamond" w:eastAsia="Garamond" w:hAnsi="Garamond" w:cs="Garamond"/>
          <w:color w:val="000000"/>
          <w:sz w:val="23"/>
          <w:szCs w:val="23"/>
        </w:rPr>
        <w:t xml:space="preserve"> in an attempt to draw business insights</w:t>
      </w:r>
      <w:r>
        <w:rPr>
          <w:rFonts w:ascii="Garamond" w:eastAsia="Garamond" w:hAnsi="Garamond" w:cs="Garamond"/>
          <w:color w:val="000000"/>
          <w:sz w:val="23"/>
          <w:szCs w:val="23"/>
        </w:rPr>
        <w:t>.</w:t>
      </w:r>
      <w:r w:rsidR="005016D1">
        <w:rPr>
          <w:rFonts w:ascii="Garamond" w:eastAsia="Garamond" w:hAnsi="Garamond" w:cs="Garamond"/>
          <w:color w:val="000000"/>
          <w:sz w:val="23"/>
          <w:szCs w:val="23"/>
        </w:rPr>
        <w:t xml:space="preserve"> </w:t>
      </w:r>
      <w:r w:rsidR="00E52504">
        <w:rPr>
          <w:rFonts w:ascii="Garamond" w:eastAsia="Garamond" w:hAnsi="Garamond" w:cs="Garamond"/>
          <w:color w:val="000000"/>
          <w:sz w:val="23"/>
          <w:szCs w:val="23"/>
        </w:rPr>
        <w:t>Leading tech companies such as Netflix, Microsoft, and Amazon are growingly paying attention to the importance of business experimentation and causal inference to enhance their decision making</w:t>
      </w:r>
      <w:r w:rsidR="00632E5D">
        <w:rPr>
          <w:rFonts w:ascii="Garamond" w:eastAsia="Garamond" w:hAnsi="Garamond" w:cs="Garamond"/>
          <w:color w:val="000000"/>
          <w:sz w:val="23"/>
          <w:szCs w:val="23"/>
        </w:rPr>
        <w:t>,</w:t>
      </w:r>
      <w:r w:rsidR="005016D1">
        <w:rPr>
          <w:rFonts w:ascii="Garamond" w:eastAsia="Garamond" w:hAnsi="Garamond" w:cs="Garamond"/>
          <w:color w:val="000000"/>
          <w:sz w:val="23"/>
          <w:szCs w:val="23"/>
        </w:rPr>
        <w:t xml:space="preserve"> and </w:t>
      </w:r>
      <w:r w:rsidR="00632E5D">
        <w:rPr>
          <w:rFonts w:ascii="Garamond" w:eastAsia="Garamond" w:hAnsi="Garamond" w:cs="Garamond"/>
          <w:color w:val="000000"/>
          <w:sz w:val="23"/>
          <w:szCs w:val="23"/>
        </w:rPr>
        <w:t xml:space="preserve">are </w:t>
      </w:r>
      <w:r w:rsidR="005016D1">
        <w:rPr>
          <w:rFonts w:ascii="Garamond" w:eastAsia="Garamond" w:hAnsi="Garamond" w:cs="Garamond"/>
          <w:color w:val="000000"/>
          <w:sz w:val="23"/>
          <w:szCs w:val="23"/>
        </w:rPr>
        <w:t xml:space="preserve">hiring employees that are equipped with such analytical tools/mindsets </w:t>
      </w:r>
      <w:r w:rsidR="00E52504">
        <w:rPr>
          <w:rFonts w:ascii="Garamond" w:eastAsia="Garamond" w:hAnsi="Garamond" w:cs="Garamond"/>
          <w:color w:val="000000"/>
          <w:sz w:val="23"/>
          <w:szCs w:val="23"/>
        </w:rPr>
        <w:t xml:space="preserve">(e.g., watch </w:t>
      </w:r>
      <w:hyperlink r:id="rId7" w:history="1">
        <w:r w:rsidR="00E52504" w:rsidRPr="00E52504">
          <w:rPr>
            <w:rStyle w:val="Hyperlink"/>
            <w:rFonts w:ascii="Garamond" w:eastAsia="Garamond" w:hAnsi="Garamond" w:cs="Garamond"/>
            <w:sz w:val="23"/>
            <w:szCs w:val="23"/>
          </w:rPr>
          <w:t>a recent video</w:t>
        </w:r>
      </w:hyperlink>
      <w:r w:rsidR="00E52504">
        <w:rPr>
          <w:rFonts w:ascii="Garamond" w:eastAsia="Garamond" w:hAnsi="Garamond" w:cs="Garamond"/>
          <w:color w:val="000000"/>
          <w:sz w:val="23"/>
          <w:szCs w:val="23"/>
        </w:rPr>
        <w:t xml:space="preserve"> highlighting this by causal inference science team at Netflix).</w:t>
      </w:r>
      <w:r w:rsidR="005016D1">
        <w:rPr>
          <w:rFonts w:ascii="Garamond" w:eastAsia="Garamond" w:hAnsi="Garamond" w:cs="Garamond"/>
          <w:color w:val="000000"/>
          <w:sz w:val="23"/>
          <w:szCs w:val="23"/>
        </w:rPr>
        <w:t xml:space="preserve"> </w:t>
      </w:r>
      <w:r w:rsidR="008B6F11">
        <w:rPr>
          <w:rFonts w:ascii="Garamond" w:eastAsia="Garamond" w:hAnsi="Garamond" w:cs="Garamond"/>
          <w:color w:val="000000"/>
          <w:sz w:val="23"/>
          <w:szCs w:val="23"/>
        </w:rPr>
        <w:t>In line with this growing trend</w:t>
      </w:r>
      <w:r w:rsidR="00632E5D">
        <w:rPr>
          <w:rFonts w:ascii="Garamond" w:eastAsia="Garamond" w:hAnsi="Garamond" w:cs="Garamond"/>
          <w:color w:val="000000"/>
          <w:sz w:val="23"/>
          <w:szCs w:val="23"/>
        </w:rPr>
        <w:t>, this course also caters to those that are interested in joining the industry after graduatio</w:t>
      </w:r>
      <w:r w:rsidR="008B6F11">
        <w:rPr>
          <w:rFonts w:ascii="Garamond" w:eastAsia="Garamond" w:hAnsi="Garamond" w:cs="Garamond"/>
          <w:color w:val="000000"/>
          <w:sz w:val="23"/>
          <w:szCs w:val="23"/>
        </w:rPr>
        <w:t xml:space="preserve">n with one condition: a willingness to work hard on </w:t>
      </w:r>
      <w:r w:rsidR="008B6F11">
        <w:rPr>
          <w:rFonts w:ascii="Garamond" w:eastAsia="Garamond" w:hAnsi="Garamond" w:cs="Garamond"/>
          <w:color w:val="000000"/>
          <w:sz w:val="23"/>
          <w:szCs w:val="23"/>
          <w:lang w:eastAsia="ko-KR"/>
        </w:rPr>
        <w:t>possibly unfamiliar materials</w:t>
      </w:r>
      <w:r w:rsidR="008027A8">
        <w:rPr>
          <w:rFonts w:ascii="Garamond" w:eastAsia="Garamond" w:hAnsi="Garamond" w:cs="Garamond"/>
          <w:color w:val="000000"/>
          <w:sz w:val="23"/>
          <w:szCs w:val="23"/>
          <w:lang w:eastAsia="ko-KR"/>
        </w:rPr>
        <w:t>.</w:t>
      </w:r>
    </w:p>
    <w:p w14:paraId="2D064DAC" w14:textId="77777777" w:rsidR="00E93F8D" w:rsidRDefault="00E93F8D">
      <w:pPr>
        <w:rPr>
          <w:rFonts w:ascii="Garamond" w:eastAsia="Garamond" w:hAnsi="Garamond" w:cs="Garamond"/>
        </w:rPr>
      </w:pPr>
    </w:p>
    <w:p w14:paraId="65DE8ADC" w14:textId="77777777" w:rsidR="0098515E" w:rsidRDefault="004C4307">
      <w:pPr>
        <w:rPr>
          <w:rFonts w:ascii="Garamond" w:eastAsia="Garamond" w:hAnsi="Garamond" w:cs="Garamond"/>
          <w:sz w:val="23"/>
          <w:szCs w:val="23"/>
        </w:rPr>
      </w:pPr>
      <w:r>
        <w:rPr>
          <w:rFonts w:ascii="Garamond" w:eastAsia="Garamond" w:hAnsi="Garamond" w:cs="Garamond"/>
          <w:b/>
          <w:color w:val="000000"/>
          <w:sz w:val="23"/>
          <w:szCs w:val="23"/>
        </w:rPr>
        <w:t>COURSE GOALS:</w:t>
      </w:r>
    </w:p>
    <w:p w14:paraId="25820FC9" w14:textId="77777777" w:rsidR="009A4D6F" w:rsidRPr="009A4D6F" w:rsidRDefault="00CE7EAE" w:rsidP="00921DEB">
      <w:pPr>
        <w:numPr>
          <w:ilvl w:val="0"/>
          <w:numId w:val="7"/>
        </w:numPr>
        <w:rPr>
          <w:rFonts w:ascii="Garamond" w:eastAsia="Garamond" w:hAnsi="Garamond" w:cs="Garamond"/>
        </w:rPr>
      </w:pPr>
      <w:r>
        <w:rPr>
          <w:rFonts w:ascii="Garamond" w:eastAsia="Garamond" w:hAnsi="Garamond" w:cs="Garamond"/>
          <w:sz w:val="23"/>
          <w:szCs w:val="23"/>
        </w:rPr>
        <w:t xml:space="preserve">Learn </w:t>
      </w:r>
      <w:r w:rsidR="00707B40">
        <w:rPr>
          <w:rFonts w:ascii="Garamond" w:eastAsia="Garamond" w:hAnsi="Garamond" w:cs="Garamond"/>
          <w:sz w:val="23"/>
          <w:szCs w:val="23"/>
        </w:rPr>
        <w:t>how to determine which methods and results best support empirical inference questions.</w:t>
      </w:r>
    </w:p>
    <w:p w14:paraId="09A46126" w14:textId="77777777" w:rsidR="0098515E" w:rsidRPr="00CE7EAE" w:rsidRDefault="00CE7EAE" w:rsidP="00921DEB">
      <w:pPr>
        <w:numPr>
          <w:ilvl w:val="0"/>
          <w:numId w:val="7"/>
        </w:numPr>
        <w:rPr>
          <w:rFonts w:ascii="Garamond" w:eastAsia="Garamond" w:hAnsi="Garamond" w:cs="Garamond"/>
        </w:rPr>
      </w:pPr>
      <w:r>
        <w:rPr>
          <w:rFonts w:ascii="Garamond" w:eastAsia="Garamond" w:hAnsi="Garamond" w:cs="Garamond"/>
          <w:sz w:val="23"/>
          <w:szCs w:val="23"/>
        </w:rPr>
        <w:t>Be</w:t>
      </w:r>
      <w:r w:rsidR="004C4307">
        <w:rPr>
          <w:rFonts w:ascii="Garamond" w:eastAsia="Garamond" w:hAnsi="Garamond" w:cs="Garamond"/>
          <w:sz w:val="23"/>
          <w:szCs w:val="23"/>
        </w:rPr>
        <w:t xml:space="preserve"> </w:t>
      </w:r>
      <w:r w:rsidR="00374D56">
        <w:rPr>
          <w:rFonts w:ascii="Garamond" w:eastAsia="Garamond" w:hAnsi="Garamond" w:cs="Garamond"/>
          <w:sz w:val="23"/>
          <w:szCs w:val="23"/>
        </w:rPr>
        <w:t xml:space="preserve">familiar with </w:t>
      </w:r>
      <w:r w:rsidR="00707B40">
        <w:rPr>
          <w:rFonts w:ascii="Garamond" w:eastAsia="Garamond" w:hAnsi="Garamond" w:cs="Garamond"/>
          <w:sz w:val="23"/>
          <w:szCs w:val="23"/>
        </w:rPr>
        <w:t>causal inference methods that are widely used for business analytics</w:t>
      </w:r>
      <w:r w:rsidR="004C4307">
        <w:rPr>
          <w:rFonts w:ascii="Garamond" w:eastAsia="Garamond" w:hAnsi="Garamond" w:cs="Garamond"/>
          <w:sz w:val="23"/>
          <w:szCs w:val="23"/>
        </w:rPr>
        <w:t>.</w:t>
      </w:r>
    </w:p>
    <w:p w14:paraId="022F9B17" w14:textId="77777777" w:rsidR="004A44A1" w:rsidRDefault="00CE7EAE" w:rsidP="008360C4">
      <w:pPr>
        <w:numPr>
          <w:ilvl w:val="0"/>
          <w:numId w:val="7"/>
        </w:numPr>
        <w:rPr>
          <w:rFonts w:ascii="Garamond" w:eastAsia="Garamond" w:hAnsi="Garamond" w:cs="Garamond"/>
        </w:rPr>
      </w:pPr>
      <w:r>
        <w:rPr>
          <w:rFonts w:ascii="Garamond" w:eastAsia="Garamond" w:hAnsi="Garamond" w:cs="Garamond"/>
        </w:rPr>
        <w:t xml:space="preserve">Understand </w:t>
      </w:r>
      <w:r w:rsidR="00444FF9">
        <w:rPr>
          <w:rFonts w:ascii="Garamond" w:eastAsia="Garamond" w:hAnsi="Garamond" w:cs="Garamond"/>
        </w:rPr>
        <w:t xml:space="preserve">the </w:t>
      </w:r>
      <w:r w:rsidR="00444FF9" w:rsidRPr="00444FF9">
        <w:rPr>
          <w:rFonts w:ascii="Garamond" w:eastAsia="Garamond" w:hAnsi="Garamond" w:cs="Garamond"/>
        </w:rPr>
        <w:t xml:space="preserve">trade-offs in the design, analysis, and reporting of </w:t>
      </w:r>
      <w:r w:rsidR="00444FF9">
        <w:rPr>
          <w:rFonts w:ascii="Garamond" w:eastAsia="Garamond" w:hAnsi="Garamond" w:cs="Garamond"/>
        </w:rPr>
        <w:t xml:space="preserve">field/quasi/natural </w:t>
      </w:r>
      <w:r w:rsidR="00444FF9" w:rsidRPr="00444FF9">
        <w:rPr>
          <w:rFonts w:ascii="Garamond" w:eastAsia="Garamond" w:hAnsi="Garamond" w:cs="Garamond"/>
        </w:rPr>
        <w:t xml:space="preserve">experiment </w:t>
      </w:r>
      <w:r w:rsidR="00444FF9">
        <w:rPr>
          <w:rFonts w:ascii="Garamond" w:eastAsia="Garamond" w:hAnsi="Garamond" w:cs="Garamond"/>
        </w:rPr>
        <w:t>methods.</w:t>
      </w:r>
    </w:p>
    <w:p w14:paraId="775D823E" w14:textId="77777777" w:rsidR="00707B40" w:rsidRPr="00707B40" w:rsidRDefault="00707B40" w:rsidP="00707B40">
      <w:pPr>
        <w:rPr>
          <w:rFonts w:ascii="Garamond" w:eastAsia="Garamond" w:hAnsi="Garamond" w:cs="Garamond"/>
        </w:rPr>
      </w:pPr>
    </w:p>
    <w:p w14:paraId="595A69E7" w14:textId="77777777" w:rsidR="00E52504" w:rsidRPr="00E52504" w:rsidRDefault="00E52504" w:rsidP="008360C4">
      <w:pPr>
        <w:rPr>
          <w:rFonts w:ascii="Garamond" w:eastAsia="Garamond" w:hAnsi="Garamond" w:cs="Garamond"/>
          <w:b/>
          <w:color w:val="000000"/>
          <w:sz w:val="23"/>
          <w:szCs w:val="23"/>
        </w:rPr>
      </w:pPr>
      <w:r w:rsidRPr="00E52504">
        <w:rPr>
          <w:rFonts w:ascii="Garamond" w:eastAsia="Garamond" w:hAnsi="Garamond" w:cs="Garamond"/>
          <w:b/>
          <w:color w:val="000000"/>
          <w:sz w:val="23"/>
          <w:szCs w:val="23"/>
        </w:rPr>
        <w:t>PREREQUISITES:</w:t>
      </w:r>
    </w:p>
    <w:p w14:paraId="7C9DAA8A" w14:textId="77777777" w:rsidR="00B90A0C" w:rsidRDefault="00E52504" w:rsidP="008360C4">
      <w:pPr>
        <w:numPr>
          <w:ilvl w:val="0"/>
          <w:numId w:val="7"/>
        </w:numPr>
        <w:rPr>
          <w:rFonts w:ascii="Garamond" w:eastAsia="Garamond" w:hAnsi="Garamond" w:cs="Garamond"/>
        </w:rPr>
      </w:pPr>
      <w:r w:rsidRPr="00B90A0C">
        <w:rPr>
          <w:rFonts w:ascii="Garamond" w:eastAsia="Garamond" w:hAnsi="Garamond" w:cs="Garamond"/>
          <w:b/>
          <w:bCs/>
        </w:rPr>
        <w:t>Math:</w:t>
      </w:r>
      <w:r w:rsidRPr="00B90A0C">
        <w:rPr>
          <w:rFonts w:ascii="Garamond" w:eastAsia="Garamond" w:hAnsi="Garamond" w:cs="Garamond"/>
        </w:rPr>
        <w:t xml:space="preserve"> undergraduate-level probability and statistics</w:t>
      </w:r>
      <w:r w:rsidR="00B90A0C" w:rsidRPr="00B90A0C">
        <w:rPr>
          <w:rFonts w:ascii="Garamond" w:eastAsia="Garamond" w:hAnsi="Garamond" w:cs="Garamond"/>
        </w:rPr>
        <w:t>; some experiences with regression analysis</w:t>
      </w:r>
      <w:r w:rsidR="00631C27">
        <w:rPr>
          <w:rFonts w:ascii="Garamond" w:eastAsia="Garamond" w:hAnsi="Garamond" w:cs="Garamond"/>
        </w:rPr>
        <w:t>/econometrics</w:t>
      </w:r>
      <w:r w:rsidR="00B90A0C" w:rsidRPr="00B90A0C">
        <w:rPr>
          <w:rFonts w:ascii="Garamond" w:eastAsia="Garamond" w:hAnsi="Garamond" w:cs="Garamond"/>
        </w:rPr>
        <w:t xml:space="preserve"> will be helpful.</w:t>
      </w:r>
    </w:p>
    <w:p w14:paraId="47A4785A" w14:textId="77777777" w:rsidR="00B90A0C" w:rsidRPr="00B90A0C" w:rsidRDefault="00B90A0C" w:rsidP="008360C4">
      <w:pPr>
        <w:numPr>
          <w:ilvl w:val="0"/>
          <w:numId w:val="7"/>
        </w:numPr>
        <w:rPr>
          <w:rFonts w:ascii="Garamond" w:eastAsia="Garamond" w:hAnsi="Garamond" w:cs="Garamond"/>
        </w:rPr>
      </w:pPr>
      <w:r w:rsidRPr="00B90A0C">
        <w:rPr>
          <w:rFonts w:ascii="Garamond" w:eastAsia="Garamond" w:hAnsi="Garamond" w:cs="Garamond"/>
          <w:b/>
          <w:bCs/>
        </w:rPr>
        <w:t>Programming:</w:t>
      </w:r>
      <w:r w:rsidRPr="00B90A0C">
        <w:rPr>
          <w:rFonts w:ascii="Garamond" w:eastAsia="Garamond" w:hAnsi="Garamond" w:cs="Garamond"/>
        </w:rPr>
        <w:t xml:space="preserve"> Knowledge of statistical programming (e.g., R and Python)</w:t>
      </w:r>
    </w:p>
    <w:p w14:paraId="0BA9F714" w14:textId="77777777" w:rsidR="00B90A0C" w:rsidRPr="00B90A0C" w:rsidRDefault="00B90A0C" w:rsidP="008360C4">
      <w:pPr>
        <w:numPr>
          <w:ilvl w:val="0"/>
          <w:numId w:val="7"/>
        </w:numPr>
        <w:rPr>
          <w:rFonts w:ascii="Garamond" w:eastAsia="Garamond" w:hAnsi="Garamond" w:cs="Garamond"/>
        </w:rPr>
      </w:pPr>
      <w:r>
        <w:rPr>
          <w:rFonts w:ascii="Garamond" w:hAnsi="Garamond"/>
          <w:b/>
          <w:sz w:val="23"/>
        </w:rPr>
        <w:t>Recommended prior coursework:</w:t>
      </w:r>
    </w:p>
    <w:p w14:paraId="06281FD3" w14:textId="6A90C170" w:rsidR="00DB5052" w:rsidRPr="00DB5052" w:rsidRDefault="00DB5052" w:rsidP="008360C4">
      <w:pPr>
        <w:numPr>
          <w:ilvl w:val="1"/>
          <w:numId w:val="7"/>
        </w:numPr>
        <w:rPr>
          <w:rFonts w:ascii="Garamond" w:eastAsia="Garamond" w:hAnsi="Garamond" w:cs="Garamond"/>
        </w:rPr>
      </w:pPr>
      <w:r w:rsidRPr="00DB5052">
        <w:rPr>
          <w:rFonts w:ascii="Garamond" w:eastAsia="Garamond" w:hAnsi="Garamond" w:cs="Garamond"/>
        </w:rPr>
        <w:t xml:space="preserve">ISS5066 Programming for Business Analytics (PBA) covers statistical inference, R programming, and an introduction to causal inference including potential outcomes </w:t>
      </w:r>
      <w:r w:rsidRPr="00DB5052">
        <w:rPr>
          <w:rFonts w:ascii="Garamond" w:eastAsia="Garamond" w:hAnsi="Garamond" w:cs="Garamond"/>
        </w:rPr>
        <w:lastRenderedPageBreak/>
        <w:t>and difference-in-differences</w:t>
      </w:r>
      <w:r>
        <w:rPr>
          <w:rFonts w:ascii="Garamond" w:eastAsia="Garamond" w:hAnsi="Garamond" w:cs="Garamond" w:hint="eastAsia"/>
          <w:lang w:eastAsia="ko-KR"/>
        </w:rPr>
        <w:t>,</w:t>
      </w:r>
      <w:r w:rsidRPr="00DB5052">
        <w:rPr>
          <w:rFonts w:ascii="Garamond" w:eastAsia="Garamond" w:hAnsi="Garamond" w:cs="Garamond"/>
        </w:rPr>
        <w:t xml:space="preserve"> all directly relevant to ECI. ECI goes considerably deeper, with more formal notation and careful assumption-based reasoning. Students entering with PBA will find the foundational concepts familiar, but should expect to engage more rigorously with the underlying theory. Qualified undergraduates and graduate students from other departments are welcome to join the class.</w:t>
      </w:r>
    </w:p>
    <w:p w14:paraId="6649139C" w14:textId="09F65EA8" w:rsidR="00B90A0C" w:rsidRDefault="00DB5052" w:rsidP="008360C4">
      <w:pPr>
        <w:numPr>
          <w:ilvl w:val="1"/>
          <w:numId w:val="7"/>
        </w:numPr>
        <w:rPr>
          <w:rFonts w:ascii="Garamond" w:eastAsia="Garamond" w:hAnsi="Garamond" w:cs="Garamond"/>
        </w:rPr>
      </w:pPr>
      <w:r w:rsidRPr="00DB5052">
        <w:rPr>
          <w:rFonts w:ascii="Garamond" w:eastAsia="Garamond" w:hAnsi="Garamond" w:cs="Garamond"/>
        </w:rPr>
        <w:t>ISS5077 Computational Statistics for Data Science (CSDS) covers hypothesis testing, regression, and applied statistical modeling and will provide a strong background for the statistical foundations covered in this course.</w:t>
      </w:r>
    </w:p>
    <w:p w14:paraId="1C82312C" w14:textId="5BB64322" w:rsidR="00B90A0C" w:rsidRDefault="00DB5052" w:rsidP="00DB5052">
      <w:pPr>
        <w:numPr>
          <w:ilvl w:val="1"/>
          <w:numId w:val="7"/>
        </w:numPr>
        <w:rPr>
          <w:rFonts w:ascii="Garamond" w:eastAsia="Garamond" w:hAnsi="Garamond" w:cs="Garamond"/>
        </w:rPr>
      </w:pPr>
      <w:r w:rsidRPr="00DB5052">
        <w:rPr>
          <w:rFonts w:ascii="Garamond" w:eastAsia="Garamond" w:hAnsi="Garamond" w:cs="Garamond"/>
        </w:rPr>
        <w:t>ISS5090 Business Analytics with Machine Learning (BAML) covers supervised and unsupervised learning methods including trees, random forests, and neural networks and will provide helpful background for the causal ML topics covered in Weeks 14</w:t>
      </w:r>
      <w:r>
        <w:rPr>
          <w:rFonts w:ascii="Garamond" w:eastAsia="Garamond" w:hAnsi="Garamond" w:cs="Garamond" w:hint="eastAsia"/>
          <w:lang w:eastAsia="ko-KR"/>
        </w:rPr>
        <w:t xml:space="preserve"> - </w:t>
      </w:r>
      <w:r w:rsidRPr="00DB5052">
        <w:rPr>
          <w:rFonts w:ascii="Garamond" w:eastAsia="Garamond" w:hAnsi="Garamond" w:cs="Garamond"/>
        </w:rPr>
        <w:t>15.</w:t>
      </w:r>
    </w:p>
    <w:p w14:paraId="1425D987" w14:textId="61FEBA55" w:rsidR="00DB5052" w:rsidRPr="00DB5052" w:rsidRDefault="00DB5052" w:rsidP="00DB5052">
      <w:pPr>
        <w:numPr>
          <w:ilvl w:val="0"/>
          <w:numId w:val="7"/>
        </w:numPr>
        <w:rPr>
          <w:rFonts w:ascii="Garamond" w:eastAsia="Garamond" w:hAnsi="Garamond" w:cs="Garamond"/>
          <w:b/>
          <w:bCs/>
        </w:rPr>
      </w:pPr>
      <w:r w:rsidRPr="00DB5052">
        <w:rPr>
          <w:rFonts w:ascii="Garamond" w:eastAsia="Garamond" w:hAnsi="Garamond" w:cs="Garamond"/>
          <w:b/>
          <w:bCs/>
        </w:rPr>
        <w:t>Related coursework in other departments:</w:t>
      </w:r>
    </w:p>
    <w:p w14:paraId="0734DF12" w14:textId="7060646B" w:rsidR="00DB5052" w:rsidRDefault="00DB5052" w:rsidP="00DB5052">
      <w:pPr>
        <w:numPr>
          <w:ilvl w:val="1"/>
          <w:numId w:val="7"/>
        </w:numPr>
        <w:rPr>
          <w:rFonts w:ascii="Garamond" w:eastAsia="Garamond" w:hAnsi="Garamond" w:cs="Garamond"/>
        </w:rPr>
      </w:pPr>
      <w:r w:rsidRPr="00DB5052">
        <w:rPr>
          <w:rFonts w:ascii="Garamond" w:eastAsia="Garamond" w:hAnsi="Garamond" w:cs="Garamond"/>
        </w:rPr>
        <w:t>ECON3033 Econometrics I and ECON3034 Econometrics II — regression methodology and empirical research designs.</w:t>
      </w:r>
    </w:p>
    <w:p w14:paraId="4512B80C" w14:textId="39776435" w:rsidR="00DB5052" w:rsidRPr="00DB5052" w:rsidRDefault="00DB5052" w:rsidP="00DB5052">
      <w:pPr>
        <w:numPr>
          <w:ilvl w:val="1"/>
          <w:numId w:val="7"/>
        </w:numPr>
        <w:rPr>
          <w:rFonts w:ascii="Garamond" w:eastAsia="Garamond" w:hAnsi="Garamond" w:cs="Garamond" w:hint="eastAsia"/>
        </w:rPr>
      </w:pPr>
      <w:r w:rsidRPr="00DB5052">
        <w:rPr>
          <w:rFonts w:ascii="Garamond" w:eastAsia="Garamond" w:hAnsi="Garamond" w:cs="Garamond"/>
        </w:rPr>
        <w:t>ECON5099 Causal Inference in Econometrics covers related topics.</w:t>
      </w:r>
    </w:p>
    <w:p w14:paraId="49A5353B" w14:textId="77777777" w:rsidR="0035473B" w:rsidRDefault="0035473B" w:rsidP="008360C4">
      <w:pPr>
        <w:rPr>
          <w:rFonts w:ascii="Garamond" w:eastAsia="Garamond" w:hAnsi="Garamond" w:cs="Garamond"/>
        </w:rPr>
      </w:pPr>
    </w:p>
    <w:p w14:paraId="61F806E0" w14:textId="77777777" w:rsidR="004E2DA1" w:rsidRDefault="004C4307" w:rsidP="008360C4">
      <w:pPr>
        <w:rPr>
          <w:rFonts w:ascii="Garamond" w:eastAsia="Garamond" w:hAnsi="Garamond" w:cs="Garamond"/>
          <w:b/>
          <w:sz w:val="23"/>
          <w:szCs w:val="23"/>
        </w:rPr>
      </w:pPr>
      <w:r>
        <w:rPr>
          <w:rFonts w:ascii="Garamond" w:eastAsia="Garamond" w:hAnsi="Garamond" w:cs="Garamond"/>
          <w:b/>
          <w:sz w:val="23"/>
          <w:szCs w:val="23"/>
        </w:rPr>
        <w:t>TEXTBOOK:</w:t>
      </w:r>
    </w:p>
    <w:p w14:paraId="032CB58A" w14:textId="77777777" w:rsidR="00CC3999" w:rsidRPr="00CC3999" w:rsidRDefault="00CC3999" w:rsidP="00CC3999">
      <w:pPr>
        <w:jc w:val="both"/>
        <w:rPr>
          <w:rFonts w:ascii="Garamond" w:eastAsia="Garamond" w:hAnsi="Garamond" w:cs="Garamond"/>
          <w:color w:val="000000"/>
          <w:sz w:val="23"/>
          <w:szCs w:val="23"/>
        </w:rPr>
      </w:pPr>
      <w:r>
        <w:rPr>
          <w:rFonts w:ascii="Garamond" w:eastAsia="Garamond" w:hAnsi="Garamond" w:cs="Garamond"/>
          <w:color w:val="000000"/>
          <w:sz w:val="23"/>
          <w:szCs w:val="23"/>
        </w:rPr>
        <w:t xml:space="preserve">Students can choose to purchase either the hard copy or the e-book for both textbooks 1 and 2, but please be prepared to have the textbooks ready before the beginning of the semester. </w:t>
      </w:r>
      <w:r w:rsidR="002B3BF7">
        <w:rPr>
          <w:rFonts w:ascii="Garamond" w:eastAsia="Garamond" w:hAnsi="Garamond" w:cs="Garamond"/>
          <w:color w:val="000000"/>
          <w:sz w:val="23"/>
          <w:szCs w:val="23"/>
        </w:rPr>
        <w:t>If you choose to order online, b</w:t>
      </w:r>
      <w:r>
        <w:rPr>
          <w:rFonts w:ascii="Garamond" w:eastAsia="Garamond" w:hAnsi="Garamond" w:cs="Garamond"/>
          <w:color w:val="000000"/>
          <w:sz w:val="23"/>
          <w:szCs w:val="23"/>
        </w:rPr>
        <w:t>e aware that it might take time for the textbooks to be delivered</w:t>
      </w:r>
      <w:r w:rsidR="002B3BF7">
        <w:rPr>
          <w:rFonts w:ascii="Garamond" w:eastAsia="Garamond" w:hAnsi="Garamond" w:cs="Garamond"/>
          <w:color w:val="000000"/>
          <w:sz w:val="23"/>
          <w:szCs w:val="23"/>
        </w:rPr>
        <w:t>.</w:t>
      </w:r>
      <w:r>
        <w:rPr>
          <w:rFonts w:ascii="Garamond" w:eastAsia="Garamond" w:hAnsi="Garamond" w:cs="Garamond"/>
          <w:color w:val="000000"/>
          <w:sz w:val="23"/>
          <w:szCs w:val="23"/>
        </w:rPr>
        <w:t xml:space="preserve"> </w:t>
      </w:r>
      <w:r w:rsidR="002B3BF7">
        <w:rPr>
          <w:rFonts w:ascii="Garamond" w:eastAsia="Garamond" w:hAnsi="Garamond" w:cs="Garamond"/>
          <w:color w:val="000000"/>
          <w:sz w:val="23"/>
          <w:szCs w:val="23"/>
        </w:rPr>
        <w:t>So,</w:t>
      </w:r>
      <w:r w:rsidRPr="00485070">
        <w:rPr>
          <w:rFonts w:ascii="Garamond" w:eastAsia="Garamond" w:hAnsi="Garamond" w:cs="Garamond"/>
          <w:color w:val="000000"/>
          <w:sz w:val="23"/>
          <w:szCs w:val="23"/>
        </w:rPr>
        <w:t xml:space="preserve"> </w:t>
      </w:r>
      <w:r>
        <w:rPr>
          <w:rFonts w:ascii="Garamond" w:eastAsia="Garamond" w:hAnsi="Garamond" w:cs="Garamond"/>
          <w:color w:val="000000"/>
          <w:sz w:val="23"/>
          <w:szCs w:val="23"/>
        </w:rPr>
        <w:t>if you plan to take the course, please make sure to place your order early enough so the books arrive in time.</w:t>
      </w:r>
    </w:p>
    <w:p w14:paraId="653D33C4" w14:textId="77777777" w:rsidR="0086298D" w:rsidRDefault="0086298D" w:rsidP="0086298D">
      <w:pPr>
        <w:pStyle w:val="ListParagraph"/>
        <w:numPr>
          <w:ilvl w:val="0"/>
          <w:numId w:val="8"/>
        </w:numPr>
        <w:rPr>
          <w:rFonts w:ascii="Garamond" w:eastAsia="Garamond" w:hAnsi="Garamond" w:cs="Garamond"/>
          <w:sz w:val="23"/>
          <w:szCs w:val="23"/>
        </w:rPr>
      </w:pPr>
      <w:r w:rsidRPr="0086298D">
        <w:rPr>
          <w:rFonts w:ascii="Garamond" w:eastAsia="Garamond" w:hAnsi="Garamond" w:cs="Garamond"/>
          <w:b/>
          <w:bCs/>
          <w:sz w:val="23"/>
          <w:szCs w:val="23"/>
        </w:rPr>
        <w:t>Mostly Harmless Econometrics: an empiricist's companion</w:t>
      </w:r>
      <w:r>
        <w:rPr>
          <w:rFonts w:ascii="Garamond" w:eastAsia="Garamond" w:hAnsi="Garamond" w:cs="Garamond"/>
          <w:b/>
          <w:bCs/>
          <w:sz w:val="23"/>
          <w:szCs w:val="23"/>
        </w:rPr>
        <w:t xml:space="preserve"> </w:t>
      </w:r>
      <w:r w:rsidRPr="0086298D">
        <w:rPr>
          <w:rFonts w:ascii="Garamond" w:eastAsia="Garamond" w:hAnsi="Garamond" w:cs="Garamond"/>
          <w:sz w:val="23"/>
          <w:szCs w:val="23"/>
        </w:rPr>
        <w:t>by J. D.</w:t>
      </w:r>
      <w:r>
        <w:rPr>
          <w:rFonts w:ascii="Garamond" w:eastAsia="Garamond" w:hAnsi="Garamond" w:cs="Garamond"/>
          <w:sz w:val="23"/>
          <w:szCs w:val="23"/>
        </w:rPr>
        <w:t xml:space="preserve"> </w:t>
      </w:r>
      <w:r w:rsidRPr="0086298D">
        <w:rPr>
          <w:rFonts w:ascii="Garamond" w:eastAsia="Garamond" w:hAnsi="Garamond" w:cs="Garamond"/>
          <w:sz w:val="23"/>
          <w:szCs w:val="23"/>
        </w:rPr>
        <w:t>Angrist and Jorn-Steffen Pischke</w:t>
      </w:r>
      <w:r>
        <w:rPr>
          <w:rFonts w:ascii="Garamond" w:eastAsia="Garamond" w:hAnsi="Garamond" w:cs="Garamond"/>
          <w:sz w:val="23"/>
          <w:szCs w:val="23"/>
        </w:rPr>
        <w:t>,</w:t>
      </w:r>
      <w:r w:rsidRPr="0086298D">
        <w:rPr>
          <w:rFonts w:ascii="Garamond" w:eastAsia="Garamond" w:hAnsi="Garamond" w:cs="Garamond"/>
          <w:sz w:val="23"/>
          <w:szCs w:val="23"/>
        </w:rPr>
        <w:t xml:space="preserve"> Princeton University Press</w:t>
      </w:r>
      <w:r>
        <w:rPr>
          <w:rFonts w:ascii="Garamond" w:eastAsia="Garamond" w:hAnsi="Garamond" w:cs="Garamond"/>
          <w:sz w:val="23"/>
          <w:szCs w:val="23"/>
        </w:rPr>
        <w:t>, 2008.</w:t>
      </w:r>
    </w:p>
    <w:p w14:paraId="77F7CEBA" w14:textId="77777777" w:rsidR="00C27FE3" w:rsidRPr="00C27FE3" w:rsidRDefault="00C27FE3" w:rsidP="00C27FE3">
      <w:pPr>
        <w:pStyle w:val="ListParagraph"/>
        <w:numPr>
          <w:ilvl w:val="0"/>
          <w:numId w:val="8"/>
        </w:numPr>
        <w:rPr>
          <w:rFonts w:ascii="Garamond" w:eastAsia="Garamond" w:hAnsi="Garamond" w:cs="Garamond"/>
          <w:color w:val="000000"/>
          <w:sz w:val="23"/>
          <w:szCs w:val="23"/>
        </w:rPr>
      </w:pPr>
      <w:r w:rsidRPr="00C27FE3">
        <w:rPr>
          <w:rFonts w:ascii="Garamond" w:eastAsia="Garamond" w:hAnsi="Garamond" w:cs="Garamond"/>
          <w:b/>
          <w:bCs/>
          <w:color w:val="000000"/>
          <w:sz w:val="23"/>
          <w:szCs w:val="23"/>
        </w:rPr>
        <w:t>Causal Inference for Statistics, Social, and Biomedical Sciences</w:t>
      </w:r>
      <w:r>
        <w:rPr>
          <w:rFonts w:ascii="Garamond" w:eastAsia="Garamond" w:hAnsi="Garamond" w:cs="Garamond"/>
          <w:b/>
          <w:bCs/>
          <w:color w:val="000000"/>
          <w:sz w:val="23"/>
          <w:szCs w:val="23"/>
        </w:rPr>
        <w:t xml:space="preserve"> </w:t>
      </w:r>
      <w:r w:rsidRPr="00C27FE3">
        <w:rPr>
          <w:rFonts w:ascii="Garamond" w:eastAsia="Garamond" w:hAnsi="Garamond" w:cs="Garamond"/>
          <w:color w:val="000000"/>
          <w:sz w:val="23"/>
          <w:szCs w:val="23"/>
        </w:rPr>
        <w:t>by</w:t>
      </w:r>
      <w:r>
        <w:rPr>
          <w:rFonts w:ascii="Garamond" w:eastAsia="Garamond" w:hAnsi="Garamond" w:cs="Garamond"/>
          <w:i/>
          <w:iCs/>
          <w:color w:val="000000"/>
          <w:sz w:val="23"/>
          <w:szCs w:val="23"/>
        </w:rPr>
        <w:t xml:space="preserve"> </w:t>
      </w:r>
      <w:r w:rsidRPr="00C27FE3">
        <w:rPr>
          <w:rFonts w:ascii="Garamond" w:eastAsia="Garamond" w:hAnsi="Garamond" w:cs="Garamond"/>
          <w:color w:val="000000"/>
          <w:sz w:val="23"/>
          <w:szCs w:val="23"/>
        </w:rPr>
        <w:t>G</w:t>
      </w:r>
      <w:r>
        <w:rPr>
          <w:rFonts w:ascii="Garamond" w:eastAsia="Garamond" w:hAnsi="Garamond" w:cs="Garamond"/>
          <w:color w:val="000000"/>
          <w:sz w:val="23"/>
          <w:szCs w:val="23"/>
        </w:rPr>
        <w:t xml:space="preserve">. </w:t>
      </w:r>
      <w:r w:rsidRPr="00ED455C">
        <w:rPr>
          <w:rFonts w:ascii="Garamond" w:eastAsia="Garamond" w:hAnsi="Garamond" w:cs="Garamond"/>
          <w:color w:val="000000"/>
          <w:sz w:val="23"/>
          <w:szCs w:val="23"/>
        </w:rPr>
        <w:t>Imbens and D. Rubin</w:t>
      </w:r>
      <w:r>
        <w:rPr>
          <w:rFonts w:ascii="Garamond" w:eastAsia="Garamond" w:hAnsi="Garamond" w:cs="Garamond"/>
          <w:color w:val="000000"/>
          <w:sz w:val="23"/>
          <w:szCs w:val="23"/>
        </w:rPr>
        <w:t xml:space="preserve">, </w:t>
      </w:r>
      <w:r w:rsidRPr="00ED455C">
        <w:rPr>
          <w:rFonts w:ascii="Garamond" w:eastAsia="Garamond" w:hAnsi="Garamond" w:cs="Garamond"/>
          <w:color w:val="000000"/>
          <w:sz w:val="23"/>
          <w:szCs w:val="23"/>
        </w:rPr>
        <w:t>Cambridge University Press</w:t>
      </w:r>
      <w:r>
        <w:rPr>
          <w:rFonts w:ascii="Garamond" w:eastAsia="Garamond" w:hAnsi="Garamond" w:cs="Garamond"/>
          <w:color w:val="000000"/>
          <w:sz w:val="23"/>
          <w:szCs w:val="23"/>
        </w:rPr>
        <w:t xml:space="preserve">, </w:t>
      </w:r>
      <w:r w:rsidRPr="00ED455C">
        <w:rPr>
          <w:rFonts w:ascii="Garamond" w:eastAsia="Garamond" w:hAnsi="Garamond" w:cs="Garamond"/>
          <w:color w:val="000000"/>
          <w:sz w:val="23"/>
          <w:szCs w:val="23"/>
        </w:rPr>
        <w:t>2015.</w:t>
      </w:r>
    </w:p>
    <w:p w14:paraId="78C2B552" w14:textId="77777777" w:rsidR="00D30564" w:rsidRPr="00C27FE3" w:rsidRDefault="00834D05" w:rsidP="00834D05">
      <w:pPr>
        <w:pStyle w:val="ListParagraph"/>
        <w:numPr>
          <w:ilvl w:val="0"/>
          <w:numId w:val="8"/>
        </w:numPr>
        <w:rPr>
          <w:rFonts w:ascii="Garamond" w:eastAsia="Garamond" w:hAnsi="Garamond" w:cs="Garamond"/>
          <w:bCs/>
          <w:sz w:val="23"/>
          <w:szCs w:val="23"/>
        </w:rPr>
      </w:pPr>
      <w:r w:rsidRPr="00834D05">
        <w:rPr>
          <w:rFonts w:ascii="Garamond" w:eastAsia="Garamond" w:hAnsi="Garamond" w:cs="Garamond"/>
          <w:b/>
          <w:sz w:val="23"/>
          <w:szCs w:val="23"/>
        </w:rPr>
        <w:t>The Effect: An Introduction to Research Design and Causality</w:t>
      </w:r>
      <w:r>
        <w:rPr>
          <w:rFonts w:ascii="Garamond" w:eastAsia="Garamond" w:hAnsi="Garamond" w:cs="Garamond"/>
          <w:bCs/>
          <w:sz w:val="23"/>
          <w:szCs w:val="23"/>
        </w:rPr>
        <w:t xml:space="preserve"> by N. </w:t>
      </w:r>
      <w:r w:rsidRPr="00834D05">
        <w:rPr>
          <w:rFonts w:ascii="Garamond" w:eastAsia="Garamond" w:hAnsi="Garamond" w:cs="Garamond"/>
          <w:bCs/>
          <w:sz w:val="23"/>
          <w:szCs w:val="23"/>
        </w:rPr>
        <w:t>Huntington-Klein</w:t>
      </w:r>
      <w:r>
        <w:rPr>
          <w:rFonts w:ascii="Garamond" w:eastAsia="Garamond" w:hAnsi="Garamond" w:cs="Garamond"/>
          <w:bCs/>
          <w:sz w:val="23"/>
          <w:szCs w:val="23"/>
        </w:rPr>
        <w:t xml:space="preserve">, CRC Press, 2021. </w:t>
      </w:r>
      <w:r>
        <w:rPr>
          <w:rFonts w:ascii="Garamond" w:eastAsia="Garamond" w:hAnsi="Garamond" w:cs="Garamond"/>
          <w:color w:val="000000"/>
          <w:sz w:val="23"/>
          <w:szCs w:val="23"/>
        </w:rPr>
        <w:t xml:space="preserve">(Opensource PDF version provided by the author </w:t>
      </w:r>
      <w:hyperlink r:id="rId8" w:history="1">
        <w:r w:rsidRPr="00834D05">
          <w:rPr>
            <w:rStyle w:val="Hyperlink"/>
            <w:rFonts w:ascii="Garamond" w:eastAsia="Garamond" w:hAnsi="Garamond" w:cs="Garamond"/>
            <w:b/>
            <w:bCs/>
            <w:sz w:val="23"/>
            <w:szCs w:val="23"/>
          </w:rPr>
          <w:t>here</w:t>
        </w:r>
      </w:hyperlink>
      <w:r>
        <w:rPr>
          <w:rFonts w:ascii="Garamond" w:eastAsia="Garamond" w:hAnsi="Garamond" w:cs="Garamond"/>
          <w:color w:val="000000"/>
          <w:sz w:val="23"/>
          <w:szCs w:val="23"/>
        </w:rPr>
        <w:t>.)</w:t>
      </w:r>
    </w:p>
    <w:p w14:paraId="60B2FF73" w14:textId="77777777" w:rsidR="00006E18" w:rsidRDefault="00006E18">
      <w:pPr>
        <w:rPr>
          <w:rFonts w:ascii="Garamond" w:eastAsia="Garamond" w:hAnsi="Garamond" w:cs="Garamond"/>
          <w:b/>
          <w:sz w:val="23"/>
          <w:szCs w:val="23"/>
        </w:rPr>
      </w:pPr>
    </w:p>
    <w:p w14:paraId="4DFED7F0" w14:textId="77777777" w:rsidR="00C0725D" w:rsidRPr="00C0725D" w:rsidRDefault="00BD0F5F">
      <w:pPr>
        <w:rPr>
          <w:rFonts w:ascii="Garamond" w:eastAsia="Garamond" w:hAnsi="Garamond" w:cs="Garamond"/>
          <w:color w:val="000000"/>
          <w:sz w:val="23"/>
          <w:szCs w:val="23"/>
        </w:rPr>
      </w:pPr>
      <w:r w:rsidRPr="00ED455C">
        <w:rPr>
          <w:rFonts w:ascii="Garamond" w:eastAsia="Garamond" w:hAnsi="Garamond" w:cs="Garamond"/>
          <w:color w:val="000000"/>
          <w:sz w:val="23"/>
          <w:szCs w:val="23"/>
        </w:rPr>
        <w:t>The following books are optional but may prove useful for additional coverage of some of the course topics.</w:t>
      </w:r>
    </w:p>
    <w:p w14:paraId="44AEE103" w14:textId="77777777" w:rsidR="00437C5A" w:rsidRDefault="002648F3" w:rsidP="00A74B89">
      <w:pPr>
        <w:pStyle w:val="ListParagraph"/>
        <w:numPr>
          <w:ilvl w:val="0"/>
          <w:numId w:val="20"/>
        </w:numPr>
        <w:rPr>
          <w:rFonts w:ascii="Garamond" w:eastAsia="Garamond" w:hAnsi="Garamond" w:cs="Garamond"/>
          <w:color w:val="000000"/>
          <w:sz w:val="23"/>
          <w:szCs w:val="23"/>
        </w:rPr>
      </w:pPr>
      <w:r w:rsidRPr="0086298D">
        <w:rPr>
          <w:rFonts w:ascii="Garamond" w:eastAsia="Garamond" w:hAnsi="Garamond" w:cs="Garamond"/>
          <w:sz w:val="23"/>
          <w:szCs w:val="23"/>
        </w:rPr>
        <w:t>J. D.</w:t>
      </w:r>
      <w:r>
        <w:rPr>
          <w:rFonts w:ascii="Garamond" w:eastAsia="Garamond" w:hAnsi="Garamond" w:cs="Garamond"/>
          <w:sz w:val="23"/>
          <w:szCs w:val="23"/>
        </w:rPr>
        <w:t xml:space="preserve"> </w:t>
      </w:r>
      <w:r w:rsidRPr="0086298D">
        <w:rPr>
          <w:rFonts w:ascii="Garamond" w:eastAsia="Garamond" w:hAnsi="Garamond" w:cs="Garamond"/>
          <w:sz w:val="23"/>
          <w:szCs w:val="23"/>
        </w:rPr>
        <w:t>Angrist</w:t>
      </w:r>
      <w:r>
        <w:rPr>
          <w:rFonts w:ascii="Garamond" w:eastAsia="Garamond" w:hAnsi="Garamond" w:cs="Garamond"/>
          <w:sz w:val="23"/>
          <w:szCs w:val="23"/>
        </w:rPr>
        <w:t>,</w:t>
      </w:r>
      <w:r w:rsidRPr="0086298D">
        <w:rPr>
          <w:rFonts w:ascii="Garamond" w:eastAsia="Garamond" w:hAnsi="Garamond" w:cs="Garamond"/>
          <w:sz w:val="23"/>
          <w:szCs w:val="23"/>
        </w:rPr>
        <w:t xml:space="preserve"> and Jorn-Steffen Pischke</w:t>
      </w:r>
      <w:r>
        <w:rPr>
          <w:rFonts w:ascii="Garamond" w:eastAsia="Garamond" w:hAnsi="Garamond" w:cs="Garamond"/>
          <w:sz w:val="23"/>
          <w:szCs w:val="23"/>
        </w:rPr>
        <w:t xml:space="preserve">. 2015. </w:t>
      </w:r>
      <w:r w:rsidR="00437C5A" w:rsidRPr="002648F3">
        <w:rPr>
          <w:rFonts w:ascii="Garamond" w:eastAsia="Garamond" w:hAnsi="Garamond" w:cs="Garamond"/>
          <w:i/>
          <w:iCs/>
          <w:sz w:val="23"/>
          <w:szCs w:val="23"/>
        </w:rPr>
        <w:t>Mastering 'metrics: The path from cause to effect</w:t>
      </w:r>
      <w:r>
        <w:rPr>
          <w:rFonts w:ascii="Garamond" w:eastAsia="Garamond" w:hAnsi="Garamond" w:cs="Garamond"/>
          <w:i/>
          <w:iCs/>
          <w:sz w:val="23"/>
          <w:szCs w:val="23"/>
        </w:rPr>
        <w:t>.</w:t>
      </w:r>
      <w:r w:rsidR="00437C5A" w:rsidRPr="00437C5A">
        <w:rPr>
          <w:rFonts w:ascii="Garamond" w:eastAsia="Garamond" w:hAnsi="Garamond" w:cs="Garamond"/>
          <w:sz w:val="23"/>
          <w:szCs w:val="23"/>
        </w:rPr>
        <w:t xml:space="preserve"> </w:t>
      </w:r>
      <w:r w:rsidR="00437C5A" w:rsidRPr="0086298D">
        <w:rPr>
          <w:rFonts w:ascii="Garamond" w:eastAsia="Garamond" w:hAnsi="Garamond" w:cs="Garamond"/>
          <w:sz w:val="23"/>
          <w:szCs w:val="23"/>
        </w:rPr>
        <w:t>Princeton University Press</w:t>
      </w:r>
      <w:r>
        <w:rPr>
          <w:rFonts w:ascii="Garamond" w:eastAsia="Garamond" w:hAnsi="Garamond" w:cs="Garamond"/>
          <w:sz w:val="23"/>
          <w:szCs w:val="23"/>
        </w:rPr>
        <w:t>.</w:t>
      </w:r>
    </w:p>
    <w:p w14:paraId="03FB0D3B" w14:textId="77777777" w:rsidR="00A74B89" w:rsidRPr="00A74B89" w:rsidRDefault="00A74B89" w:rsidP="00A74B89">
      <w:pPr>
        <w:pStyle w:val="ListParagraph"/>
        <w:numPr>
          <w:ilvl w:val="0"/>
          <w:numId w:val="20"/>
        </w:numPr>
        <w:rPr>
          <w:rFonts w:ascii="Garamond" w:eastAsia="Garamond" w:hAnsi="Garamond" w:cs="Garamond"/>
          <w:color w:val="000000"/>
          <w:sz w:val="23"/>
          <w:szCs w:val="23"/>
        </w:rPr>
      </w:pPr>
      <w:r w:rsidRPr="00370B92">
        <w:rPr>
          <w:rFonts w:ascii="Garamond" w:eastAsia="Garamond" w:hAnsi="Garamond" w:cs="Garamond"/>
          <w:color w:val="000000"/>
          <w:sz w:val="23"/>
          <w:szCs w:val="23"/>
        </w:rPr>
        <w:t>Cunningham, S</w:t>
      </w:r>
      <w:r w:rsidR="00AE6EE5">
        <w:rPr>
          <w:rFonts w:ascii="Garamond" w:eastAsia="Garamond" w:hAnsi="Garamond" w:cs="Garamond"/>
          <w:color w:val="000000"/>
          <w:sz w:val="23"/>
          <w:szCs w:val="23"/>
        </w:rPr>
        <w:t>cott</w:t>
      </w:r>
      <w:r w:rsidRPr="00370B92">
        <w:rPr>
          <w:rFonts w:ascii="Garamond" w:eastAsia="Garamond" w:hAnsi="Garamond" w:cs="Garamond"/>
          <w:color w:val="000000"/>
          <w:sz w:val="23"/>
          <w:szCs w:val="23"/>
        </w:rPr>
        <w:t xml:space="preserve">. </w:t>
      </w:r>
      <w:r w:rsidRPr="002648F3">
        <w:rPr>
          <w:rFonts w:ascii="Garamond" w:eastAsia="Garamond" w:hAnsi="Garamond" w:cs="Garamond"/>
          <w:i/>
          <w:iCs/>
          <w:color w:val="000000"/>
          <w:sz w:val="23"/>
          <w:szCs w:val="23"/>
        </w:rPr>
        <w:t>Causal Inference: The Mixtape.</w:t>
      </w:r>
      <w:r w:rsidR="002648F3">
        <w:rPr>
          <w:rFonts w:ascii="Garamond" w:eastAsia="Garamond" w:hAnsi="Garamond" w:cs="Garamond"/>
          <w:i/>
          <w:iCs/>
          <w:color w:val="000000"/>
          <w:sz w:val="23"/>
          <w:szCs w:val="23"/>
        </w:rPr>
        <w:t xml:space="preserve"> </w:t>
      </w:r>
      <w:r w:rsidR="002648F3" w:rsidRPr="00370B92">
        <w:rPr>
          <w:rFonts w:ascii="Garamond" w:eastAsia="Garamond" w:hAnsi="Garamond" w:cs="Garamond"/>
          <w:color w:val="000000"/>
          <w:sz w:val="23"/>
          <w:szCs w:val="23"/>
        </w:rPr>
        <w:t>2021.</w:t>
      </w:r>
      <w:r w:rsidRPr="00370B92">
        <w:rPr>
          <w:rFonts w:ascii="Garamond" w:eastAsia="Garamond" w:hAnsi="Garamond" w:cs="Garamond"/>
          <w:color w:val="000000"/>
          <w:sz w:val="23"/>
          <w:szCs w:val="23"/>
        </w:rPr>
        <w:t xml:space="preserve"> Yale University Press</w:t>
      </w:r>
      <w:r w:rsidR="002648F3">
        <w:rPr>
          <w:rFonts w:ascii="Garamond" w:eastAsia="Garamond" w:hAnsi="Garamond" w:cs="Garamond"/>
          <w:color w:val="000000"/>
          <w:sz w:val="23"/>
          <w:szCs w:val="23"/>
        </w:rPr>
        <w:t>.</w:t>
      </w:r>
    </w:p>
    <w:p w14:paraId="51373B71" w14:textId="77777777" w:rsidR="00FE0ACE" w:rsidRDefault="00FE0ACE" w:rsidP="00FE0ACE">
      <w:pPr>
        <w:pStyle w:val="ListParagraph"/>
        <w:numPr>
          <w:ilvl w:val="0"/>
          <w:numId w:val="20"/>
        </w:numPr>
        <w:rPr>
          <w:rFonts w:ascii="Garamond" w:eastAsia="Garamond" w:hAnsi="Garamond" w:cs="Garamond"/>
          <w:color w:val="000000"/>
          <w:sz w:val="23"/>
          <w:szCs w:val="23"/>
        </w:rPr>
      </w:pPr>
      <w:r>
        <w:rPr>
          <w:rFonts w:ascii="Garamond" w:eastAsia="Garamond" w:hAnsi="Garamond" w:cs="Garamond"/>
          <w:color w:val="000000"/>
          <w:sz w:val="23"/>
          <w:szCs w:val="23"/>
        </w:rPr>
        <w:t>Hern</w:t>
      </w:r>
      <w:r w:rsidRPr="00FE0ACE">
        <w:rPr>
          <w:rFonts w:ascii="Garamond" w:eastAsia="Garamond" w:hAnsi="Garamond" w:cs="Garamond"/>
          <w:color w:val="000000"/>
          <w:sz w:val="23"/>
          <w:szCs w:val="23"/>
        </w:rPr>
        <w:t>á</w:t>
      </w:r>
      <w:r>
        <w:rPr>
          <w:rFonts w:ascii="Garamond" w:eastAsia="Garamond" w:hAnsi="Garamond" w:cs="Garamond"/>
          <w:color w:val="000000"/>
          <w:sz w:val="23"/>
          <w:szCs w:val="23"/>
        </w:rPr>
        <w:t xml:space="preserve">n, Miguel A., and James M. Robins. 2020. </w:t>
      </w:r>
      <w:r w:rsidRPr="002648F3">
        <w:rPr>
          <w:rFonts w:ascii="Garamond" w:eastAsia="Garamond" w:hAnsi="Garamond" w:cs="Garamond"/>
          <w:i/>
          <w:iCs/>
          <w:color w:val="000000"/>
          <w:sz w:val="23"/>
          <w:szCs w:val="23"/>
        </w:rPr>
        <w:t>Causal inference: What If.</w:t>
      </w:r>
      <w:r>
        <w:rPr>
          <w:rFonts w:ascii="Garamond" w:eastAsia="Garamond" w:hAnsi="Garamond" w:cs="Garamond"/>
          <w:color w:val="000000"/>
          <w:sz w:val="23"/>
          <w:szCs w:val="23"/>
        </w:rPr>
        <w:t xml:space="preserve"> CRC Press. Taylor and Francis Group. (Opensource PDF version provided by the authors </w:t>
      </w:r>
      <w:hyperlink r:id="rId9" w:history="1">
        <w:r w:rsidR="00834D05" w:rsidRPr="00834D05">
          <w:rPr>
            <w:rStyle w:val="Hyperlink"/>
            <w:rFonts w:ascii="Garamond" w:eastAsia="Garamond" w:hAnsi="Garamond" w:cs="Garamond"/>
            <w:b/>
            <w:bCs/>
            <w:sz w:val="23"/>
            <w:szCs w:val="23"/>
          </w:rPr>
          <w:t>h</w:t>
        </w:r>
      </w:hyperlink>
      <w:r w:rsidR="00834D05" w:rsidRPr="00834D05">
        <w:rPr>
          <w:rStyle w:val="Hyperlink"/>
          <w:rFonts w:ascii="Garamond" w:eastAsia="Garamond" w:hAnsi="Garamond" w:cs="Garamond"/>
          <w:b/>
          <w:bCs/>
          <w:sz w:val="23"/>
          <w:szCs w:val="23"/>
        </w:rPr>
        <w:t>ere</w:t>
      </w:r>
      <w:r>
        <w:rPr>
          <w:rFonts w:ascii="Garamond" w:eastAsia="Garamond" w:hAnsi="Garamond" w:cs="Garamond"/>
          <w:color w:val="000000"/>
          <w:sz w:val="23"/>
          <w:szCs w:val="23"/>
        </w:rPr>
        <w:t>.)</w:t>
      </w:r>
    </w:p>
    <w:p w14:paraId="4EF041EE" w14:textId="77777777" w:rsidR="00301F98" w:rsidRDefault="00301F98" w:rsidP="00FE0ACE">
      <w:pPr>
        <w:pStyle w:val="ListParagraph"/>
        <w:numPr>
          <w:ilvl w:val="0"/>
          <w:numId w:val="20"/>
        </w:numPr>
        <w:rPr>
          <w:rFonts w:ascii="Garamond" w:eastAsia="Garamond" w:hAnsi="Garamond" w:cs="Garamond"/>
          <w:color w:val="000000"/>
          <w:sz w:val="23"/>
          <w:szCs w:val="23"/>
        </w:rPr>
      </w:pPr>
      <w:r>
        <w:rPr>
          <w:rFonts w:ascii="Garamond" w:eastAsia="Garamond" w:hAnsi="Garamond" w:cs="Garamond"/>
          <w:color w:val="000000"/>
          <w:sz w:val="23"/>
          <w:szCs w:val="23"/>
        </w:rPr>
        <w:t xml:space="preserve">Morgan, Stephen L., and Christopher Winship. 2015. </w:t>
      </w:r>
      <w:r w:rsidRPr="002648F3">
        <w:rPr>
          <w:rFonts w:ascii="Garamond" w:eastAsia="Garamond" w:hAnsi="Garamond" w:cs="Garamond"/>
          <w:i/>
          <w:iCs/>
          <w:color w:val="000000"/>
          <w:sz w:val="23"/>
          <w:szCs w:val="23"/>
        </w:rPr>
        <w:t>Counterfactuals and Causal Inference, Second Edition.</w:t>
      </w:r>
      <w:r>
        <w:rPr>
          <w:rFonts w:ascii="Garamond" w:eastAsia="Garamond" w:hAnsi="Garamond" w:cs="Garamond"/>
          <w:color w:val="000000"/>
          <w:sz w:val="23"/>
          <w:szCs w:val="23"/>
        </w:rPr>
        <w:t xml:space="preserve"> Cambridge University Press.</w:t>
      </w:r>
    </w:p>
    <w:p w14:paraId="721E262B" w14:textId="77777777" w:rsidR="00301F98" w:rsidRDefault="00301F98" w:rsidP="00C0725D">
      <w:pPr>
        <w:pStyle w:val="ListParagraph"/>
        <w:numPr>
          <w:ilvl w:val="0"/>
          <w:numId w:val="20"/>
        </w:numPr>
        <w:rPr>
          <w:rFonts w:ascii="Garamond" w:eastAsia="Garamond" w:hAnsi="Garamond" w:cs="Garamond"/>
          <w:color w:val="000000"/>
          <w:sz w:val="23"/>
          <w:szCs w:val="23"/>
        </w:rPr>
      </w:pPr>
      <w:r>
        <w:rPr>
          <w:rFonts w:ascii="Garamond" w:eastAsia="Garamond" w:hAnsi="Garamond" w:cs="Garamond"/>
          <w:color w:val="000000"/>
          <w:sz w:val="23"/>
          <w:szCs w:val="23"/>
        </w:rPr>
        <w:t xml:space="preserve">Pearl, Judea. 2000. </w:t>
      </w:r>
      <w:r w:rsidRPr="002648F3">
        <w:rPr>
          <w:rFonts w:ascii="Garamond" w:eastAsia="Garamond" w:hAnsi="Garamond" w:cs="Garamond"/>
          <w:i/>
          <w:iCs/>
          <w:color w:val="000000"/>
          <w:sz w:val="23"/>
          <w:szCs w:val="23"/>
        </w:rPr>
        <w:t>Causality: Models, Reasoning, and Inference.</w:t>
      </w:r>
      <w:r>
        <w:rPr>
          <w:rFonts w:ascii="Garamond" w:eastAsia="Garamond" w:hAnsi="Garamond" w:cs="Garamond"/>
          <w:color w:val="000000"/>
          <w:sz w:val="23"/>
          <w:szCs w:val="23"/>
        </w:rPr>
        <w:t xml:space="preserve"> New York: Cambridge University Press.</w:t>
      </w:r>
    </w:p>
    <w:p w14:paraId="09AB303E" w14:textId="77777777" w:rsidR="00D77346" w:rsidRPr="00D77346" w:rsidRDefault="00D77346" w:rsidP="00C0725D">
      <w:pPr>
        <w:pStyle w:val="ListParagraph"/>
        <w:numPr>
          <w:ilvl w:val="0"/>
          <w:numId w:val="20"/>
        </w:numPr>
        <w:rPr>
          <w:rFonts w:ascii="Garamond" w:eastAsia="Garamond" w:hAnsi="Garamond" w:cs="Garamond"/>
          <w:i/>
          <w:iCs/>
          <w:color w:val="000000"/>
          <w:sz w:val="23"/>
          <w:szCs w:val="23"/>
        </w:rPr>
      </w:pPr>
      <w:r>
        <w:rPr>
          <w:rFonts w:ascii="Garamond" w:eastAsia="Garamond" w:hAnsi="Garamond" w:cs="Garamond"/>
          <w:color w:val="000000"/>
          <w:sz w:val="23"/>
          <w:szCs w:val="23"/>
        </w:rPr>
        <w:t xml:space="preserve">Blackwell, M., </w:t>
      </w:r>
      <w:r w:rsidRPr="00D77346">
        <w:rPr>
          <w:rFonts w:ascii="Garamond" w:eastAsia="Garamond" w:hAnsi="Garamond" w:cs="Garamond"/>
          <w:i/>
          <w:iCs/>
          <w:color w:val="000000"/>
          <w:sz w:val="23"/>
          <w:szCs w:val="23"/>
        </w:rPr>
        <w:t>A User’s Guide to Statistical Inference and Regression</w:t>
      </w:r>
      <w:r>
        <w:rPr>
          <w:rFonts w:ascii="Garamond" w:eastAsia="Garamond" w:hAnsi="Garamond" w:cs="Garamond"/>
          <w:i/>
          <w:iCs/>
          <w:color w:val="000000"/>
          <w:sz w:val="23"/>
          <w:szCs w:val="23"/>
        </w:rPr>
        <w:t>.</w:t>
      </w:r>
      <w:r>
        <w:rPr>
          <w:rFonts w:ascii="Garamond" w:eastAsia="Garamond" w:hAnsi="Garamond" w:cs="Garamond"/>
          <w:color w:val="000000"/>
          <w:sz w:val="23"/>
          <w:szCs w:val="23"/>
        </w:rPr>
        <w:t xml:space="preserve"> (Opensource PDF version provided by the authors </w:t>
      </w:r>
      <w:hyperlink r:id="rId10" w:history="1">
        <w:r w:rsidRPr="00D77346">
          <w:rPr>
            <w:rStyle w:val="Hyperlink"/>
            <w:rFonts w:ascii="Garamond" w:eastAsia="Garamond" w:hAnsi="Garamond" w:cs="Garamond"/>
            <w:b/>
            <w:bCs/>
            <w:sz w:val="23"/>
            <w:szCs w:val="23"/>
          </w:rPr>
          <w:t>here</w:t>
        </w:r>
      </w:hyperlink>
      <w:r>
        <w:rPr>
          <w:rFonts w:ascii="Garamond" w:eastAsia="Garamond" w:hAnsi="Garamond" w:cs="Garamond"/>
          <w:color w:val="000000"/>
          <w:sz w:val="23"/>
          <w:szCs w:val="23"/>
        </w:rPr>
        <w:t>.)</w:t>
      </w:r>
    </w:p>
    <w:p w14:paraId="07666E4D" w14:textId="77777777" w:rsidR="002648F3" w:rsidRDefault="002648F3" w:rsidP="002648F3">
      <w:pPr>
        <w:pStyle w:val="ListParagraph"/>
        <w:numPr>
          <w:ilvl w:val="0"/>
          <w:numId w:val="20"/>
        </w:numPr>
        <w:rPr>
          <w:rFonts w:ascii="Garamond" w:eastAsia="Garamond" w:hAnsi="Garamond" w:cs="Garamond"/>
          <w:color w:val="000000"/>
          <w:sz w:val="23"/>
          <w:szCs w:val="23"/>
        </w:rPr>
      </w:pPr>
      <w:r w:rsidRPr="002648F3">
        <w:rPr>
          <w:rFonts w:ascii="Garamond" w:eastAsia="Garamond" w:hAnsi="Garamond" w:cs="Garamond"/>
          <w:color w:val="000000"/>
          <w:sz w:val="23"/>
          <w:szCs w:val="23"/>
        </w:rPr>
        <w:t>Rosenbaum, Paul R. 2002. </w:t>
      </w:r>
      <w:r w:rsidRPr="002648F3">
        <w:rPr>
          <w:rFonts w:ascii="Garamond" w:eastAsia="Garamond" w:hAnsi="Garamond" w:cs="Garamond"/>
          <w:i/>
          <w:iCs/>
          <w:color w:val="000000"/>
          <w:sz w:val="23"/>
          <w:szCs w:val="23"/>
        </w:rPr>
        <w:t>Observational Studies</w:t>
      </w:r>
      <w:r w:rsidR="00FD1DE0">
        <w:rPr>
          <w:rFonts w:ascii="Garamond" w:eastAsia="Garamond" w:hAnsi="Garamond" w:cs="Garamond"/>
          <w:i/>
          <w:iCs/>
          <w:color w:val="000000"/>
          <w:sz w:val="23"/>
          <w:szCs w:val="23"/>
        </w:rPr>
        <w:t xml:space="preserve">, </w:t>
      </w:r>
      <w:r w:rsidR="00FD1DE0" w:rsidRPr="002648F3">
        <w:rPr>
          <w:rFonts w:ascii="Garamond" w:eastAsia="Garamond" w:hAnsi="Garamond" w:cs="Garamond"/>
          <w:i/>
          <w:iCs/>
          <w:color w:val="000000"/>
          <w:sz w:val="23"/>
          <w:szCs w:val="23"/>
        </w:rPr>
        <w:t>2nd edition</w:t>
      </w:r>
      <w:r w:rsidRPr="002648F3">
        <w:rPr>
          <w:rFonts w:ascii="Garamond" w:eastAsia="Garamond" w:hAnsi="Garamond" w:cs="Garamond"/>
          <w:color w:val="000000"/>
          <w:sz w:val="23"/>
          <w:szCs w:val="23"/>
        </w:rPr>
        <w:t>. Springer-Verlag.</w:t>
      </w:r>
    </w:p>
    <w:p w14:paraId="7FA24727" w14:textId="77777777" w:rsidR="00FD1DE0" w:rsidRPr="00FD1DE0" w:rsidRDefault="00FD1DE0" w:rsidP="00FD1DE0">
      <w:pPr>
        <w:pStyle w:val="ListParagraph"/>
        <w:numPr>
          <w:ilvl w:val="0"/>
          <w:numId w:val="20"/>
        </w:numPr>
        <w:rPr>
          <w:rFonts w:ascii="Garamond" w:eastAsia="Garamond" w:hAnsi="Garamond" w:cs="Garamond"/>
          <w:color w:val="000000"/>
          <w:sz w:val="23"/>
          <w:szCs w:val="23"/>
        </w:rPr>
      </w:pPr>
      <w:r w:rsidRPr="00FD1DE0">
        <w:rPr>
          <w:rFonts w:ascii="Garamond" w:eastAsia="Garamond" w:hAnsi="Garamond" w:cs="Garamond"/>
          <w:color w:val="000000"/>
          <w:sz w:val="23"/>
          <w:szCs w:val="23"/>
        </w:rPr>
        <w:t>Rosenbaum, Paul R. 2009. </w:t>
      </w:r>
      <w:r w:rsidRPr="00FD1DE0">
        <w:rPr>
          <w:rFonts w:ascii="Garamond" w:eastAsia="Garamond" w:hAnsi="Garamond" w:cs="Garamond"/>
          <w:i/>
          <w:iCs/>
          <w:color w:val="000000"/>
          <w:sz w:val="23"/>
          <w:szCs w:val="23"/>
        </w:rPr>
        <w:t>Design of Observational Studies</w:t>
      </w:r>
      <w:r w:rsidRPr="00FD1DE0">
        <w:rPr>
          <w:rFonts w:ascii="Garamond" w:eastAsia="Garamond" w:hAnsi="Garamond" w:cs="Garamond"/>
          <w:color w:val="000000"/>
          <w:sz w:val="23"/>
          <w:szCs w:val="23"/>
        </w:rPr>
        <w:t>. Springer Series in Statistics.</w:t>
      </w:r>
    </w:p>
    <w:p w14:paraId="0F909271" w14:textId="77777777" w:rsidR="00301F98" w:rsidRDefault="00301F98" w:rsidP="00FE0ACE">
      <w:pPr>
        <w:pStyle w:val="ListParagraph"/>
        <w:numPr>
          <w:ilvl w:val="0"/>
          <w:numId w:val="20"/>
        </w:numPr>
        <w:rPr>
          <w:rFonts w:ascii="Garamond" w:eastAsia="Garamond" w:hAnsi="Garamond" w:cs="Garamond"/>
          <w:color w:val="000000"/>
          <w:sz w:val="23"/>
          <w:szCs w:val="23"/>
        </w:rPr>
      </w:pPr>
      <w:r>
        <w:rPr>
          <w:rFonts w:ascii="Garamond" w:eastAsia="Garamond" w:hAnsi="Garamond" w:cs="Garamond"/>
          <w:color w:val="000000"/>
          <w:sz w:val="23"/>
          <w:szCs w:val="23"/>
        </w:rPr>
        <w:t xml:space="preserve">Wooldridge, Jeffrey M. 2010. </w:t>
      </w:r>
      <w:r w:rsidRPr="00FD1DE0">
        <w:rPr>
          <w:rFonts w:ascii="Garamond" w:eastAsia="Garamond" w:hAnsi="Garamond" w:cs="Garamond"/>
          <w:i/>
          <w:iCs/>
          <w:color w:val="000000"/>
          <w:sz w:val="23"/>
          <w:szCs w:val="23"/>
        </w:rPr>
        <w:t>Econometric Analysis of Cross Section and Panel Data, Second Edition.</w:t>
      </w:r>
      <w:r>
        <w:rPr>
          <w:rFonts w:ascii="Garamond" w:eastAsia="Garamond" w:hAnsi="Garamond" w:cs="Garamond"/>
          <w:color w:val="000000"/>
          <w:sz w:val="23"/>
          <w:szCs w:val="23"/>
        </w:rPr>
        <w:t xml:space="preserve"> MIT Press.</w:t>
      </w:r>
    </w:p>
    <w:p w14:paraId="384EA27D" w14:textId="77777777" w:rsidR="00FD1DE0" w:rsidRDefault="00FD1DE0" w:rsidP="00FD1DE0">
      <w:pPr>
        <w:pStyle w:val="ListParagraph"/>
        <w:numPr>
          <w:ilvl w:val="0"/>
          <w:numId w:val="20"/>
        </w:numPr>
        <w:rPr>
          <w:rFonts w:ascii="Garamond" w:eastAsia="Garamond" w:hAnsi="Garamond" w:cs="Garamond"/>
          <w:color w:val="000000"/>
          <w:sz w:val="23"/>
          <w:szCs w:val="23"/>
        </w:rPr>
      </w:pPr>
      <w:r w:rsidRPr="00FD1DE0">
        <w:rPr>
          <w:rFonts w:ascii="Garamond" w:eastAsia="Garamond" w:hAnsi="Garamond" w:cs="Garamond"/>
          <w:color w:val="000000"/>
          <w:sz w:val="23"/>
          <w:szCs w:val="23"/>
        </w:rPr>
        <w:t xml:space="preserve">Rubin, Donald. 2006. </w:t>
      </w:r>
      <w:r w:rsidRPr="00FD1DE0">
        <w:rPr>
          <w:rFonts w:ascii="Garamond" w:eastAsia="Garamond" w:hAnsi="Garamond" w:cs="Garamond"/>
          <w:i/>
          <w:iCs/>
          <w:color w:val="000000"/>
          <w:sz w:val="23"/>
          <w:szCs w:val="23"/>
        </w:rPr>
        <w:t>Matched Sampling for Causal Effects.</w:t>
      </w:r>
      <w:r w:rsidRPr="00FD1DE0">
        <w:rPr>
          <w:rFonts w:ascii="Garamond" w:eastAsia="Garamond" w:hAnsi="Garamond" w:cs="Garamond"/>
          <w:color w:val="000000"/>
          <w:sz w:val="23"/>
          <w:szCs w:val="23"/>
        </w:rPr>
        <w:t xml:space="preserve"> Cambridge University Press.</w:t>
      </w:r>
    </w:p>
    <w:p w14:paraId="3BBC5A0C" w14:textId="77777777" w:rsidR="00FD1DE0" w:rsidRPr="00FD1DE0" w:rsidRDefault="00FD1DE0" w:rsidP="00FD1DE0">
      <w:pPr>
        <w:pStyle w:val="ListParagraph"/>
        <w:numPr>
          <w:ilvl w:val="0"/>
          <w:numId w:val="20"/>
        </w:numPr>
        <w:rPr>
          <w:rFonts w:ascii="Garamond" w:eastAsia="Garamond" w:hAnsi="Garamond" w:cs="Garamond"/>
          <w:color w:val="000000"/>
          <w:sz w:val="23"/>
          <w:szCs w:val="23"/>
        </w:rPr>
      </w:pPr>
      <w:r w:rsidRPr="00FD1DE0">
        <w:rPr>
          <w:rFonts w:ascii="Garamond" w:eastAsia="Garamond" w:hAnsi="Garamond" w:cs="Garamond"/>
          <w:color w:val="000000"/>
          <w:sz w:val="23"/>
          <w:szCs w:val="23"/>
        </w:rPr>
        <w:lastRenderedPageBreak/>
        <w:t>Manski, Charles F. 1995.</w:t>
      </w:r>
      <w:r>
        <w:rPr>
          <w:rFonts w:ascii="Garamond" w:eastAsia="Garamond" w:hAnsi="Garamond" w:cs="Garamond"/>
          <w:color w:val="000000"/>
          <w:sz w:val="23"/>
          <w:szCs w:val="23"/>
        </w:rPr>
        <w:t xml:space="preserve"> </w:t>
      </w:r>
      <w:r w:rsidRPr="00FD1DE0">
        <w:rPr>
          <w:rFonts w:ascii="Garamond" w:eastAsia="Garamond" w:hAnsi="Garamond" w:cs="Garamond"/>
          <w:i/>
          <w:iCs/>
          <w:color w:val="000000"/>
          <w:sz w:val="23"/>
          <w:szCs w:val="23"/>
        </w:rPr>
        <w:t>Identification Problems in the Social Sciences.</w:t>
      </w:r>
      <w:r w:rsidRPr="00FD1DE0">
        <w:rPr>
          <w:rFonts w:ascii="Garamond" w:eastAsia="Garamond" w:hAnsi="Garamond" w:cs="Garamond"/>
          <w:color w:val="000000"/>
          <w:sz w:val="23"/>
          <w:szCs w:val="23"/>
        </w:rPr>
        <w:t xml:space="preserve"> Cambridge: Harvard University Press.</w:t>
      </w:r>
    </w:p>
    <w:p w14:paraId="43D74085" w14:textId="77777777" w:rsidR="004D5FE7" w:rsidRDefault="004D5FE7" w:rsidP="00FE0ACE">
      <w:pPr>
        <w:pStyle w:val="ListParagraph"/>
        <w:numPr>
          <w:ilvl w:val="0"/>
          <w:numId w:val="20"/>
        </w:numPr>
        <w:rPr>
          <w:rFonts w:ascii="Garamond" w:eastAsia="Garamond" w:hAnsi="Garamond" w:cs="Garamond"/>
          <w:color w:val="000000"/>
          <w:sz w:val="23"/>
          <w:szCs w:val="23"/>
        </w:rPr>
      </w:pPr>
      <w:r w:rsidRPr="004D5FE7">
        <w:rPr>
          <w:rFonts w:ascii="Garamond" w:eastAsia="Garamond" w:hAnsi="Garamond" w:cs="Garamond"/>
          <w:color w:val="000000"/>
          <w:sz w:val="23"/>
          <w:szCs w:val="23"/>
        </w:rPr>
        <w:t xml:space="preserve">Chernozhukov, Victor, Christian Hansen, Nathan Kallus, Martin Spindler, and Vasilis Syrgkanis. </w:t>
      </w:r>
      <w:r w:rsidR="007A30FA">
        <w:rPr>
          <w:rFonts w:ascii="Garamond" w:eastAsia="Garamond" w:hAnsi="Garamond" w:cs="Garamond"/>
          <w:color w:val="000000"/>
          <w:sz w:val="23"/>
          <w:szCs w:val="23"/>
        </w:rPr>
        <w:t>2025</w:t>
      </w:r>
      <w:r w:rsidR="007A30FA" w:rsidRPr="004D5FE7">
        <w:rPr>
          <w:rFonts w:ascii="Garamond" w:eastAsia="Garamond" w:hAnsi="Garamond" w:cs="Garamond"/>
          <w:color w:val="000000"/>
          <w:sz w:val="23"/>
          <w:szCs w:val="23"/>
        </w:rPr>
        <w:t>.</w:t>
      </w:r>
      <w:r w:rsidR="007A30FA">
        <w:rPr>
          <w:rFonts w:ascii="Garamond" w:eastAsia="Garamond" w:hAnsi="Garamond" w:cs="Garamond"/>
          <w:color w:val="000000"/>
          <w:sz w:val="23"/>
          <w:szCs w:val="23"/>
        </w:rPr>
        <w:t xml:space="preserve"> </w:t>
      </w:r>
      <w:r w:rsidRPr="00FD1DE0">
        <w:rPr>
          <w:rFonts w:ascii="Garamond" w:eastAsia="Garamond" w:hAnsi="Garamond" w:cs="Garamond"/>
          <w:i/>
          <w:iCs/>
          <w:color w:val="000000"/>
          <w:sz w:val="23"/>
          <w:szCs w:val="23"/>
        </w:rPr>
        <w:t>Applied Causal Inference Powered by ML and AI.</w:t>
      </w:r>
      <w:r>
        <w:rPr>
          <w:rFonts w:ascii="Garamond" w:eastAsia="Garamond" w:hAnsi="Garamond" w:cs="Garamond"/>
          <w:color w:val="000000"/>
          <w:sz w:val="23"/>
          <w:szCs w:val="23"/>
        </w:rPr>
        <w:t xml:space="preserve"> (</w:t>
      </w:r>
      <w:r w:rsidR="00AE6EE5">
        <w:rPr>
          <w:rFonts w:ascii="Garamond" w:eastAsia="Garamond" w:hAnsi="Garamond" w:cs="Garamond"/>
          <w:color w:val="000000"/>
          <w:sz w:val="23"/>
          <w:szCs w:val="23"/>
        </w:rPr>
        <w:t xml:space="preserve">Unpublished. </w:t>
      </w:r>
      <w:r>
        <w:rPr>
          <w:rFonts w:ascii="Garamond" w:eastAsia="Garamond" w:hAnsi="Garamond" w:cs="Garamond"/>
          <w:color w:val="000000"/>
          <w:sz w:val="23"/>
          <w:szCs w:val="23"/>
        </w:rPr>
        <w:t xml:space="preserve">Opensource PDF version provided the authors </w:t>
      </w:r>
      <w:hyperlink r:id="rId11" w:history="1">
        <w:r w:rsidRPr="004D5FE7">
          <w:rPr>
            <w:rStyle w:val="Hyperlink"/>
            <w:rFonts w:ascii="Garamond" w:eastAsia="Garamond" w:hAnsi="Garamond" w:cs="Garamond"/>
            <w:b/>
            <w:bCs/>
            <w:sz w:val="23"/>
            <w:szCs w:val="23"/>
          </w:rPr>
          <w:t>here</w:t>
        </w:r>
      </w:hyperlink>
      <w:r w:rsidRPr="00AE6EE5">
        <w:rPr>
          <w:rFonts w:ascii="Garamond" w:eastAsia="Garamond" w:hAnsi="Garamond" w:cs="Garamond"/>
          <w:color w:val="000000"/>
          <w:sz w:val="23"/>
          <w:szCs w:val="23"/>
        </w:rPr>
        <w:t>.</w:t>
      </w:r>
      <w:r>
        <w:rPr>
          <w:rFonts w:ascii="Garamond" w:eastAsia="Garamond" w:hAnsi="Garamond" w:cs="Garamond"/>
          <w:color w:val="000000"/>
          <w:sz w:val="23"/>
          <w:szCs w:val="23"/>
        </w:rPr>
        <w:t>)</w:t>
      </w:r>
    </w:p>
    <w:p w14:paraId="33D31711" w14:textId="77777777" w:rsidR="00006E18" w:rsidRDefault="00006E18">
      <w:pPr>
        <w:rPr>
          <w:rFonts w:ascii="Garamond" w:eastAsia="Garamond" w:hAnsi="Garamond" w:cs="Garamond"/>
          <w:color w:val="000000"/>
          <w:lang w:eastAsia="ko-KR"/>
        </w:rPr>
      </w:pPr>
    </w:p>
    <w:p w14:paraId="4428BE78" w14:textId="77777777" w:rsidR="00A67AD6" w:rsidRDefault="00A67AD6" w:rsidP="002261C6">
      <w:pPr>
        <w:spacing w:before="240"/>
        <w:rPr>
          <w:rFonts w:ascii="Garamond" w:eastAsia="Garamond" w:hAnsi="Garamond" w:cs="Garamond"/>
          <w:color w:val="000000"/>
          <w:lang w:eastAsia="ko-KR"/>
        </w:rPr>
      </w:pPr>
    </w:p>
    <w:p w14:paraId="6A1FCC85" w14:textId="77777777" w:rsidR="002261C6" w:rsidRDefault="002261C6" w:rsidP="0035473B">
      <w:pPr>
        <w:spacing w:before="240" w:line="480" w:lineRule="auto"/>
        <w:rPr>
          <w:rFonts w:ascii="Garamond" w:eastAsia="Garamond" w:hAnsi="Garamond" w:cs="Garamond"/>
          <w:b/>
          <w:color w:val="000000"/>
          <w:sz w:val="23"/>
          <w:szCs w:val="23"/>
        </w:rPr>
      </w:pPr>
      <w:r>
        <w:rPr>
          <w:rFonts w:ascii="Garamond" w:hAnsi="Garamond"/>
          <w:b/>
          <w:sz w:val="23"/>
        </w:rPr>
        <w:t>SOFTWARE:</w:t>
      </w:r>
    </w:p>
    <w:p w14:paraId="60F5FCBB" w14:textId="77777777" w:rsidR="0035473B" w:rsidRDefault="002261C6" w:rsidP="0035473B">
      <w:pPr>
        <w:rPr>
          <w:rFonts w:ascii="Garamond" w:eastAsia="Garamond" w:hAnsi="Garamond" w:cs="Garamond"/>
          <w:b/>
          <w:color w:val="000000"/>
          <w:sz w:val="23"/>
          <w:szCs w:val="23"/>
        </w:rPr>
      </w:pPr>
      <w:r>
        <w:rPr>
          <w:rFonts w:ascii="Garamond" w:hAnsi="Garamond"/>
          <w:sz w:val="23"/>
        </w:rPr>
        <w:t xml:space="preserve">We use R (with RStudio) as the primary computing environment. Key packages include: </w:t>
      </w:r>
      <w:r w:rsidRPr="00A67AD6">
        <w:rPr>
          <w:rFonts w:ascii="Lucida Console" w:hAnsi="Lucida Console"/>
          <w:sz w:val="18"/>
          <w:szCs w:val="18"/>
        </w:rPr>
        <w:t>tidyverse</w:t>
      </w:r>
      <w:r>
        <w:rPr>
          <w:rFonts w:ascii="Garamond" w:hAnsi="Garamond"/>
          <w:sz w:val="23"/>
        </w:rPr>
        <w:t xml:space="preserve">, </w:t>
      </w:r>
      <w:r w:rsidRPr="00A67AD6">
        <w:rPr>
          <w:rFonts w:ascii="Lucida Console" w:hAnsi="Lucida Console"/>
          <w:sz w:val="18"/>
          <w:szCs w:val="18"/>
        </w:rPr>
        <w:t>fixest</w:t>
      </w:r>
      <w:r>
        <w:rPr>
          <w:rFonts w:ascii="Garamond" w:hAnsi="Garamond"/>
          <w:sz w:val="23"/>
        </w:rPr>
        <w:t xml:space="preserve">, </w:t>
      </w:r>
      <w:r w:rsidRPr="00A67AD6">
        <w:rPr>
          <w:rFonts w:ascii="Lucida Console" w:hAnsi="Lucida Console"/>
          <w:sz w:val="18"/>
          <w:szCs w:val="18"/>
        </w:rPr>
        <w:t>did</w:t>
      </w:r>
      <w:r>
        <w:rPr>
          <w:rFonts w:ascii="Garamond" w:hAnsi="Garamond"/>
          <w:sz w:val="23"/>
        </w:rPr>
        <w:t xml:space="preserve">, </w:t>
      </w:r>
      <w:proofErr w:type="spellStart"/>
      <w:r w:rsidRPr="00A67AD6">
        <w:rPr>
          <w:rFonts w:ascii="Lucida Console" w:hAnsi="Lucida Console"/>
          <w:sz w:val="18"/>
          <w:szCs w:val="18"/>
        </w:rPr>
        <w:t>rdrobust</w:t>
      </w:r>
      <w:proofErr w:type="spellEnd"/>
      <w:r>
        <w:rPr>
          <w:rFonts w:ascii="Garamond" w:hAnsi="Garamond"/>
          <w:sz w:val="23"/>
        </w:rPr>
        <w:t xml:space="preserve">, </w:t>
      </w:r>
      <w:proofErr w:type="spellStart"/>
      <w:r w:rsidRPr="00A67AD6">
        <w:rPr>
          <w:rFonts w:ascii="Lucida Console" w:hAnsi="Lucida Console"/>
          <w:sz w:val="18"/>
          <w:szCs w:val="18"/>
        </w:rPr>
        <w:t>MatchIt</w:t>
      </w:r>
      <w:proofErr w:type="spellEnd"/>
      <w:r>
        <w:rPr>
          <w:rFonts w:ascii="Garamond" w:hAnsi="Garamond"/>
          <w:sz w:val="23"/>
        </w:rPr>
        <w:t xml:space="preserve">, </w:t>
      </w:r>
      <w:proofErr w:type="spellStart"/>
      <w:r w:rsidRPr="00A67AD6">
        <w:rPr>
          <w:rFonts w:ascii="Lucida Console" w:hAnsi="Lucida Console"/>
          <w:sz w:val="18"/>
          <w:szCs w:val="18"/>
        </w:rPr>
        <w:t>WeightIt</w:t>
      </w:r>
      <w:proofErr w:type="spellEnd"/>
      <w:r>
        <w:rPr>
          <w:rFonts w:ascii="Garamond" w:hAnsi="Garamond"/>
          <w:sz w:val="23"/>
        </w:rPr>
        <w:t xml:space="preserve">, </w:t>
      </w:r>
      <w:proofErr w:type="spellStart"/>
      <w:r w:rsidRPr="00A67AD6">
        <w:rPr>
          <w:rFonts w:ascii="Lucida Console" w:hAnsi="Lucida Console"/>
          <w:sz w:val="18"/>
          <w:szCs w:val="18"/>
        </w:rPr>
        <w:t>grf</w:t>
      </w:r>
      <w:proofErr w:type="spellEnd"/>
      <w:r>
        <w:rPr>
          <w:rFonts w:ascii="Garamond" w:hAnsi="Garamond"/>
          <w:sz w:val="23"/>
        </w:rPr>
        <w:t xml:space="preserve">, </w:t>
      </w:r>
      <w:proofErr w:type="spellStart"/>
      <w:r w:rsidRPr="00A67AD6">
        <w:rPr>
          <w:rFonts w:ascii="Lucida Console" w:hAnsi="Lucida Console"/>
          <w:sz w:val="18"/>
          <w:szCs w:val="18"/>
        </w:rPr>
        <w:t>dagitty</w:t>
      </w:r>
      <w:proofErr w:type="spellEnd"/>
      <w:r>
        <w:rPr>
          <w:rFonts w:ascii="Garamond" w:hAnsi="Garamond"/>
          <w:sz w:val="23"/>
        </w:rPr>
        <w:t xml:space="preserve">, </w:t>
      </w:r>
      <w:proofErr w:type="spellStart"/>
      <w:r w:rsidRPr="00A67AD6">
        <w:rPr>
          <w:rFonts w:ascii="Lucida Console" w:hAnsi="Lucida Console"/>
          <w:sz w:val="18"/>
          <w:szCs w:val="18"/>
        </w:rPr>
        <w:t>ggdag</w:t>
      </w:r>
      <w:proofErr w:type="spellEnd"/>
      <w:r>
        <w:rPr>
          <w:rFonts w:ascii="Garamond" w:hAnsi="Garamond"/>
          <w:sz w:val="23"/>
        </w:rPr>
        <w:t xml:space="preserve">, </w:t>
      </w:r>
      <w:proofErr w:type="spellStart"/>
      <w:r w:rsidRPr="00A67AD6">
        <w:rPr>
          <w:rFonts w:ascii="Lucida Console" w:hAnsi="Lucida Console"/>
          <w:sz w:val="18"/>
          <w:szCs w:val="18"/>
        </w:rPr>
        <w:t>modelsummary</w:t>
      </w:r>
      <w:proofErr w:type="spellEnd"/>
      <w:r>
        <w:rPr>
          <w:rFonts w:ascii="Garamond" w:hAnsi="Garamond"/>
          <w:sz w:val="23"/>
        </w:rPr>
        <w:t>.</w:t>
      </w:r>
      <w:r w:rsidR="00A67AD6">
        <w:rPr>
          <w:rFonts w:ascii="Garamond" w:eastAsia="Garamond" w:hAnsi="Garamond" w:cs="Garamond"/>
          <w:b/>
          <w:color w:val="000000"/>
          <w:sz w:val="23"/>
          <w:szCs w:val="23"/>
        </w:rPr>
        <w:t xml:space="preserve"> </w:t>
      </w:r>
      <w:r>
        <w:rPr>
          <w:rFonts w:ascii="Garamond" w:hAnsi="Garamond"/>
          <w:sz w:val="23"/>
        </w:rPr>
        <w:t>Students comfortable with Stata or Python may use those for their research projects, but in-class demonstrations and code examples will be in R.</w:t>
      </w:r>
    </w:p>
    <w:p w14:paraId="57ED79C8" w14:textId="77777777" w:rsidR="002261C6" w:rsidRDefault="002261C6" w:rsidP="002261C6">
      <w:pPr>
        <w:spacing w:before="240"/>
        <w:rPr>
          <w:rFonts w:ascii="Garamond" w:eastAsia="Garamond" w:hAnsi="Garamond" w:cs="Garamond"/>
          <w:b/>
          <w:color w:val="000000"/>
          <w:sz w:val="23"/>
          <w:szCs w:val="23"/>
        </w:rPr>
      </w:pPr>
      <w:r>
        <w:rPr>
          <w:rFonts w:ascii="Garamond" w:eastAsia="Garamond" w:hAnsi="Garamond" w:cs="Garamond"/>
          <w:b/>
          <w:color w:val="000000"/>
          <w:sz w:val="23"/>
          <w:szCs w:val="23"/>
        </w:rPr>
        <w:t>COURSE EVALUATION:</w:t>
      </w:r>
    </w:p>
    <w:p w14:paraId="4C65E46B" w14:textId="77777777" w:rsidR="002261C6" w:rsidRPr="007C205B" w:rsidRDefault="002261C6" w:rsidP="002261C6">
      <w:pPr>
        <w:rPr>
          <w:rFonts w:ascii="Garamond" w:eastAsia="Garamond" w:hAnsi="Garamond" w:cs="Garamond"/>
          <w:b/>
          <w:color w:val="000000"/>
          <w:sz w:val="23"/>
          <w:szCs w:val="23"/>
        </w:rPr>
      </w:pPr>
    </w:p>
    <w:p w14:paraId="7BF8B2E3" w14:textId="77777777" w:rsidR="002261C6" w:rsidRDefault="002261C6" w:rsidP="002261C6">
      <w:pPr>
        <w:rPr>
          <w:rFonts w:ascii="Garamond" w:eastAsia="Garamond" w:hAnsi="Garamond" w:cs="Garamond"/>
          <w:b/>
          <w:sz w:val="23"/>
          <w:szCs w:val="23"/>
        </w:rPr>
      </w:pPr>
      <w:r>
        <w:rPr>
          <w:rFonts w:ascii="Garamond" w:eastAsia="Garamond" w:hAnsi="Garamond" w:cs="Garamond"/>
          <w:b/>
          <w:sz w:val="23"/>
          <w:szCs w:val="23"/>
        </w:rPr>
        <w:t>Grading Policy</w:t>
      </w:r>
    </w:p>
    <w:p w14:paraId="0EF39C63" w14:textId="77777777" w:rsidR="002261C6" w:rsidRDefault="002261C6" w:rsidP="002261C6">
      <w:pPr>
        <w:rPr>
          <w:rFonts w:ascii="Garamond" w:eastAsia="Garamond" w:hAnsi="Garamond" w:cs="Garamond"/>
          <w:b/>
          <w:sz w:val="18"/>
          <w:szCs w:val="18"/>
        </w:rPr>
      </w:pPr>
    </w:p>
    <w:tbl>
      <w:tblPr>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70"/>
        <w:gridCol w:w="2250"/>
      </w:tblGrid>
      <w:tr w:rsidR="002261C6" w14:paraId="45E0355B" w14:textId="77777777" w:rsidTr="00654FFC">
        <w:trPr>
          <w:trHeight w:val="259"/>
        </w:trPr>
        <w:tc>
          <w:tcPr>
            <w:tcW w:w="5670" w:type="dxa"/>
            <w:tcBorders>
              <w:top w:val="nil"/>
              <w:left w:val="nil"/>
              <w:bottom w:val="nil"/>
              <w:right w:val="nil"/>
            </w:tcBorders>
            <w:tcMar>
              <w:top w:w="100" w:type="dxa"/>
              <w:left w:w="100" w:type="dxa"/>
              <w:bottom w:w="100" w:type="dxa"/>
              <w:right w:w="100" w:type="dxa"/>
            </w:tcMar>
          </w:tcPr>
          <w:p w14:paraId="32C3476D" w14:textId="77777777" w:rsidR="002261C6" w:rsidRDefault="002261C6" w:rsidP="00654FFC">
            <w:pPr>
              <w:widowControl w:val="0"/>
              <w:pBdr>
                <w:top w:val="nil"/>
                <w:left w:val="nil"/>
                <w:bottom w:val="nil"/>
                <w:right w:val="nil"/>
                <w:between w:val="nil"/>
              </w:pBdr>
              <w:rPr>
                <w:rFonts w:ascii="Garamond" w:eastAsia="Garamond" w:hAnsi="Garamond" w:cs="Garamond"/>
                <w:sz w:val="23"/>
                <w:szCs w:val="23"/>
              </w:rPr>
            </w:pPr>
            <w:r w:rsidRPr="00C16582">
              <w:rPr>
                <w:rFonts w:ascii="Garamond" w:eastAsia="Garamond" w:hAnsi="Garamond" w:cs="Garamond"/>
                <w:i/>
                <w:iCs/>
                <w:sz w:val="23"/>
                <w:szCs w:val="23"/>
              </w:rPr>
              <w:t>Research Project</w:t>
            </w:r>
          </w:p>
        </w:tc>
        <w:tc>
          <w:tcPr>
            <w:tcW w:w="2250" w:type="dxa"/>
            <w:tcBorders>
              <w:top w:val="nil"/>
              <w:left w:val="nil"/>
              <w:bottom w:val="nil"/>
              <w:right w:val="nil"/>
            </w:tcBorders>
            <w:tcMar>
              <w:top w:w="100" w:type="dxa"/>
              <w:left w:w="100" w:type="dxa"/>
              <w:bottom w:w="100" w:type="dxa"/>
              <w:right w:w="100" w:type="dxa"/>
            </w:tcMar>
          </w:tcPr>
          <w:p w14:paraId="0897E2B0" w14:textId="77777777" w:rsidR="002261C6" w:rsidRDefault="002261C6" w:rsidP="00654FFC">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50%</w:t>
            </w:r>
          </w:p>
        </w:tc>
      </w:tr>
      <w:tr w:rsidR="002261C6" w14:paraId="1B00242B" w14:textId="77777777" w:rsidTr="00654FFC">
        <w:trPr>
          <w:trHeight w:val="259"/>
        </w:trPr>
        <w:tc>
          <w:tcPr>
            <w:tcW w:w="5670" w:type="dxa"/>
            <w:tcBorders>
              <w:top w:val="nil"/>
              <w:left w:val="nil"/>
              <w:bottom w:val="nil"/>
              <w:right w:val="nil"/>
            </w:tcBorders>
            <w:tcMar>
              <w:top w:w="100" w:type="dxa"/>
              <w:left w:w="100" w:type="dxa"/>
              <w:bottom w:w="100" w:type="dxa"/>
              <w:right w:w="100" w:type="dxa"/>
            </w:tcMar>
          </w:tcPr>
          <w:p w14:paraId="456BBF79" w14:textId="77777777" w:rsidR="002261C6" w:rsidRDefault="002261C6" w:rsidP="00654FFC">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Problem Sets</w:t>
            </w:r>
          </w:p>
        </w:tc>
        <w:tc>
          <w:tcPr>
            <w:tcW w:w="2250" w:type="dxa"/>
            <w:tcBorders>
              <w:top w:val="nil"/>
              <w:left w:val="nil"/>
              <w:bottom w:val="nil"/>
              <w:right w:val="nil"/>
            </w:tcBorders>
            <w:tcMar>
              <w:top w:w="100" w:type="dxa"/>
              <w:left w:w="100" w:type="dxa"/>
              <w:bottom w:w="100" w:type="dxa"/>
              <w:right w:w="100" w:type="dxa"/>
            </w:tcMar>
          </w:tcPr>
          <w:p w14:paraId="519D4F83" w14:textId="77777777" w:rsidR="002261C6" w:rsidRDefault="002261C6" w:rsidP="00654FFC">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15%</w:t>
            </w:r>
          </w:p>
        </w:tc>
      </w:tr>
      <w:tr w:rsidR="002261C6" w14:paraId="2A4727F9" w14:textId="77777777" w:rsidTr="00654FFC">
        <w:trPr>
          <w:trHeight w:val="259"/>
        </w:trPr>
        <w:tc>
          <w:tcPr>
            <w:tcW w:w="5670"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6F783559" w14:textId="77777777" w:rsidR="002261C6" w:rsidRPr="00062282" w:rsidRDefault="002261C6" w:rsidP="00654FFC">
            <w:pPr>
              <w:widowControl w:val="0"/>
              <w:pBdr>
                <w:top w:val="nil"/>
                <w:left w:val="nil"/>
                <w:bottom w:val="nil"/>
                <w:right w:val="nil"/>
                <w:between w:val="nil"/>
              </w:pBdr>
              <w:rPr>
                <w:rFonts w:ascii="Batang" w:eastAsia="Batang" w:hAnsi="Batang" w:cs="Batang"/>
                <w:sz w:val="23"/>
                <w:szCs w:val="23"/>
                <w:lang w:eastAsia="ko-KR"/>
              </w:rPr>
            </w:pPr>
            <w:r>
              <w:rPr>
                <w:rFonts w:ascii="Garamond" w:eastAsia="Garamond" w:hAnsi="Garamond" w:cs="Garamond"/>
                <w:sz w:val="23"/>
                <w:szCs w:val="23"/>
              </w:rPr>
              <w:t>The Effect Assignments</w:t>
            </w:r>
          </w:p>
        </w:tc>
        <w:tc>
          <w:tcPr>
            <w:tcW w:w="2250"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71A38C38" w14:textId="77777777" w:rsidR="002261C6" w:rsidRDefault="002261C6" w:rsidP="00654FFC">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15%</w:t>
            </w:r>
          </w:p>
        </w:tc>
      </w:tr>
      <w:tr w:rsidR="002261C6" w14:paraId="4BE285B8" w14:textId="77777777" w:rsidTr="00654FFC">
        <w:trPr>
          <w:trHeight w:val="259"/>
        </w:trPr>
        <w:tc>
          <w:tcPr>
            <w:tcW w:w="5670"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6D53707" w14:textId="77777777" w:rsidR="002261C6" w:rsidRDefault="002261C6" w:rsidP="00654FFC">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Participation (incl. presentations)</w:t>
            </w:r>
          </w:p>
        </w:tc>
        <w:tc>
          <w:tcPr>
            <w:tcW w:w="2250"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3CACCA88" w14:textId="77777777" w:rsidR="002261C6" w:rsidRDefault="002261C6" w:rsidP="00654FFC">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10%</w:t>
            </w:r>
          </w:p>
        </w:tc>
      </w:tr>
      <w:tr w:rsidR="002261C6" w14:paraId="5FC62629" w14:textId="77777777" w:rsidTr="00654FFC">
        <w:trPr>
          <w:trHeight w:val="259"/>
        </w:trPr>
        <w:tc>
          <w:tcPr>
            <w:tcW w:w="56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30B42B" w14:textId="77777777" w:rsidR="002261C6" w:rsidRDefault="002261C6" w:rsidP="00654FFC">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One-Page Summaries</w:t>
            </w:r>
          </w:p>
        </w:tc>
        <w:tc>
          <w:tcPr>
            <w:tcW w:w="22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7CA4AD" w14:textId="77777777" w:rsidR="002261C6" w:rsidRDefault="002261C6" w:rsidP="00654FFC">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5%</w:t>
            </w:r>
          </w:p>
        </w:tc>
      </w:tr>
      <w:tr w:rsidR="002261C6" w14:paraId="22FEE2E7" w14:textId="77777777" w:rsidTr="00654FFC">
        <w:trPr>
          <w:trHeight w:val="259"/>
        </w:trPr>
        <w:tc>
          <w:tcPr>
            <w:tcW w:w="5670"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4FB2DE44" w14:textId="77777777" w:rsidR="002261C6" w:rsidRDefault="002261C6" w:rsidP="00654FFC">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Attendance</w:t>
            </w:r>
          </w:p>
        </w:tc>
        <w:tc>
          <w:tcPr>
            <w:tcW w:w="2250" w:type="dxa"/>
            <w:tcBorders>
              <w:top w:val="single" w:sz="8" w:space="0" w:color="FFFFFF"/>
              <w:left w:val="single" w:sz="8" w:space="0" w:color="FFFFFF"/>
              <w:bottom w:val="single" w:sz="4" w:space="0" w:color="auto"/>
              <w:right w:val="single" w:sz="8" w:space="0" w:color="FFFFFF"/>
            </w:tcBorders>
            <w:tcMar>
              <w:top w:w="100" w:type="dxa"/>
              <w:left w:w="100" w:type="dxa"/>
              <w:bottom w:w="100" w:type="dxa"/>
              <w:right w:w="100" w:type="dxa"/>
            </w:tcMar>
          </w:tcPr>
          <w:p w14:paraId="1C05BBB5" w14:textId="77777777" w:rsidR="002261C6" w:rsidRDefault="002261C6" w:rsidP="00654FFC">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5%</w:t>
            </w:r>
          </w:p>
        </w:tc>
      </w:tr>
      <w:tr w:rsidR="002261C6" w14:paraId="057EB72A" w14:textId="77777777" w:rsidTr="00654FFC">
        <w:trPr>
          <w:trHeight w:val="259"/>
        </w:trPr>
        <w:tc>
          <w:tcPr>
            <w:tcW w:w="5670" w:type="dxa"/>
            <w:tcBorders>
              <w:top w:val="single" w:sz="4" w:space="0" w:color="auto"/>
              <w:left w:val="nil"/>
              <w:bottom w:val="nil"/>
              <w:right w:val="nil"/>
            </w:tcBorders>
            <w:tcMar>
              <w:top w:w="100" w:type="dxa"/>
              <w:left w:w="100" w:type="dxa"/>
              <w:bottom w:w="100" w:type="dxa"/>
              <w:right w:w="100" w:type="dxa"/>
            </w:tcMar>
          </w:tcPr>
          <w:p w14:paraId="27536AB9" w14:textId="77777777" w:rsidR="002261C6" w:rsidRDefault="002261C6" w:rsidP="00654FFC">
            <w:pPr>
              <w:widowControl w:val="0"/>
              <w:pBdr>
                <w:top w:val="nil"/>
                <w:left w:val="nil"/>
                <w:bottom w:val="nil"/>
                <w:right w:val="nil"/>
                <w:between w:val="nil"/>
              </w:pBdr>
              <w:rPr>
                <w:rFonts w:ascii="Garamond" w:eastAsia="Garamond" w:hAnsi="Garamond" w:cs="Garamond"/>
                <w:sz w:val="23"/>
                <w:szCs w:val="23"/>
              </w:rPr>
            </w:pPr>
            <w:r>
              <w:rPr>
                <w:rFonts w:ascii="Garamond" w:eastAsia="Garamond" w:hAnsi="Garamond" w:cs="Garamond"/>
                <w:sz w:val="23"/>
                <w:szCs w:val="23"/>
              </w:rPr>
              <w:t>Total</w:t>
            </w:r>
          </w:p>
        </w:tc>
        <w:tc>
          <w:tcPr>
            <w:tcW w:w="2250" w:type="dxa"/>
            <w:tcBorders>
              <w:top w:val="single" w:sz="4" w:space="0" w:color="auto"/>
              <w:left w:val="nil"/>
              <w:bottom w:val="nil"/>
              <w:right w:val="nil"/>
            </w:tcBorders>
            <w:tcMar>
              <w:top w:w="100" w:type="dxa"/>
              <w:left w:w="100" w:type="dxa"/>
              <w:bottom w:w="100" w:type="dxa"/>
              <w:right w:w="100" w:type="dxa"/>
            </w:tcMar>
          </w:tcPr>
          <w:p w14:paraId="4631F487" w14:textId="77777777" w:rsidR="002261C6" w:rsidRDefault="002261C6" w:rsidP="00654FFC">
            <w:pPr>
              <w:widowControl w:val="0"/>
              <w:pBdr>
                <w:top w:val="nil"/>
                <w:left w:val="nil"/>
                <w:bottom w:val="nil"/>
                <w:right w:val="nil"/>
                <w:between w:val="nil"/>
              </w:pBdr>
              <w:jc w:val="right"/>
              <w:rPr>
                <w:rFonts w:ascii="Garamond" w:eastAsia="Garamond" w:hAnsi="Garamond" w:cs="Garamond"/>
                <w:sz w:val="23"/>
                <w:szCs w:val="23"/>
              </w:rPr>
            </w:pPr>
            <w:r>
              <w:rPr>
                <w:rFonts w:ascii="Garamond" w:eastAsia="Garamond" w:hAnsi="Garamond" w:cs="Garamond"/>
                <w:sz w:val="23"/>
                <w:szCs w:val="23"/>
              </w:rPr>
              <w:t>100%</w:t>
            </w:r>
          </w:p>
        </w:tc>
      </w:tr>
    </w:tbl>
    <w:p w14:paraId="69456ABF" w14:textId="77777777" w:rsidR="002261C6" w:rsidRDefault="002261C6" w:rsidP="002261C6">
      <w:pPr>
        <w:rPr>
          <w:rFonts w:ascii="Garamond" w:eastAsia="Garamond" w:hAnsi="Garamond" w:cs="Garamond"/>
          <w:sz w:val="18"/>
          <w:szCs w:val="18"/>
        </w:rPr>
      </w:pPr>
    </w:p>
    <w:p w14:paraId="271D0CD6" w14:textId="77777777" w:rsidR="002261C6" w:rsidRDefault="002261C6" w:rsidP="002261C6">
      <w:pPr>
        <w:rPr>
          <w:rFonts w:ascii="Garamond" w:eastAsia="Garamond" w:hAnsi="Garamond" w:cs="Garamond"/>
          <w:b/>
          <w:sz w:val="23"/>
          <w:szCs w:val="23"/>
        </w:rPr>
      </w:pPr>
    </w:p>
    <w:p w14:paraId="2082335A" w14:textId="77777777" w:rsidR="002261C6" w:rsidRPr="003C3527" w:rsidRDefault="002261C6" w:rsidP="002261C6">
      <w:pPr>
        <w:rPr>
          <w:rFonts w:ascii="Garamond" w:eastAsia="Garamond" w:hAnsi="Garamond" w:cs="Garamond"/>
          <w:b/>
          <w:sz w:val="23"/>
          <w:szCs w:val="23"/>
        </w:rPr>
      </w:pPr>
      <w:r>
        <w:rPr>
          <w:rFonts w:ascii="Garamond" w:eastAsia="Garamond" w:hAnsi="Garamond" w:cs="Garamond"/>
          <w:b/>
          <w:sz w:val="23"/>
          <w:szCs w:val="23"/>
        </w:rPr>
        <w:t xml:space="preserve">Course </w:t>
      </w:r>
      <w:r w:rsidRPr="003C3527">
        <w:rPr>
          <w:rFonts w:ascii="Garamond" w:eastAsia="Garamond" w:hAnsi="Garamond" w:cs="Garamond"/>
          <w:b/>
          <w:sz w:val="23"/>
          <w:szCs w:val="23"/>
        </w:rPr>
        <w:t>Requirements</w:t>
      </w:r>
    </w:p>
    <w:p w14:paraId="3DF8D3B8" w14:textId="77777777" w:rsidR="002261C6" w:rsidRPr="003C3527" w:rsidRDefault="002261C6" w:rsidP="002261C6">
      <w:pPr>
        <w:rPr>
          <w:rFonts w:ascii="Garamond" w:eastAsia="Garamond" w:hAnsi="Garamond" w:cs="Garamond"/>
          <w:b/>
          <w:sz w:val="23"/>
          <w:szCs w:val="23"/>
        </w:rPr>
      </w:pPr>
    </w:p>
    <w:p w14:paraId="0DDF1363" w14:textId="77777777" w:rsidR="002261C6" w:rsidRDefault="002261C6" w:rsidP="002261C6">
      <w:pPr>
        <w:pStyle w:val="ListParagraph"/>
        <w:numPr>
          <w:ilvl w:val="0"/>
          <w:numId w:val="2"/>
        </w:numPr>
        <w:jc w:val="both"/>
        <w:rPr>
          <w:rFonts w:ascii="Garamond" w:eastAsia="Garamond" w:hAnsi="Garamond" w:cs="Garamond"/>
          <w:sz w:val="23"/>
          <w:szCs w:val="23"/>
        </w:rPr>
      </w:pPr>
      <w:r w:rsidRPr="00CB058D">
        <w:rPr>
          <w:rFonts w:ascii="Garamond" w:eastAsia="Garamond" w:hAnsi="Garamond" w:cs="Garamond"/>
          <w:b/>
          <w:bCs/>
          <w:color w:val="000000" w:themeColor="text1"/>
          <w:sz w:val="23"/>
          <w:szCs w:val="23"/>
        </w:rPr>
        <w:t>AI Use Policy*:</w:t>
      </w:r>
      <w:r w:rsidRPr="00CB058D">
        <w:rPr>
          <w:rFonts w:ascii="Garamond" w:eastAsia="Garamond" w:hAnsi="Garamond" w:cs="Garamond"/>
          <w:color w:val="000000" w:themeColor="text1"/>
          <w:sz w:val="23"/>
          <w:szCs w:val="23"/>
        </w:rPr>
        <w:t xml:space="preserve"> Students </w:t>
      </w:r>
      <w:r w:rsidRPr="001A58AD">
        <w:rPr>
          <w:rFonts w:ascii="Garamond" w:eastAsia="Garamond" w:hAnsi="Garamond" w:cs="Garamond"/>
          <w:sz w:val="23"/>
          <w:szCs w:val="23"/>
        </w:rPr>
        <w:t xml:space="preserve">are permitted to utilize AI tools or </w:t>
      </w:r>
      <w:r>
        <w:rPr>
          <w:rFonts w:ascii="Garamond" w:eastAsia="Garamond" w:hAnsi="Garamond" w:cs="Garamond"/>
          <w:sz w:val="23"/>
          <w:szCs w:val="23"/>
        </w:rPr>
        <w:t>Large Language</w:t>
      </w:r>
      <w:r w:rsidRPr="001A58AD">
        <w:rPr>
          <w:rFonts w:ascii="Garamond" w:eastAsia="Garamond" w:hAnsi="Garamond" w:cs="Garamond"/>
          <w:sz w:val="23"/>
          <w:szCs w:val="23"/>
        </w:rPr>
        <w:t xml:space="preserve"> Models (</w:t>
      </w:r>
      <w:proofErr w:type="gramStart"/>
      <w:r w:rsidRPr="001A58AD">
        <w:rPr>
          <w:rFonts w:ascii="Garamond" w:eastAsia="Garamond" w:hAnsi="Garamond" w:cs="Garamond"/>
          <w:sz w:val="23"/>
          <w:szCs w:val="23"/>
        </w:rPr>
        <w:t>LLMs</w:t>
      </w:r>
      <w:r>
        <w:rPr>
          <w:rFonts w:ascii="Garamond" w:eastAsia="Garamond" w:hAnsi="Garamond" w:cs="Garamond"/>
          <w:sz w:val="23"/>
          <w:szCs w:val="23"/>
        </w:rPr>
        <w:t>;</w:t>
      </w:r>
      <w:proofErr w:type="gramEnd"/>
      <w:r>
        <w:rPr>
          <w:rFonts w:ascii="Garamond" w:eastAsia="Garamond" w:hAnsi="Garamond" w:cs="Garamond"/>
          <w:sz w:val="23"/>
          <w:szCs w:val="23"/>
        </w:rPr>
        <w:t xml:space="preserve"> e.g., ChatGPT, Claude, Gemini</w:t>
      </w:r>
      <w:r w:rsidRPr="001A58AD">
        <w:rPr>
          <w:rFonts w:ascii="Garamond" w:eastAsia="Garamond" w:hAnsi="Garamond" w:cs="Garamond"/>
          <w:sz w:val="23"/>
          <w:szCs w:val="23"/>
        </w:rPr>
        <w:t xml:space="preserve">) responsibly as aids for brainstorming and generating initial drafts for assignments. </w:t>
      </w:r>
      <w:r w:rsidRPr="00A449BC">
        <w:rPr>
          <w:rFonts w:ascii="Garamond" w:eastAsia="Garamond" w:hAnsi="Garamond" w:cs="Garamond"/>
          <w:sz w:val="23"/>
          <w:szCs w:val="23"/>
          <w:u w:val="single"/>
        </w:rPr>
        <w:t>However, it is imperative that the final submission predominantly reflects the student's understanding and personal input.</w:t>
      </w:r>
      <w:r>
        <w:rPr>
          <w:rFonts w:ascii="Garamond" w:eastAsia="Garamond" w:hAnsi="Garamond" w:cs="Garamond"/>
          <w:sz w:val="23"/>
          <w:szCs w:val="23"/>
        </w:rPr>
        <w:t xml:space="preserve"> </w:t>
      </w:r>
      <w:r w:rsidRPr="001A58AD">
        <w:rPr>
          <w:rFonts w:ascii="Garamond" w:eastAsia="Garamond" w:hAnsi="Garamond" w:cs="Garamond"/>
          <w:sz w:val="23"/>
          <w:szCs w:val="23"/>
        </w:rPr>
        <w:t>To maintain academic integrity, students who choose to use AI tools must adhere to the following guidelines:</w:t>
      </w:r>
    </w:p>
    <w:p w14:paraId="41F772C3" w14:textId="77777777" w:rsidR="002261C6" w:rsidRDefault="002261C6" w:rsidP="002261C6">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t>Thorough Explanation:</w:t>
      </w:r>
      <w:r w:rsidRPr="001A58AD">
        <w:rPr>
          <w:rFonts w:ascii="Garamond" w:eastAsia="Garamond" w:hAnsi="Garamond" w:cs="Garamond"/>
          <w:sz w:val="23"/>
          <w:szCs w:val="23"/>
        </w:rPr>
        <w:t xml:space="preserve"> Students must provide a detailed explanation of how the AI tool was used in the completion of the assignment.</w:t>
      </w:r>
    </w:p>
    <w:p w14:paraId="4CFA8CB7" w14:textId="77777777" w:rsidR="002261C6" w:rsidRDefault="002261C6" w:rsidP="002261C6">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t>Original AI Responses:</w:t>
      </w:r>
      <w:r w:rsidRPr="001A58AD">
        <w:rPr>
          <w:rFonts w:ascii="Garamond" w:eastAsia="Garamond" w:hAnsi="Garamond" w:cs="Garamond"/>
          <w:sz w:val="23"/>
          <w:szCs w:val="23"/>
        </w:rPr>
        <w:t xml:space="preserve"> Alongside their submission, students are required to submit the original responses generated by the AI tool.</w:t>
      </w:r>
    </w:p>
    <w:p w14:paraId="42F51535" w14:textId="77777777" w:rsidR="002261C6" w:rsidRDefault="002261C6" w:rsidP="002261C6">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t>Critical Evaluation and Personal Input:</w:t>
      </w:r>
      <w:r w:rsidRPr="001A58AD">
        <w:rPr>
          <w:rFonts w:ascii="Garamond" w:eastAsia="Garamond" w:hAnsi="Garamond" w:cs="Garamond"/>
          <w:sz w:val="23"/>
          <w:szCs w:val="23"/>
        </w:rPr>
        <w:t xml:space="preserve"> Students should critically evaluate the AI-generated content and clearly indicate the portions of the work that have been modified or expanded upon with their own insights and understanding.</w:t>
      </w:r>
    </w:p>
    <w:p w14:paraId="4F3B6C18" w14:textId="77777777" w:rsidR="002261C6" w:rsidRDefault="002261C6" w:rsidP="002261C6">
      <w:pPr>
        <w:pStyle w:val="ListParagraph"/>
        <w:numPr>
          <w:ilvl w:val="1"/>
          <w:numId w:val="2"/>
        </w:numPr>
        <w:jc w:val="both"/>
        <w:rPr>
          <w:rFonts w:ascii="Garamond" w:eastAsia="Garamond" w:hAnsi="Garamond" w:cs="Garamond"/>
          <w:sz w:val="23"/>
          <w:szCs w:val="23"/>
        </w:rPr>
      </w:pPr>
      <w:r w:rsidRPr="001A58AD">
        <w:rPr>
          <w:rFonts w:ascii="Garamond" w:eastAsia="Garamond" w:hAnsi="Garamond" w:cs="Garamond"/>
          <w:b/>
          <w:bCs/>
          <w:sz w:val="23"/>
          <w:szCs w:val="23"/>
        </w:rPr>
        <w:lastRenderedPageBreak/>
        <w:t>Proper Attribution:</w:t>
      </w:r>
      <w:r w:rsidRPr="001A58AD">
        <w:rPr>
          <w:rFonts w:ascii="Garamond" w:eastAsia="Garamond" w:hAnsi="Garamond" w:cs="Garamond"/>
          <w:sz w:val="23"/>
          <w:szCs w:val="23"/>
        </w:rPr>
        <w:t xml:space="preserve"> Proper attribution should be given to the AI-generated content used, clearly indicating the sections that are AI-generated.</w:t>
      </w:r>
    </w:p>
    <w:p w14:paraId="35AEA664" w14:textId="77777777" w:rsidR="002261C6" w:rsidRDefault="002261C6" w:rsidP="002261C6">
      <w:pPr>
        <w:pStyle w:val="ListParagraph"/>
        <w:jc w:val="both"/>
        <w:rPr>
          <w:rFonts w:ascii="Garamond" w:eastAsia="Garamond" w:hAnsi="Garamond" w:cs="Garamond"/>
          <w:sz w:val="23"/>
          <w:szCs w:val="23"/>
        </w:rPr>
      </w:pPr>
      <w:r>
        <w:rPr>
          <w:rFonts w:ascii="Garamond" w:eastAsia="Garamond" w:hAnsi="Garamond" w:cs="Garamond"/>
          <w:sz w:val="23"/>
          <w:szCs w:val="23"/>
        </w:rPr>
        <w:br/>
      </w:r>
      <w:r w:rsidRPr="00CB058D">
        <w:rPr>
          <w:rFonts w:ascii="Garamond" w:eastAsia="Garamond" w:hAnsi="Garamond" w:cs="Garamond"/>
          <w:sz w:val="23"/>
          <w:szCs w:val="23"/>
        </w:rPr>
        <w:t xml:space="preserve">** Remember, </w:t>
      </w:r>
      <w:r w:rsidRPr="00CB058D">
        <w:rPr>
          <w:rFonts w:ascii="Garamond" w:eastAsia="Garamond" w:hAnsi="Garamond" w:cs="Garamond"/>
          <w:sz w:val="23"/>
          <w:szCs w:val="23"/>
          <w:u w:val="single"/>
        </w:rPr>
        <w:t>attempting to cheat the system by heavily relying on AI-generated content without substantial personal input is ultimately the student's loss</w:t>
      </w:r>
      <w:r w:rsidRPr="00CB058D">
        <w:rPr>
          <w:rFonts w:ascii="Garamond" w:eastAsia="Garamond" w:hAnsi="Garamond" w:cs="Garamond"/>
          <w:sz w:val="23"/>
          <w:szCs w:val="23"/>
        </w:rPr>
        <w:t>, as it undermines</w:t>
      </w:r>
      <w:r w:rsidRPr="001A58AD">
        <w:rPr>
          <w:rFonts w:ascii="Garamond" w:eastAsia="Garamond" w:hAnsi="Garamond" w:cs="Garamond"/>
          <w:sz w:val="23"/>
          <w:szCs w:val="23"/>
        </w:rPr>
        <w:t xml:space="preserve"> the learning process and personal growth.</w:t>
      </w:r>
    </w:p>
    <w:p w14:paraId="083223B9" w14:textId="77777777" w:rsidR="002261C6" w:rsidRDefault="002261C6" w:rsidP="002261C6">
      <w:pPr>
        <w:pStyle w:val="ListParagraph"/>
        <w:jc w:val="both"/>
        <w:rPr>
          <w:rFonts w:ascii="Garamond" w:eastAsia="Garamond" w:hAnsi="Garamond" w:cs="Garamond"/>
          <w:sz w:val="23"/>
          <w:szCs w:val="23"/>
        </w:rPr>
      </w:pPr>
    </w:p>
    <w:p w14:paraId="06911813" w14:textId="77777777" w:rsidR="002261C6" w:rsidRDefault="002261C6" w:rsidP="002261C6">
      <w:pPr>
        <w:numPr>
          <w:ilvl w:val="0"/>
          <w:numId w:val="2"/>
        </w:numPr>
        <w:jc w:val="both"/>
        <w:rPr>
          <w:rFonts w:ascii="Garamond" w:eastAsia="Garamond" w:hAnsi="Garamond" w:cs="Garamond"/>
          <w:sz w:val="23"/>
          <w:szCs w:val="23"/>
        </w:rPr>
      </w:pPr>
      <w:r w:rsidRPr="003C3527">
        <w:rPr>
          <w:rFonts w:ascii="Garamond" w:eastAsia="Garamond" w:hAnsi="Garamond" w:cs="Garamond"/>
          <w:b/>
          <w:sz w:val="23"/>
          <w:szCs w:val="23"/>
        </w:rPr>
        <w:t xml:space="preserve">Academic Honesty and Plagiarism*: </w:t>
      </w:r>
      <w:r w:rsidRPr="003C3527">
        <w:rPr>
          <w:rFonts w:ascii="Garamond" w:eastAsia="Garamond" w:hAnsi="Garamond" w:cs="Garamond"/>
          <w:sz w:val="23"/>
          <w:szCs w:val="23"/>
        </w:rPr>
        <w:t xml:space="preserve">All work submitted for academic evaluation must be the student’s own. The penalty for violation of academic integrity will result in a zero for that assignment for the first time. Subsequent </w:t>
      </w:r>
      <w:r>
        <w:rPr>
          <w:rFonts w:ascii="Garamond" w:eastAsia="Garamond" w:hAnsi="Garamond" w:cs="Garamond"/>
          <w:sz w:val="23"/>
          <w:szCs w:val="23"/>
        </w:rPr>
        <w:t>violation(s)</w:t>
      </w:r>
      <w:r w:rsidRPr="003C3527">
        <w:rPr>
          <w:rFonts w:ascii="Garamond" w:eastAsia="Garamond" w:hAnsi="Garamond" w:cs="Garamond"/>
          <w:sz w:val="23"/>
          <w:szCs w:val="23"/>
        </w:rPr>
        <w:t xml:space="preserve"> will result in a failing grade for the course. Plagiarism will also not be tolerated.</w:t>
      </w:r>
    </w:p>
    <w:p w14:paraId="0755364C" w14:textId="77777777" w:rsidR="002261C6" w:rsidRDefault="002261C6" w:rsidP="002261C6">
      <w:pPr>
        <w:ind w:left="720"/>
        <w:jc w:val="both"/>
        <w:rPr>
          <w:rFonts w:ascii="Garamond" w:eastAsia="Garamond" w:hAnsi="Garamond" w:cs="Garamond"/>
          <w:sz w:val="23"/>
          <w:szCs w:val="23"/>
        </w:rPr>
      </w:pPr>
    </w:p>
    <w:p w14:paraId="6B10A739" w14:textId="77777777" w:rsidR="002261C6" w:rsidRDefault="002261C6" w:rsidP="002261C6">
      <w:pPr>
        <w:ind w:left="720"/>
        <w:jc w:val="both"/>
        <w:rPr>
          <w:rFonts w:ascii="Garamond" w:eastAsia="Garamond" w:hAnsi="Garamond" w:cs="Garamond"/>
          <w:sz w:val="23"/>
          <w:szCs w:val="23"/>
        </w:rPr>
      </w:pPr>
      <w:r w:rsidRPr="00B570D9">
        <w:rPr>
          <w:rFonts w:ascii="Garamond" w:eastAsia="Garamond" w:hAnsi="Garamond" w:cs="Garamond"/>
          <w:sz w:val="23"/>
          <w:szCs w:val="23"/>
        </w:rPr>
        <w:t xml:space="preserve">Academic dishonesty </w:t>
      </w:r>
      <w:r>
        <w:rPr>
          <w:rFonts w:ascii="Garamond" w:eastAsia="Garamond" w:hAnsi="Garamond" w:cs="Garamond"/>
          <w:sz w:val="23"/>
          <w:szCs w:val="23"/>
        </w:rPr>
        <w:t xml:space="preserve">comprises of, </w:t>
      </w:r>
      <w:r w:rsidRPr="00B570D9">
        <w:rPr>
          <w:rFonts w:ascii="Garamond" w:eastAsia="Garamond" w:hAnsi="Garamond" w:cs="Garamond"/>
          <w:sz w:val="23"/>
          <w:szCs w:val="23"/>
        </w:rPr>
        <w:t>but is not limited to</w:t>
      </w:r>
      <w:r>
        <w:rPr>
          <w:rFonts w:ascii="Garamond" w:eastAsia="Garamond" w:hAnsi="Garamond" w:cs="Garamond"/>
          <w:sz w:val="23"/>
          <w:szCs w:val="23"/>
        </w:rPr>
        <w:t>,</w:t>
      </w:r>
      <w:r w:rsidRPr="00B570D9">
        <w:rPr>
          <w:rFonts w:ascii="Garamond" w:eastAsia="Garamond" w:hAnsi="Garamond" w:cs="Garamond"/>
          <w:sz w:val="23"/>
          <w:szCs w:val="23"/>
        </w:rPr>
        <w:t xml:space="preserve"> the following:</w:t>
      </w:r>
    </w:p>
    <w:p w14:paraId="78EC1696" w14:textId="77777777" w:rsidR="002261C6" w:rsidRDefault="002261C6" w:rsidP="002261C6">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Cheating: </w:t>
      </w:r>
      <w:r>
        <w:rPr>
          <w:rFonts w:ascii="Garamond" w:eastAsia="Garamond" w:hAnsi="Garamond" w:cs="Garamond"/>
          <w:sz w:val="23"/>
          <w:szCs w:val="23"/>
        </w:rPr>
        <w:t>C</w:t>
      </w:r>
      <w:r w:rsidRPr="00B570D9">
        <w:rPr>
          <w:rFonts w:ascii="Garamond" w:eastAsia="Garamond" w:hAnsi="Garamond" w:cs="Garamond"/>
          <w:sz w:val="23"/>
          <w:szCs w:val="23"/>
        </w:rPr>
        <w:t>opying from other</w:t>
      </w:r>
      <w:r>
        <w:rPr>
          <w:rFonts w:ascii="Garamond" w:eastAsia="Garamond" w:hAnsi="Garamond" w:cs="Garamond"/>
          <w:sz w:val="23"/>
          <w:szCs w:val="23"/>
        </w:rPr>
        <w:t xml:space="preserve"> student</w:t>
      </w:r>
      <w:r w:rsidRPr="00B570D9">
        <w:rPr>
          <w:rFonts w:ascii="Garamond" w:eastAsia="Garamond" w:hAnsi="Garamond" w:cs="Garamond"/>
          <w:sz w:val="23"/>
          <w:szCs w:val="23"/>
        </w:rPr>
        <w:t>s</w:t>
      </w:r>
      <w:r>
        <w:rPr>
          <w:rFonts w:ascii="Garamond" w:eastAsia="Garamond" w:hAnsi="Garamond" w:cs="Garamond"/>
          <w:sz w:val="23"/>
          <w:szCs w:val="23"/>
        </w:rPr>
        <w:t>’</w:t>
      </w:r>
      <w:r w:rsidRPr="00B570D9">
        <w:rPr>
          <w:rFonts w:ascii="Garamond" w:eastAsia="Garamond" w:hAnsi="Garamond" w:cs="Garamond"/>
          <w:sz w:val="23"/>
          <w:szCs w:val="23"/>
        </w:rPr>
        <w:t xml:space="preserve"> </w:t>
      </w:r>
      <w:r>
        <w:rPr>
          <w:rFonts w:ascii="Garamond" w:eastAsia="Garamond" w:hAnsi="Garamond" w:cs="Garamond"/>
          <w:sz w:val="23"/>
          <w:szCs w:val="23"/>
        </w:rPr>
        <w:t xml:space="preserve">quizzes and </w:t>
      </w:r>
      <w:r w:rsidRPr="00B570D9">
        <w:rPr>
          <w:rFonts w:ascii="Garamond" w:eastAsia="Garamond" w:hAnsi="Garamond" w:cs="Garamond"/>
          <w:sz w:val="23"/>
          <w:szCs w:val="23"/>
        </w:rPr>
        <w:t xml:space="preserve">assignments or allowing </w:t>
      </w:r>
      <w:r>
        <w:rPr>
          <w:rFonts w:ascii="Garamond" w:eastAsia="Garamond" w:hAnsi="Garamond" w:cs="Garamond"/>
          <w:sz w:val="23"/>
          <w:szCs w:val="23"/>
        </w:rPr>
        <w:t>others</w:t>
      </w:r>
      <w:r w:rsidRPr="00B570D9">
        <w:rPr>
          <w:rFonts w:ascii="Garamond" w:eastAsia="Garamond" w:hAnsi="Garamond" w:cs="Garamond"/>
          <w:sz w:val="23"/>
          <w:szCs w:val="23"/>
        </w:rPr>
        <w:t xml:space="preserve"> to copy from one’s own.</w:t>
      </w:r>
    </w:p>
    <w:p w14:paraId="142B7374" w14:textId="77777777" w:rsidR="002261C6" w:rsidRDefault="002261C6" w:rsidP="002261C6">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Plagiarism: </w:t>
      </w:r>
      <w:r>
        <w:rPr>
          <w:rFonts w:ascii="Garamond" w:eastAsia="Garamond" w:hAnsi="Garamond" w:cs="Garamond"/>
          <w:sz w:val="23"/>
          <w:szCs w:val="23"/>
        </w:rPr>
        <w:t>U</w:t>
      </w:r>
      <w:r w:rsidRPr="00B570D9">
        <w:rPr>
          <w:rFonts w:ascii="Garamond" w:eastAsia="Garamond" w:hAnsi="Garamond" w:cs="Garamond"/>
          <w:sz w:val="23"/>
          <w:szCs w:val="23"/>
        </w:rPr>
        <w:t xml:space="preserve">sing </w:t>
      </w:r>
      <w:r>
        <w:rPr>
          <w:rFonts w:ascii="Garamond" w:eastAsia="Garamond" w:hAnsi="Garamond" w:cs="Garamond"/>
          <w:sz w:val="23"/>
          <w:szCs w:val="23"/>
        </w:rPr>
        <w:t>other people</w:t>
      </w:r>
      <w:r w:rsidRPr="00B570D9">
        <w:rPr>
          <w:rFonts w:ascii="Garamond" w:eastAsia="Garamond" w:hAnsi="Garamond" w:cs="Garamond"/>
          <w:sz w:val="23"/>
          <w:szCs w:val="23"/>
        </w:rPr>
        <w:t>’s original work without giving appropriate credit or acknowledg</w:t>
      </w:r>
      <w:r>
        <w:rPr>
          <w:rFonts w:ascii="Garamond" w:eastAsia="Garamond" w:hAnsi="Garamond" w:cs="Garamond"/>
          <w:sz w:val="23"/>
          <w:szCs w:val="23"/>
        </w:rPr>
        <w:t>ment to</w:t>
      </w:r>
      <w:r w:rsidRPr="00B570D9">
        <w:rPr>
          <w:rFonts w:ascii="Garamond" w:eastAsia="Garamond" w:hAnsi="Garamond" w:cs="Garamond"/>
          <w:sz w:val="23"/>
          <w:szCs w:val="23"/>
        </w:rPr>
        <w:t xml:space="preserve"> the authors or sources</w:t>
      </w:r>
      <w:r>
        <w:rPr>
          <w:rFonts w:ascii="Garamond" w:eastAsia="Garamond" w:hAnsi="Garamond" w:cs="Garamond"/>
          <w:sz w:val="23"/>
          <w:szCs w:val="23"/>
        </w:rPr>
        <w:t>.</w:t>
      </w:r>
    </w:p>
    <w:p w14:paraId="61F8DF76" w14:textId="77777777" w:rsidR="002261C6" w:rsidRDefault="002261C6" w:rsidP="002261C6">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Self-plagiarism: </w:t>
      </w:r>
      <w:r>
        <w:rPr>
          <w:rFonts w:ascii="Garamond" w:eastAsia="Garamond" w:hAnsi="Garamond" w:cs="Garamond"/>
          <w:sz w:val="23"/>
          <w:szCs w:val="23"/>
        </w:rPr>
        <w:t>S</w:t>
      </w:r>
      <w:r w:rsidRPr="00B570D9">
        <w:rPr>
          <w:rFonts w:ascii="Garamond" w:eastAsia="Garamond" w:hAnsi="Garamond" w:cs="Garamond"/>
          <w:sz w:val="23"/>
          <w:szCs w:val="23"/>
        </w:rPr>
        <w:t xml:space="preserve">ubmitting </w:t>
      </w:r>
      <w:r>
        <w:rPr>
          <w:rFonts w:ascii="Garamond" w:eastAsia="Garamond" w:hAnsi="Garamond" w:cs="Garamond"/>
          <w:sz w:val="23"/>
          <w:szCs w:val="23"/>
        </w:rPr>
        <w:t>a</w:t>
      </w:r>
      <w:r w:rsidRPr="00B570D9">
        <w:rPr>
          <w:rFonts w:ascii="Garamond" w:eastAsia="Garamond" w:hAnsi="Garamond" w:cs="Garamond"/>
          <w:sz w:val="23"/>
          <w:szCs w:val="23"/>
        </w:rPr>
        <w:t xml:space="preserve"> piece of work in more than one course without </w:t>
      </w:r>
      <w:r>
        <w:rPr>
          <w:rFonts w:ascii="Garamond" w:eastAsia="Garamond" w:hAnsi="Garamond" w:cs="Garamond"/>
          <w:sz w:val="23"/>
          <w:szCs w:val="23"/>
        </w:rPr>
        <w:t>the</w:t>
      </w:r>
      <w:r w:rsidRPr="00B570D9">
        <w:rPr>
          <w:rFonts w:ascii="Garamond" w:eastAsia="Garamond" w:hAnsi="Garamond" w:cs="Garamond"/>
          <w:sz w:val="23"/>
          <w:szCs w:val="23"/>
        </w:rPr>
        <w:t xml:space="preserve"> explicit permission of the instructors involved.</w:t>
      </w:r>
    </w:p>
    <w:p w14:paraId="23A1A628" w14:textId="77777777" w:rsidR="002261C6" w:rsidRPr="002322FD" w:rsidRDefault="002261C6" w:rsidP="002261C6">
      <w:pPr>
        <w:pStyle w:val="ListParagraph"/>
        <w:numPr>
          <w:ilvl w:val="3"/>
          <w:numId w:val="2"/>
        </w:numPr>
        <w:ind w:left="1080"/>
        <w:jc w:val="both"/>
        <w:rPr>
          <w:rFonts w:ascii="Garamond" w:eastAsia="Garamond" w:hAnsi="Garamond" w:cs="Garamond"/>
          <w:sz w:val="23"/>
          <w:szCs w:val="23"/>
        </w:rPr>
      </w:pPr>
      <w:r w:rsidRPr="00B570D9">
        <w:rPr>
          <w:rFonts w:ascii="Garamond" w:eastAsia="Garamond" w:hAnsi="Garamond" w:cs="Garamond"/>
          <w:sz w:val="23"/>
          <w:szCs w:val="23"/>
        </w:rPr>
        <w:t xml:space="preserve">Misrepresentation of authorship: </w:t>
      </w:r>
      <w:r>
        <w:rPr>
          <w:rFonts w:ascii="Garamond" w:eastAsia="Garamond" w:hAnsi="Garamond" w:cs="Garamond"/>
          <w:sz w:val="23"/>
          <w:szCs w:val="23"/>
        </w:rPr>
        <w:t>S</w:t>
      </w:r>
      <w:r w:rsidRPr="00B570D9">
        <w:rPr>
          <w:rFonts w:ascii="Garamond" w:eastAsia="Garamond" w:hAnsi="Garamond" w:cs="Garamond"/>
          <w:sz w:val="23"/>
          <w:szCs w:val="23"/>
        </w:rPr>
        <w:t>ubmitting work as one’s own</w:t>
      </w:r>
      <w:r>
        <w:rPr>
          <w:rFonts w:ascii="Garamond" w:eastAsia="Garamond" w:hAnsi="Garamond" w:cs="Garamond"/>
          <w:sz w:val="23"/>
          <w:szCs w:val="23"/>
        </w:rPr>
        <w:t>,</w:t>
      </w:r>
      <w:r w:rsidRPr="00B570D9">
        <w:rPr>
          <w:rFonts w:ascii="Garamond" w:eastAsia="Garamond" w:hAnsi="Garamond" w:cs="Garamond"/>
          <w:sz w:val="23"/>
          <w:szCs w:val="23"/>
        </w:rPr>
        <w:t xml:space="preserve"> which has been prepared by or purchased from </w:t>
      </w:r>
      <w:r>
        <w:rPr>
          <w:rFonts w:ascii="Garamond" w:eastAsia="Garamond" w:hAnsi="Garamond" w:cs="Garamond"/>
          <w:sz w:val="23"/>
          <w:szCs w:val="23"/>
        </w:rPr>
        <w:t>others</w:t>
      </w:r>
      <w:r w:rsidRPr="00B570D9">
        <w:rPr>
          <w:rFonts w:ascii="Garamond" w:eastAsia="Garamond" w:hAnsi="Garamond" w:cs="Garamond"/>
          <w:sz w:val="23"/>
          <w:szCs w:val="23"/>
        </w:rPr>
        <w:t>.</w:t>
      </w:r>
    </w:p>
    <w:p w14:paraId="0B7022C7" w14:textId="77777777" w:rsidR="002261C6" w:rsidRDefault="002261C6" w:rsidP="002261C6">
      <w:pPr>
        <w:ind w:left="720"/>
        <w:jc w:val="both"/>
        <w:rPr>
          <w:rFonts w:ascii="Garamond" w:eastAsia="Garamond" w:hAnsi="Garamond" w:cs="Garamond"/>
          <w:sz w:val="23"/>
          <w:szCs w:val="23"/>
        </w:rPr>
      </w:pPr>
    </w:p>
    <w:p w14:paraId="67F2E264" w14:textId="77777777" w:rsidR="002261C6" w:rsidRPr="00DA4FF1" w:rsidRDefault="002261C6" w:rsidP="002261C6">
      <w:pPr>
        <w:ind w:left="720"/>
        <w:rPr>
          <w:rFonts w:ascii="Garamond" w:eastAsia="Garamond" w:hAnsi="Garamond" w:cs="Garamond"/>
          <w:sz w:val="23"/>
          <w:szCs w:val="23"/>
        </w:rPr>
      </w:pPr>
      <w:r w:rsidRPr="003C3527">
        <w:rPr>
          <w:rFonts w:ascii="Garamond" w:eastAsia="Garamond" w:hAnsi="Garamond" w:cs="Garamond"/>
          <w:sz w:val="23"/>
          <w:szCs w:val="23"/>
        </w:rPr>
        <w:t>Students will be asked to upload their submission materials to Turnitin.com, an online plagiarism checker</w:t>
      </w:r>
      <w:r>
        <w:rPr>
          <w:rFonts w:ascii="Garamond" w:eastAsia="Garamond" w:hAnsi="Garamond" w:cs="Garamond"/>
          <w:sz w:val="23"/>
          <w:szCs w:val="23"/>
        </w:rPr>
        <w:t>,</w:t>
      </w:r>
      <w:r w:rsidRPr="003C3527">
        <w:rPr>
          <w:rFonts w:ascii="Garamond" w:eastAsia="Garamond" w:hAnsi="Garamond" w:cs="Garamond"/>
          <w:sz w:val="23"/>
          <w:szCs w:val="23"/>
        </w:rPr>
        <w:t xml:space="preserve"> to ensure academic integrity. Read more about online submission on </w:t>
      </w:r>
      <w:hyperlink r:id="rId12" w:history="1">
        <w:r w:rsidRPr="006815B7">
          <w:rPr>
            <w:rStyle w:val="Hyperlink"/>
            <w:rFonts w:ascii="Calibri" w:eastAsia="Garamond" w:hAnsi="Calibri" w:cs="Calibri"/>
            <w:sz w:val="22"/>
            <w:szCs w:val="22"/>
          </w:rPr>
          <w:t>http://learning.site.nthu.edu.tw/p/412-1319-7120.php?Lang=en</w:t>
        </w:r>
      </w:hyperlink>
      <w:r w:rsidRPr="006815B7">
        <w:rPr>
          <w:rFonts w:ascii="Garamond" w:eastAsia="Garamond" w:hAnsi="Garamond" w:cs="Garamond"/>
          <w:sz w:val="22"/>
          <w:szCs w:val="22"/>
        </w:rPr>
        <w:t>.</w:t>
      </w:r>
    </w:p>
    <w:p w14:paraId="6BE3F5B6" w14:textId="77777777" w:rsidR="002261C6" w:rsidRPr="003C3527" w:rsidRDefault="002261C6" w:rsidP="002261C6">
      <w:pPr>
        <w:jc w:val="both"/>
        <w:rPr>
          <w:rFonts w:ascii="Garamond" w:eastAsia="Garamond" w:hAnsi="Garamond" w:cs="Garamond"/>
          <w:b/>
          <w:sz w:val="23"/>
          <w:szCs w:val="23"/>
        </w:rPr>
      </w:pPr>
    </w:p>
    <w:p w14:paraId="235629BA" w14:textId="77777777" w:rsidR="002261C6" w:rsidRPr="003C3527" w:rsidRDefault="002261C6" w:rsidP="002261C6">
      <w:pPr>
        <w:numPr>
          <w:ilvl w:val="0"/>
          <w:numId w:val="2"/>
        </w:numPr>
        <w:jc w:val="both"/>
        <w:rPr>
          <w:rFonts w:ascii="Garamond" w:eastAsia="Garamond" w:hAnsi="Garamond" w:cs="Garamond"/>
          <w:sz w:val="23"/>
          <w:szCs w:val="23"/>
        </w:rPr>
      </w:pPr>
      <w:r w:rsidRPr="003C3527">
        <w:rPr>
          <w:rFonts w:ascii="Garamond" w:eastAsia="Garamond" w:hAnsi="Garamond" w:cs="Garamond"/>
          <w:b/>
          <w:sz w:val="23"/>
          <w:szCs w:val="23"/>
        </w:rPr>
        <w:t>Attendance:</w:t>
      </w:r>
      <w:r w:rsidRPr="003C3527">
        <w:rPr>
          <w:rFonts w:ascii="Garamond" w:eastAsia="Garamond" w:hAnsi="Garamond" w:cs="Garamond"/>
          <w:sz w:val="23"/>
          <w:szCs w:val="23"/>
        </w:rPr>
        <w:t xml:space="preserve"> All students are expected to attend every class. Please bring your own hard copy of </w:t>
      </w:r>
      <w:r>
        <w:rPr>
          <w:rFonts w:ascii="Garamond" w:eastAsia="Garamond" w:hAnsi="Garamond" w:cs="Garamond"/>
          <w:sz w:val="23"/>
          <w:szCs w:val="23"/>
        </w:rPr>
        <w:t xml:space="preserve">the </w:t>
      </w:r>
      <w:r w:rsidRPr="003C3527">
        <w:rPr>
          <w:rFonts w:ascii="Garamond" w:eastAsia="Garamond" w:hAnsi="Garamond" w:cs="Garamond"/>
          <w:sz w:val="23"/>
          <w:szCs w:val="23"/>
        </w:rPr>
        <w:t>course materials, which will be distributed by the instructor before class. If you have any urgent reason to miss a class, you are still responsible for the materials covered during the class and are expected to complete the required work. Attendance will be taken on a regular basis and will count towards your participation score (</w:t>
      </w:r>
      <w:r>
        <w:rPr>
          <w:rFonts w:ascii="Garamond" w:eastAsia="Garamond" w:hAnsi="Garamond" w:cs="Garamond"/>
          <w:sz w:val="23"/>
          <w:szCs w:val="23"/>
        </w:rPr>
        <w:t>5</w:t>
      </w:r>
      <w:r w:rsidRPr="003C3527">
        <w:rPr>
          <w:rFonts w:ascii="Garamond" w:eastAsia="Garamond" w:hAnsi="Garamond" w:cs="Garamond"/>
          <w:sz w:val="23"/>
          <w:szCs w:val="23"/>
        </w:rPr>
        <w:t>%). Class missing will cause about 1% loss of final grade. Students who miss a class should inform me or the TA prior to the class via email or phone call.</w:t>
      </w:r>
    </w:p>
    <w:p w14:paraId="3B8B798C" w14:textId="77777777" w:rsidR="002261C6" w:rsidRPr="003C3527" w:rsidRDefault="002261C6" w:rsidP="002261C6">
      <w:pPr>
        <w:jc w:val="both"/>
        <w:rPr>
          <w:rFonts w:ascii="Garamond" w:eastAsia="Garamond" w:hAnsi="Garamond" w:cs="Garamond"/>
          <w:sz w:val="23"/>
          <w:szCs w:val="23"/>
        </w:rPr>
      </w:pPr>
    </w:p>
    <w:p w14:paraId="70C2B371" w14:textId="77777777" w:rsidR="002261C6" w:rsidRDefault="002261C6" w:rsidP="002261C6">
      <w:pPr>
        <w:numPr>
          <w:ilvl w:val="0"/>
          <w:numId w:val="2"/>
        </w:numPr>
        <w:jc w:val="both"/>
        <w:rPr>
          <w:rFonts w:ascii="Garamond" w:eastAsia="Garamond" w:hAnsi="Garamond" w:cs="Garamond"/>
          <w:sz w:val="23"/>
          <w:szCs w:val="23"/>
        </w:rPr>
      </w:pPr>
      <w:r w:rsidRPr="003C3527">
        <w:rPr>
          <w:rFonts w:ascii="Garamond" w:eastAsia="Garamond" w:hAnsi="Garamond" w:cs="Garamond"/>
          <w:b/>
          <w:sz w:val="23"/>
          <w:szCs w:val="23"/>
        </w:rPr>
        <w:t xml:space="preserve">Attitude/Participation: </w:t>
      </w:r>
      <w:r w:rsidRPr="003C3527">
        <w:rPr>
          <w:rFonts w:ascii="Garamond" w:eastAsia="Garamond" w:hAnsi="Garamond" w:cs="Garamond"/>
          <w:sz w:val="23"/>
          <w:szCs w:val="23"/>
        </w:rPr>
        <w:t>In class, the most important thing for the students is to stay active and engaged about the topic being discussed. Positive contributions to class discussions will increase your score towards attitude. When we discuss a topic in class, effective discussions are only possible if everyone is well prepared. Please, b</w:t>
      </w:r>
      <w:r>
        <w:rPr>
          <w:rFonts w:ascii="Garamond" w:eastAsia="Garamond" w:hAnsi="Garamond" w:cs="Garamond"/>
          <w:sz w:val="23"/>
          <w:szCs w:val="23"/>
        </w:rPr>
        <w:t>e prepared to open and engage in discussions with your opinions and thoughts.</w:t>
      </w:r>
    </w:p>
    <w:p w14:paraId="786AF01B" w14:textId="77777777" w:rsidR="002261C6" w:rsidRDefault="002261C6" w:rsidP="002261C6">
      <w:pPr>
        <w:pStyle w:val="ListParagraph"/>
        <w:rPr>
          <w:rFonts w:ascii="Garamond" w:eastAsia="Garamond" w:hAnsi="Garamond" w:cs="Garamond"/>
          <w:sz w:val="23"/>
          <w:szCs w:val="23"/>
        </w:rPr>
      </w:pPr>
    </w:p>
    <w:p w14:paraId="398A37F7" w14:textId="77777777" w:rsidR="002261C6" w:rsidRDefault="002261C6" w:rsidP="002261C6">
      <w:pPr>
        <w:numPr>
          <w:ilvl w:val="0"/>
          <w:numId w:val="2"/>
        </w:numPr>
        <w:jc w:val="both"/>
        <w:rPr>
          <w:rFonts w:ascii="Garamond" w:eastAsia="Garamond" w:hAnsi="Garamond" w:cs="Garamond"/>
          <w:sz w:val="23"/>
          <w:szCs w:val="23"/>
        </w:rPr>
      </w:pPr>
      <w:r>
        <w:rPr>
          <w:rFonts w:ascii="Garamond" w:eastAsia="Garamond" w:hAnsi="Garamond" w:cs="Garamond"/>
          <w:b/>
          <w:bCs/>
          <w:sz w:val="23"/>
          <w:szCs w:val="23"/>
        </w:rPr>
        <w:t>Problem Sets and ‘</w:t>
      </w:r>
      <w:r w:rsidRPr="006F0D14">
        <w:rPr>
          <w:rFonts w:ascii="Garamond" w:eastAsia="Garamond" w:hAnsi="Garamond" w:cs="Garamond"/>
          <w:b/>
          <w:bCs/>
          <w:i/>
          <w:iCs/>
          <w:sz w:val="23"/>
          <w:szCs w:val="23"/>
        </w:rPr>
        <w:t>The Effect’</w:t>
      </w:r>
      <w:r>
        <w:rPr>
          <w:rFonts w:ascii="Garamond" w:eastAsia="Garamond" w:hAnsi="Garamond" w:cs="Garamond"/>
          <w:b/>
          <w:bCs/>
          <w:sz w:val="23"/>
          <w:szCs w:val="23"/>
        </w:rPr>
        <w:t xml:space="preserve"> Assignments: </w:t>
      </w:r>
      <w:r w:rsidRPr="00DB3D65">
        <w:rPr>
          <w:rFonts w:ascii="Garamond" w:eastAsia="Garamond" w:hAnsi="Garamond" w:cs="Garamond"/>
          <w:sz w:val="23"/>
          <w:szCs w:val="23"/>
        </w:rPr>
        <w:t>Methods are tools</w:t>
      </w:r>
      <w:r>
        <w:rPr>
          <w:rFonts w:ascii="Garamond" w:eastAsia="Garamond" w:hAnsi="Garamond" w:cs="Garamond"/>
          <w:sz w:val="23"/>
          <w:szCs w:val="23"/>
        </w:rPr>
        <w:t>,</w:t>
      </w:r>
      <w:r w:rsidRPr="00DB3D65">
        <w:rPr>
          <w:rFonts w:ascii="Garamond" w:eastAsia="Garamond" w:hAnsi="Garamond" w:cs="Garamond"/>
          <w:sz w:val="23"/>
          <w:szCs w:val="23"/>
        </w:rPr>
        <w:t xml:space="preserve"> and it isn’t </w:t>
      </w:r>
      <w:r>
        <w:rPr>
          <w:rFonts w:ascii="Garamond" w:eastAsia="Garamond" w:hAnsi="Garamond" w:cs="Garamond"/>
          <w:sz w:val="23"/>
          <w:szCs w:val="23"/>
        </w:rPr>
        <w:t xml:space="preserve">very instructive to read a lot about hammers or watch someone else wield a hammer -- you need to get your hands on a hammer or two. In this course, you will have 1) problem sets, which </w:t>
      </w:r>
      <w:r w:rsidRPr="00F9603B">
        <w:rPr>
          <w:rFonts w:ascii="Garamond" w:eastAsia="Garamond" w:hAnsi="Garamond" w:cs="Garamond"/>
          <w:bCs/>
          <w:sz w:val="23"/>
          <w:szCs w:val="23"/>
        </w:rPr>
        <w:t>will be a mix of conceptual questions, analytic problems, computer simulations, and data analysis</w:t>
      </w:r>
      <w:r>
        <w:rPr>
          <w:rFonts w:ascii="Garamond" w:eastAsia="Garamond" w:hAnsi="Garamond" w:cs="Garamond"/>
          <w:bCs/>
          <w:sz w:val="23"/>
          <w:szCs w:val="23"/>
        </w:rPr>
        <w:t xml:space="preserve"> that closely resemble what we discuss in lectures, and 2) assignments from our third textbook, </w:t>
      </w:r>
      <w:r w:rsidRPr="006F0D14">
        <w:rPr>
          <w:rFonts w:ascii="Garamond" w:eastAsia="Garamond" w:hAnsi="Garamond" w:cs="Garamond"/>
          <w:bCs/>
          <w:i/>
          <w:iCs/>
          <w:sz w:val="23"/>
          <w:szCs w:val="23"/>
        </w:rPr>
        <w:t>The Effect</w:t>
      </w:r>
      <w:r>
        <w:rPr>
          <w:rFonts w:ascii="Garamond" w:eastAsia="Garamond" w:hAnsi="Garamond" w:cs="Garamond"/>
          <w:bCs/>
          <w:sz w:val="23"/>
          <w:szCs w:val="23"/>
        </w:rPr>
        <w:t xml:space="preserve">. </w:t>
      </w:r>
      <w:r w:rsidRPr="00CD75A7">
        <w:rPr>
          <w:rFonts w:ascii="Garamond" w:eastAsia="Garamond" w:hAnsi="Garamond" w:cs="Garamond"/>
          <w:bCs/>
          <w:sz w:val="23"/>
          <w:szCs w:val="23"/>
        </w:rPr>
        <w:t xml:space="preserve">I encourage you to work in groups on the homework, but you always need to write your own solutions including your computer code. Also, it is hugely beneficial to attempt the problems sets on your own before working in groups. </w:t>
      </w:r>
      <w:r w:rsidRPr="00CD75A7">
        <w:rPr>
          <w:rFonts w:ascii="Garamond" w:eastAsia="Garamond" w:hAnsi="Garamond" w:cs="Garamond"/>
          <w:sz w:val="23"/>
          <w:szCs w:val="23"/>
        </w:rPr>
        <w:t xml:space="preserve">Assignments are to be submitted on the due date. </w:t>
      </w:r>
      <w:r w:rsidRPr="00CD75A7">
        <w:rPr>
          <w:rFonts w:ascii="Garamond" w:eastAsia="Garamond" w:hAnsi="Garamond" w:cs="Garamond"/>
          <w:i/>
          <w:sz w:val="23"/>
          <w:szCs w:val="23"/>
        </w:rPr>
        <w:t>Late submissions will be penalized 1 percentage point of the assignment’s weight per day</w:t>
      </w:r>
      <w:r w:rsidRPr="00CD75A7">
        <w:rPr>
          <w:rFonts w:ascii="Garamond" w:eastAsia="Garamond" w:hAnsi="Garamond" w:cs="Garamond"/>
          <w:iCs/>
          <w:sz w:val="23"/>
          <w:szCs w:val="23"/>
        </w:rPr>
        <w:t xml:space="preserve"> (e.g., for an assignment worth 7 % of the course grade, turning it in 3 days late caps the attainable score at 4%)</w:t>
      </w:r>
      <w:r w:rsidRPr="00CD75A7">
        <w:rPr>
          <w:rFonts w:ascii="Garamond" w:eastAsia="Garamond" w:hAnsi="Garamond" w:cs="Garamond"/>
          <w:i/>
          <w:sz w:val="23"/>
          <w:szCs w:val="23"/>
        </w:rPr>
        <w:t>.</w:t>
      </w:r>
    </w:p>
    <w:p w14:paraId="0691D7D3" w14:textId="77777777" w:rsidR="002261C6" w:rsidRDefault="002261C6" w:rsidP="002261C6">
      <w:pPr>
        <w:pStyle w:val="ListParagraph"/>
        <w:jc w:val="both"/>
        <w:rPr>
          <w:rFonts w:ascii="Garamond" w:eastAsia="Garamond" w:hAnsi="Garamond" w:cs="Garamond"/>
          <w:sz w:val="23"/>
          <w:szCs w:val="23"/>
        </w:rPr>
      </w:pPr>
    </w:p>
    <w:p w14:paraId="24116C02" w14:textId="77777777" w:rsidR="002261C6" w:rsidRPr="000603B9" w:rsidRDefault="002261C6" w:rsidP="002261C6">
      <w:pPr>
        <w:pStyle w:val="ListParagraph"/>
        <w:numPr>
          <w:ilvl w:val="0"/>
          <w:numId w:val="2"/>
        </w:numPr>
        <w:jc w:val="both"/>
        <w:rPr>
          <w:rFonts w:ascii="Garamond" w:eastAsia="Garamond" w:hAnsi="Garamond" w:cs="Garamond"/>
          <w:sz w:val="23"/>
          <w:szCs w:val="23"/>
          <w:lang w:eastAsia="zh-CN"/>
        </w:rPr>
      </w:pPr>
      <w:r w:rsidRPr="00E26ACE">
        <w:rPr>
          <w:rFonts w:ascii="Garamond" w:eastAsia="Garamond" w:hAnsi="Garamond" w:cs="Garamond"/>
          <w:b/>
          <w:bCs/>
          <w:sz w:val="23"/>
          <w:szCs w:val="23"/>
        </w:rPr>
        <w:t>Journal Article Review</w:t>
      </w:r>
    </w:p>
    <w:p w14:paraId="4B693E9A" w14:textId="77777777" w:rsidR="002261C6" w:rsidRPr="000603B9" w:rsidRDefault="002261C6" w:rsidP="002261C6">
      <w:pPr>
        <w:pStyle w:val="ListParagraph"/>
        <w:numPr>
          <w:ilvl w:val="1"/>
          <w:numId w:val="2"/>
        </w:numPr>
        <w:jc w:val="both"/>
        <w:rPr>
          <w:rFonts w:ascii="Garamond" w:eastAsia="Garamond" w:hAnsi="Garamond" w:cs="Garamond"/>
          <w:sz w:val="23"/>
          <w:szCs w:val="23"/>
          <w:lang w:eastAsia="zh-CN"/>
        </w:rPr>
      </w:pPr>
      <w:r w:rsidRPr="00E26ACE">
        <w:rPr>
          <w:rFonts w:ascii="Garamond" w:eastAsia="Garamond" w:hAnsi="Garamond" w:cs="Garamond"/>
          <w:b/>
          <w:bCs/>
          <w:sz w:val="23"/>
          <w:szCs w:val="23"/>
        </w:rPr>
        <w:t>One-Page Summaries</w:t>
      </w:r>
      <w:r>
        <w:rPr>
          <w:rFonts w:ascii="Garamond" w:eastAsia="Garamond" w:hAnsi="Garamond" w:cs="Garamond"/>
          <w:b/>
          <w:bCs/>
          <w:sz w:val="23"/>
          <w:szCs w:val="23"/>
        </w:rPr>
        <w:t xml:space="preserve">: </w:t>
      </w:r>
      <w:r w:rsidRPr="00E26ACE">
        <w:rPr>
          <w:rFonts w:ascii="Garamond" w:eastAsia="Garamond" w:hAnsi="Garamond" w:cs="Garamond"/>
          <w:sz w:val="23"/>
          <w:szCs w:val="23"/>
          <w:lang w:eastAsia="zh-CN"/>
        </w:rPr>
        <w:t xml:space="preserve">Before class starts, every student should submit 1-page summary of the assigned papers which will be discussed in class. </w:t>
      </w:r>
      <w:r>
        <w:rPr>
          <w:rFonts w:ascii="Garamond" w:eastAsia="Garamond" w:hAnsi="Garamond" w:cs="Garamond"/>
          <w:sz w:val="23"/>
          <w:szCs w:val="23"/>
          <w:lang w:eastAsia="zh-CN"/>
        </w:rPr>
        <w:t>A guideline will be distributed for students to use when summarizing the papers.</w:t>
      </w:r>
    </w:p>
    <w:p w14:paraId="1F93646D" w14:textId="77777777" w:rsidR="002261C6" w:rsidRPr="000603B9" w:rsidRDefault="002261C6" w:rsidP="002261C6">
      <w:pPr>
        <w:pStyle w:val="ListParagraph"/>
        <w:numPr>
          <w:ilvl w:val="1"/>
          <w:numId w:val="2"/>
        </w:numPr>
        <w:jc w:val="both"/>
        <w:rPr>
          <w:rFonts w:ascii="Garamond" w:eastAsia="Garamond" w:hAnsi="Garamond" w:cs="Garamond"/>
          <w:sz w:val="23"/>
          <w:szCs w:val="23"/>
          <w:lang w:eastAsia="zh-CN"/>
        </w:rPr>
      </w:pPr>
      <w:r>
        <w:rPr>
          <w:rFonts w:ascii="Garamond" w:hAnsi="Garamond"/>
          <w:b/>
          <w:sz w:val="23"/>
        </w:rPr>
        <w:t>One-Page Summary Guideline:</w:t>
      </w:r>
    </w:p>
    <w:p w14:paraId="74807233" w14:textId="77777777" w:rsidR="0035473B" w:rsidRDefault="002261C6" w:rsidP="0035473B">
      <w:pPr>
        <w:pStyle w:val="ListParagraph"/>
        <w:numPr>
          <w:ilvl w:val="2"/>
          <w:numId w:val="2"/>
        </w:numPr>
        <w:jc w:val="both"/>
        <w:rPr>
          <w:rFonts w:ascii="Garamond" w:eastAsia="Garamond" w:hAnsi="Garamond" w:cs="Garamond"/>
          <w:sz w:val="23"/>
          <w:szCs w:val="23"/>
          <w:lang w:eastAsia="zh-CN"/>
        </w:rPr>
      </w:pPr>
      <w:r>
        <w:rPr>
          <w:rFonts w:ascii="Garamond" w:hAnsi="Garamond"/>
          <w:sz w:val="23"/>
        </w:rPr>
        <w:t>Choose 5 papers from the assigned reading list and write a one-page summary addressing the following:</w:t>
      </w:r>
    </w:p>
    <w:p w14:paraId="7EAA0F1A" w14:textId="77777777" w:rsidR="0035473B" w:rsidRPr="0035473B" w:rsidRDefault="002261C6" w:rsidP="000E689B">
      <w:pPr>
        <w:pStyle w:val="ListParagraph"/>
        <w:numPr>
          <w:ilvl w:val="3"/>
          <w:numId w:val="43"/>
        </w:numPr>
        <w:ind w:left="2520"/>
        <w:jc w:val="both"/>
        <w:rPr>
          <w:rFonts w:ascii="Garamond" w:eastAsia="Garamond" w:hAnsi="Garamond" w:cs="Garamond"/>
          <w:sz w:val="23"/>
          <w:szCs w:val="23"/>
          <w:lang w:eastAsia="zh-CN"/>
        </w:rPr>
      </w:pPr>
      <w:r w:rsidRPr="0035473B">
        <w:rPr>
          <w:rFonts w:ascii="Garamond" w:hAnsi="Garamond"/>
          <w:sz w:val="23"/>
        </w:rPr>
        <w:t>Main Question</w:t>
      </w:r>
      <w:r w:rsidR="000E689B">
        <w:rPr>
          <w:rFonts w:ascii="Garamond" w:hAnsi="Garamond"/>
          <w:sz w:val="23"/>
        </w:rPr>
        <w:t>:</w:t>
      </w:r>
      <w:r w:rsidRPr="0035473B">
        <w:rPr>
          <w:rFonts w:ascii="Garamond" w:hAnsi="Garamond"/>
          <w:sz w:val="23"/>
        </w:rPr>
        <w:t xml:space="preserve"> What is the main question of the paper? Why do we care?</w:t>
      </w:r>
    </w:p>
    <w:p w14:paraId="5D124CF5" w14:textId="77777777" w:rsidR="0035473B" w:rsidRPr="0035473B" w:rsidRDefault="002261C6" w:rsidP="000E689B">
      <w:pPr>
        <w:pStyle w:val="ListParagraph"/>
        <w:numPr>
          <w:ilvl w:val="3"/>
          <w:numId w:val="43"/>
        </w:numPr>
        <w:ind w:left="2520"/>
        <w:jc w:val="both"/>
        <w:rPr>
          <w:rFonts w:ascii="Garamond" w:eastAsia="Garamond" w:hAnsi="Garamond" w:cs="Garamond"/>
          <w:sz w:val="23"/>
          <w:szCs w:val="23"/>
          <w:lang w:eastAsia="zh-CN"/>
        </w:rPr>
      </w:pPr>
      <w:r w:rsidRPr="0035473B">
        <w:rPr>
          <w:rFonts w:ascii="Garamond" w:hAnsi="Garamond"/>
          <w:sz w:val="23"/>
        </w:rPr>
        <w:t>Parameters of Interest</w:t>
      </w:r>
      <w:r w:rsidR="000E689B">
        <w:rPr>
          <w:rFonts w:ascii="Garamond" w:hAnsi="Garamond"/>
          <w:sz w:val="23"/>
        </w:rPr>
        <w:t>:</w:t>
      </w:r>
      <w:r w:rsidRPr="0035473B">
        <w:rPr>
          <w:rFonts w:ascii="Garamond" w:hAnsi="Garamond"/>
          <w:sz w:val="23"/>
        </w:rPr>
        <w:t xml:space="preserve"> What model aspects or facts are being estimated?</w:t>
      </w:r>
    </w:p>
    <w:p w14:paraId="221F3E3A" w14:textId="77777777" w:rsidR="0035473B" w:rsidRPr="0035473B" w:rsidRDefault="002261C6" w:rsidP="000E689B">
      <w:pPr>
        <w:pStyle w:val="ListParagraph"/>
        <w:numPr>
          <w:ilvl w:val="3"/>
          <w:numId w:val="43"/>
        </w:numPr>
        <w:ind w:left="2520"/>
        <w:jc w:val="both"/>
        <w:rPr>
          <w:rFonts w:ascii="Garamond" w:eastAsia="Garamond" w:hAnsi="Garamond" w:cs="Garamond"/>
          <w:sz w:val="23"/>
          <w:szCs w:val="23"/>
          <w:lang w:eastAsia="zh-CN"/>
        </w:rPr>
      </w:pPr>
      <w:r w:rsidRPr="0035473B">
        <w:rPr>
          <w:rFonts w:ascii="Garamond" w:hAnsi="Garamond"/>
          <w:sz w:val="23"/>
        </w:rPr>
        <w:t>Data</w:t>
      </w:r>
      <w:r w:rsidR="000E689B">
        <w:rPr>
          <w:rFonts w:ascii="Garamond" w:hAnsi="Garamond"/>
          <w:sz w:val="23"/>
        </w:rPr>
        <w:t>:</w:t>
      </w:r>
      <w:r w:rsidRPr="0035473B">
        <w:rPr>
          <w:rFonts w:ascii="Garamond" w:hAnsi="Garamond"/>
          <w:sz w:val="23"/>
        </w:rPr>
        <w:t xml:space="preserve"> What is the unit of observation? Where are the data from? How were they collected?</w:t>
      </w:r>
    </w:p>
    <w:p w14:paraId="23A30E24" w14:textId="77777777" w:rsidR="0035473B" w:rsidRPr="0035473B" w:rsidRDefault="002261C6" w:rsidP="000E689B">
      <w:pPr>
        <w:pStyle w:val="ListParagraph"/>
        <w:numPr>
          <w:ilvl w:val="3"/>
          <w:numId w:val="43"/>
        </w:numPr>
        <w:ind w:left="2520"/>
        <w:jc w:val="both"/>
        <w:rPr>
          <w:rFonts w:ascii="Garamond" w:eastAsia="Garamond" w:hAnsi="Garamond" w:cs="Garamond"/>
          <w:sz w:val="23"/>
          <w:szCs w:val="23"/>
          <w:lang w:eastAsia="zh-CN"/>
        </w:rPr>
      </w:pPr>
      <w:r w:rsidRPr="0035473B">
        <w:rPr>
          <w:rFonts w:ascii="Garamond" w:hAnsi="Garamond"/>
          <w:sz w:val="23"/>
        </w:rPr>
        <w:t>Answers</w:t>
      </w:r>
      <w:r w:rsidR="000E689B">
        <w:rPr>
          <w:rFonts w:ascii="Garamond" w:hAnsi="Garamond"/>
          <w:sz w:val="23"/>
        </w:rPr>
        <w:t>:</w:t>
      </w:r>
      <w:r w:rsidRPr="0035473B">
        <w:rPr>
          <w:rFonts w:ascii="Garamond" w:hAnsi="Garamond"/>
          <w:sz w:val="23"/>
        </w:rPr>
        <w:t xml:space="preserve"> What does the paper find? What are the main weaknesses? How could it be improved?</w:t>
      </w:r>
    </w:p>
    <w:p w14:paraId="4162311A" w14:textId="77777777" w:rsidR="002261C6" w:rsidRPr="0035473B" w:rsidRDefault="002261C6" w:rsidP="000E689B">
      <w:pPr>
        <w:pStyle w:val="ListParagraph"/>
        <w:numPr>
          <w:ilvl w:val="3"/>
          <w:numId w:val="43"/>
        </w:numPr>
        <w:ind w:left="2520"/>
        <w:jc w:val="both"/>
        <w:rPr>
          <w:rFonts w:ascii="Garamond" w:eastAsia="Garamond" w:hAnsi="Garamond" w:cs="Garamond"/>
          <w:sz w:val="23"/>
          <w:szCs w:val="23"/>
          <w:lang w:eastAsia="zh-CN"/>
        </w:rPr>
      </w:pPr>
      <w:r w:rsidRPr="0035473B">
        <w:rPr>
          <w:rFonts w:ascii="Garamond" w:hAnsi="Garamond"/>
          <w:sz w:val="23"/>
        </w:rPr>
        <w:t>Extensions</w:t>
      </w:r>
      <w:r w:rsidR="000E689B">
        <w:rPr>
          <w:rFonts w:ascii="Garamond" w:hAnsi="Garamond"/>
          <w:sz w:val="23"/>
        </w:rPr>
        <w:t>:</w:t>
      </w:r>
      <w:r w:rsidRPr="0035473B">
        <w:rPr>
          <w:rFonts w:ascii="Garamond" w:hAnsi="Garamond"/>
          <w:sz w:val="23"/>
        </w:rPr>
        <w:t xml:space="preserve"> After the current paper, what could be done next in this general area?</w:t>
      </w:r>
    </w:p>
    <w:p w14:paraId="6F028ADC" w14:textId="77777777" w:rsidR="002261C6" w:rsidRPr="000603B9" w:rsidRDefault="002261C6" w:rsidP="002261C6">
      <w:pPr>
        <w:pStyle w:val="ListParagraph"/>
        <w:numPr>
          <w:ilvl w:val="2"/>
          <w:numId w:val="2"/>
        </w:numPr>
        <w:jc w:val="both"/>
        <w:rPr>
          <w:rFonts w:ascii="Garamond" w:eastAsia="Garamond" w:hAnsi="Garamond" w:cs="Garamond"/>
          <w:sz w:val="23"/>
          <w:szCs w:val="23"/>
          <w:lang w:eastAsia="zh-CN"/>
        </w:rPr>
      </w:pPr>
      <w:r>
        <w:rPr>
          <w:rFonts w:ascii="Garamond" w:hAnsi="Garamond"/>
          <w:sz w:val="23"/>
        </w:rPr>
        <w:t>You may also discuss: one-sentence conclusion, institutional background, conceptual framework, or relevant literature. Submit as PDF via Teams.</w:t>
      </w:r>
    </w:p>
    <w:p w14:paraId="4F9600A6" w14:textId="77777777" w:rsidR="002261C6" w:rsidRPr="00E26ACE" w:rsidRDefault="002261C6" w:rsidP="002261C6">
      <w:pPr>
        <w:pStyle w:val="ListParagraph"/>
        <w:numPr>
          <w:ilvl w:val="1"/>
          <w:numId w:val="2"/>
        </w:numPr>
        <w:jc w:val="both"/>
        <w:rPr>
          <w:rFonts w:ascii="Garamond" w:eastAsia="Garamond" w:hAnsi="Garamond" w:cs="Garamond"/>
          <w:sz w:val="23"/>
          <w:szCs w:val="23"/>
          <w:lang w:eastAsia="zh-CN"/>
        </w:rPr>
      </w:pPr>
      <w:r>
        <w:rPr>
          <w:rFonts w:ascii="Garamond" w:eastAsia="Garamond" w:hAnsi="Garamond" w:cs="Garamond"/>
          <w:b/>
          <w:bCs/>
          <w:sz w:val="23"/>
          <w:szCs w:val="23"/>
        </w:rPr>
        <w:t>Paper Introduction Presentations (</w:t>
      </w:r>
      <w:r w:rsidRPr="00E26ACE">
        <w:rPr>
          <w:rFonts w:ascii="Garamond" w:eastAsia="Garamond" w:hAnsi="Garamond" w:cs="Garamond"/>
          <w:b/>
          <w:bCs/>
          <w:sz w:val="23"/>
          <w:szCs w:val="23"/>
        </w:rPr>
        <w:t>Peer-Review</w:t>
      </w:r>
      <w:r>
        <w:rPr>
          <w:rFonts w:ascii="Garamond" w:eastAsia="Garamond" w:hAnsi="Garamond" w:cs="Garamond"/>
          <w:b/>
          <w:bCs/>
          <w:sz w:val="23"/>
          <w:szCs w:val="23"/>
        </w:rPr>
        <w:t xml:space="preserve">ed): </w:t>
      </w:r>
      <w:r>
        <w:rPr>
          <w:rFonts w:ascii="Garamond" w:eastAsia="Garamond" w:hAnsi="Garamond" w:cs="Garamond"/>
          <w:sz w:val="23"/>
          <w:szCs w:val="23"/>
          <w:lang w:eastAsia="zh-CN"/>
        </w:rPr>
        <w:t xml:space="preserve">Throughout the semester, students will be reading academic publications/papers that utilize different causal inference methods. Students will be asked to present the papers they reviewed each week (reading list will be distributed) by taking turns. </w:t>
      </w:r>
      <w:r w:rsidRPr="00E26ACE">
        <w:rPr>
          <w:rFonts w:ascii="Garamond" w:eastAsia="Garamond" w:hAnsi="Garamond" w:cs="Garamond"/>
          <w:sz w:val="23"/>
          <w:szCs w:val="23"/>
          <w:lang w:eastAsia="zh-CN"/>
        </w:rPr>
        <w:t xml:space="preserve">The contents to be necessarily included are the value of the topic and motivational story. </w:t>
      </w:r>
      <w:r>
        <w:rPr>
          <w:rFonts w:ascii="Garamond" w:eastAsia="Garamond" w:hAnsi="Garamond" w:cs="Garamond"/>
          <w:sz w:val="23"/>
          <w:szCs w:val="23"/>
          <w:lang w:eastAsia="zh-CN"/>
        </w:rPr>
        <w:t>O</w:t>
      </w:r>
      <w:r w:rsidRPr="00E26ACE">
        <w:rPr>
          <w:rFonts w:ascii="Garamond" w:eastAsia="Garamond" w:hAnsi="Garamond" w:cs="Garamond"/>
          <w:sz w:val="23"/>
          <w:szCs w:val="23"/>
          <w:lang w:eastAsia="zh-CN"/>
        </w:rPr>
        <w:t xml:space="preserve">ther audience should </w:t>
      </w:r>
      <w:r>
        <w:rPr>
          <w:rFonts w:ascii="Garamond" w:eastAsia="Garamond" w:hAnsi="Garamond" w:cs="Garamond"/>
          <w:sz w:val="23"/>
          <w:szCs w:val="23"/>
          <w:lang w:eastAsia="zh-CN"/>
        </w:rPr>
        <w:t xml:space="preserve">also </w:t>
      </w:r>
      <w:r w:rsidRPr="00E26ACE">
        <w:rPr>
          <w:rFonts w:ascii="Garamond" w:eastAsia="Garamond" w:hAnsi="Garamond" w:cs="Garamond"/>
          <w:sz w:val="23"/>
          <w:szCs w:val="23"/>
          <w:lang w:eastAsia="zh-CN"/>
        </w:rPr>
        <w:t xml:space="preserve">read the paper prior to the class for discussion. </w:t>
      </w:r>
      <w:r>
        <w:rPr>
          <w:rFonts w:ascii="Garamond" w:eastAsia="Garamond" w:hAnsi="Garamond" w:cs="Garamond"/>
          <w:sz w:val="23"/>
          <w:szCs w:val="23"/>
          <w:lang w:eastAsia="zh-CN"/>
        </w:rPr>
        <w:t>The presentations will be peer-reviewed.</w:t>
      </w:r>
    </w:p>
    <w:p w14:paraId="48A3BB58" w14:textId="77777777" w:rsidR="002261C6" w:rsidRPr="00370B92" w:rsidRDefault="002261C6" w:rsidP="002261C6">
      <w:pPr>
        <w:rPr>
          <w:rFonts w:ascii="Garamond" w:eastAsia="Garamond" w:hAnsi="Garamond" w:cs="Garamond"/>
          <w:sz w:val="23"/>
          <w:szCs w:val="23"/>
        </w:rPr>
      </w:pPr>
    </w:p>
    <w:p w14:paraId="4C56ED0B" w14:textId="77777777" w:rsidR="002261C6" w:rsidRPr="00370B92" w:rsidRDefault="002261C6" w:rsidP="002261C6">
      <w:pPr>
        <w:pStyle w:val="ListParagraph"/>
        <w:numPr>
          <w:ilvl w:val="0"/>
          <w:numId w:val="2"/>
        </w:numPr>
        <w:jc w:val="both"/>
        <w:rPr>
          <w:rFonts w:ascii="Garamond" w:eastAsia="Garamond" w:hAnsi="Garamond" w:cs="Garamond"/>
          <w:b/>
          <w:bCs/>
          <w:sz w:val="23"/>
          <w:szCs w:val="23"/>
          <w:lang w:eastAsia="zh-CN"/>
        </w:rPr>
      </w:pPr>
      <w:r>
        <w:rPr>
          <w:rFonts w:ascii="Garamond" w:eastAsia="Garamond" w:hAnsi="Garamond" w:cs="Garamond"/>
          <w:b/>
          <w:bCs/>
          <w:sz w:val="23"/>
          <w:szCs w:val="23"/>
          <w:lang w:eastAsia="zh-CN"/>
        </w:rPr>
        <w:t>Research</w:t>
      </w:r>
      <w:r w:rsidRPr="00630AED">
        <w:rPr>
          <w:rFonts w:ascii="Garamond" w:eastAsia="Garamond" w:hAnsi="Garamond" w:cs="Garamond"/>
          <w:b/>
          <w:bCs/>
          <w:sz w:val="23"/>
          <w:szCs w:val="23"/>
          <w:lang w:eastAsia="zh-CN"/>
        </w:rPr>
        <w:t xml:space="preserve"> Project</w:t>
      </w:r>
      <w:r>
        <w:rPr>
          <w:rFonts w:ascii="Garamond" w:eastAsia="Garamond" w:hAnsi="Garamond" w:cs="Garamond"/>
          <w:b/>
          <w:bCs/>
          <w:sz w:val="23"/>
          <w:szCs w:val="23"/>
          <w:lang w:eastAsia="zh-CN"/>
        </w:rPr>
        <w:t xml:space="preserve">: </w:t>
      </w:r>
      <w:r w:rsidRPr="00630AED">
        <w:rPr>
          <w:rFonts w:ascii="Garamond" w:eastAsia="Garamond" w:hAnsi="Garamond" w:cs="Garamond"/>
          <w:sz w:val="23"/>
          <w:szCs w:val="23"/>
        </w:rPr>
        <w:t>In lieu of a final exam, this course requires students to write a short paper applying or extending the causal inference methods we learn in this class. It should be no longer than 20 double-spaced pages and focus on the research design, data, methodology, results, and analysis.</w:t>
      </w:r>
    </w:p>
    <w:p w14:paraId="3DD0A32D" w14:textId="77777777" w:rsidR="002261C6" w:rsidRPr="000B1A27" w:rsidRDefault="002261C6" w:rsidP="002261C6">
      <w:pPr>
        <w:pStyle w:val="ListParagraph"/>
        <w:numPr>
          <w:ilvl w:val="1"/>
          <w:numId w:val="2"/>
        </w:numPr>
        <w:jc w:val="both"/>
        <w:rPr>
          <w:rFonts w:ascii="Garamond" w:eastAsia="Garamond" w:hAnsi="Garamond" w:cs="Garamond"/>
          <w:b/>
          <w:bCs/>
          <w:sz w:val="23"/>
          <w:szCs w:val="23"/>
          <w:lang w:eastAsia="zh-CN"/>
        </w:rPr>
      </w:pPr>
      <w:r>
        <w:rPr>
          <w:rFonts w:ascii="Garamond" w:eastAsia="Garamond" w:hAnsi="Garamond" w:cs="Garamond"/>
          <w:b/>
          <w:bCs/>
          <w:sz w:val="23"/>
          <w:szCs w:val="23"/>
        </w:rPr>
        <w:t>Progress</w:t>
      </w:r>
      <w:r w:rsidRPr="00370B92">
        <w:rPr>
          <w:rFonts w:ascii="Garamond" w:eastAsia="Garamond" w:hAnsi="Garamond" w:cs="Garamond"/>
          <w:b/>
          <w:bCs/>
          <w:sz w:val="23"/>
          <w:szCs w:val="23"/>
        </w:rPr>
        <w:t xml:space="preserve"> </w:t>
      </w:r>
      <w:r>
        <w:rPr>
          <w:rFonts w:ascii="Garamond" w:eastAsia="Garamond" w:hAnsi="Garamond" w:cs="Garamond"/>
          <w:b/>
          <w:bCs/>
          <w:sz w:val="23"/>
          <w:szCs w:val="23"/>
        </w:rPr>
        <w:t>R</w:t>
      </w:r>
      <w:r w:rsidRPr="00370B92">
        <w:rPr>
          <w:rFonts w:ascii="Garamond" w:eastAsia="Garamond" w:hAnsi="Garamond" w:cs="Garamond"/>
          <w:b/>
          <w:bCs/>
          <w:sz w:val="23"/>
          <w:szCs w:val="23"/>
        </w:rPr>
        <w:t>eport</w:t>
      </w:r>
      <w:r>
        <w:rPr>
          <w:rFonts w:ascii="Garamond" w:eastAsia="Garamond" w:hAnsi="Garamond" w:cs="Garamond"/>
          <w:b/>
          <w:bCs/>
          <w:sz w:val="23"/>
          <w:szCs w:val="23"/>
        </w:rPr>
        <w:t xml:space="preserve"> &amp; Project </w:t>
      </w:r>
      <w:r w:rsidRPr="00370B92">
        <w:rPr>
          <w:rFonts w:ascii="Garamond" w:eastAsia="Garamond" w:hAnsi="Garamond" w:cs="Garamond"/>
          <w:b/>
          <w:bCs/>
          <w:sz w:val="23"/>
          <w:szCs w:val="23"/>
        </w:rPr>
        <w:t>Presentation (Peer-Reviewed)</w:t>
      </w:r>
      <w:r>
        <w:rPr>
          <w:rFonts w:ascii="Garamond" w:eastAsia="Garamond" w:hAnsi="Garamond" w:cs="Garamond"/>
          <w:b/>
          <w:bCs/>
          <w:sz w:val="23"/>
          <w:szCs w:val="23"/>
        </w:rPr>
        <w:t>:</w:t>
      </w:r>
      <w:r w:rsidRPr="00370B92">
        <w:rPr>
          <w:rFonts w:ascii="Garamond" w:eastAsia="Garamond" w:hAnsi="Garamond" w:cs="Garamond"/>
          <w:b/>
          <w:bCs/>
          <w:sz w:val="23"/>
          <w:szCs w:val="23"/>
        </w:rPr>
        <w:t xml:space="preserve"> </w:t>
      </w:r>
      <w:r w:rsidRPr="00370B92">
        <w:rPr>
          <w:rFonts w:ascii="Garamond" w:eastAsia="Garamond" w:hAnsi="Garamond" w:cs="Garamond"/>
          <w:sz w:val="23"/>
          <w:szCs w:val="23"/>
        </w:rPr>
        <w:t>Students will generate a potential research idea based on what we will discuss and suggest how to collect data and what causal inference methods/models can be used to carry out the research. The final project presentation will be peer-reviewed.</w:t>
      </w:r>
    </w:p>
    <w:p w14:paraId="0810C992" w14:textId="77777777" w:rsidR="002261C6" w:rsidRPr="000B1A27" w:rsidRDefault="002261C6" w:rsidP="002261C6">
      <w:pPr>
        <w:pStyle w:val="ListParagraph"/>
        <w:numPr>
          <w:ilvl w:val="1"/>
          <w:numId w:val="2"/>
        </w:numPr>
        <w:jc w:val="both"/>
        <w:rPr>
          <w:rFonts w:ascii="Garamond" w:eastAsia="Garamond" w:hAnsi="Garamond" w:cs="Garamond"/>
          <w:b/>
          <w:bCs/>
          <w:sz w:val="23"/>
          <w:szCs w:val="23"/>
          <w:lang w:eastAsia="zh-CN"/>
        </w:rPr>
      </w:pPr>
      <w:r>
        <w:rPr>
          <w:rFonts w:ascii="Garamond" w:hAnsi="Garamond"/>
          <w:sz w:val="23"/>
        </w:rPr>
        <w:t>Structured Peer Feedback: Final presentations are accompanied by structured peer feedback. After each presentation, every student completes a feedback form covering four areas: Research Question, Identification Strategy, Threats &amp; Limitations, and a Constructive Suggestion. Feedback forms are shared with presenters to support their final revisions. The quality and thoughtfulness of your feedback contributes to your Participation grade.</w:t>
      </w:r>
    </w:p>
    <w:p w14:paraId="07119FD0" w14:textId="77777777" w:rsidR="002261C6" w:rsidRPr="00630AED" w:rsidRDefault="002261C6" w:rsidP="002261C6">
      <w:pPr>
        <w:jc w:val="both"/>
        <w:rPr>
          <w:rFonts w:ascii="Garamond" w:eastAsia="Garamond" w:hAnsi="Garamond" w:cs="Garamond"/>
          <w:sz w:val="23"/>
          <w:szCs w:val="23"/>
        </w:rPr>
      </w:pPr>
    </w:p>
    <w:p w14:paraId="4A2CA3C3" w14:textId="77777777" w:rsidR="002261C6" w:rsidRDefault="002261C6" w:rsidP="002261C6">
      <w:pPr>
        <w:pStyle w:val="ListParagraph"/>
        <w:jc w:val="both"/>
        <w:rPr>
          <w:rFonts w:ascii="Garamond" w:eastAsia="Garamond" w:hAnsi="Garamond" w:cs="Garamond"/>
          <w:sz w:val="23"/>
          <w:szCs w:val="23"/>
        </w:rPr>
      </w:pPr>
      <w:r w:rsidRPr="00630AED">
        <w:rPr>
          <w:rFonts w:ascii="Garamond" w:eastAsia="Garamond" w:hAnsi="Garamond" w:cs="Garamond"/>
          <w:sz w:val="23"/>
          <w:szCs w:val="23"/>
          <w:lang w:eastAsia="zh-CN"/>
        </w:rPr>
        <w:t>Here is a brief timetable for the projects:</w:t>
      </w:r>
    </w:p>
    <w:p w14:paraId="2D934855" w14:textId="77777777" w:rsidR="002261C6" w:rsidRPr="00630AED" w:rsidRDefault="002261C6" w:rsidP="002261C6">
      <w:pPr>
        <w:pStyle w:val="ListParagraph"/>
        <w:jc w:val="both"/>
        <w:rPr>
          <w:rFonts w:ascii="Garamond" w:eastAsia="Garamond" w:hAnsi="Garamond" w:cs="Garamond"/>
          <w:sz w:val="23"/>
          <w:szCs w:val="23"/>
          <w:lang w:eastAsia="zh-CN"/>
        </w:rPr>
      </w:pPr>
    </w:p>
    <w:p w14:paraId="064AAC37" w14:textId="77777777" w:rsidR="002261C6" w:rsidRPr="00630AED" w:rsidRDefault="002261C6" w:rsidP="002261C6">
      <w:pPr>
        <w:pStyle w:val="ListParagraph"/>
        <w:numPr>
          <w:ilvl w:val="1"/>
          <w:numId w:val="2"/>
        </w:numPr>
        <w:jc w:val="both"/>
        <w:rPr>
          <w:rFonts w:ascii="Garamond" w:eastAsia="Garamond" w:hAnsi="Garamond" w:cs="Garamond"/>
          <w:sz w:val="23"/>
          <w:szCs w:val="23"/>
          <w:lang w:eastAsia="zh-CN"/>
        </w:rPr>
      </w:pPr>
      <w:r>
        <w:rPr>
          <w:rFonts w:ascii="Garamond" w:eastAsia="Garamond" w:hAnsi="Garamond" w:cs="Garamond"/>
          <w:b/>
          <w:bCs/>
          <w:sz w:val="23"/>
          <w:szCs w:val="23"/>
          <w:lang w:eastAsia="zh-CN"/>
        </w:rPr>
        <w:t>By Week 2</w:t>
      </w:r>
      <w:r w:rsidRPr="003A6844">
        <w:rPr>
          <w:rFonts w:ascii="Garamond" w:eastAsia="Garamond" w:hAnsi="Garamond" w:cs="Garamond"/>
          <w:b/>
          <w:bCs/>
          <w:sz w:val="23"/>
          <w:szCs w:val="23"/>
          <w:lang w:eastAsia="zh-CN"/>
        </w:rPr>
        <w:t>:</w:t>
      </w:r>
      <w:r w:rsidRPr="00630AED">
        <w:rPr>
          <w:rFonts w:ascii="Garamond" w:eastAsia="Garamond" w:hAnsi="Garamond" w:cs="Garamond"/>
          <w:sz w:val="23"/>
          <w:szCs w:val="23"/>
          <w:lang w:eastAsia="zh-CN"/>
        </w:rPr>
        <w:t xml:space="preserve"> Find a collaborator or obtain permission from the instructor to work on an individual project.</w:t>
      </w:r>
    </w:p>
    <w:p w14:paraId="79BD6A75" w14:textId="77777777" w:rsidR="002261C6" w:rsidRPr="00630AED" w:rsidRDefault="002261C6" w:rsidP="002261C6">
      <w:pPr>
        <w:pStyle w:val="ListParagraph"/>
        <w:numPr>
          <w:ilvl w:val="1"/>
          <w:numId w:val="2"/>
        </w:numPr>
        <w:jc w:val="both"/>
        <w:rPr>
          <w:rFonts w:ascii="Garamond" w:eastAsia="Garamond" w:hAnsi="Garamond" w:cs="Garamond"/>
          <w:sz w:val="23"/>
          <w:szCs w:val="23"/>
          <w:lang w:eastAsia="zh-CN"/>
        </w:rPr>
      </w:pPr>
      <w:r>
        <w:rPr>
          <w:rFonts w:ascii="Garamond" w:eastAsia="Garamond" w:hAnsi="Garamond" w:cs="Garamond"/>
          <w:b/>
          <w:bCs/>
          <w:sz w:val="23"/>
          <w:szCs w:val="23"/>
          <w:lang w:eastAsia="zh-CN"/>
        </w:rPr>
        <w:t>By Week 5</w:t>
      </w:r>
      <w:r w:rsidRPr="003A6844">
        <w:rPr>
          <w:rFonts w:ascii="Garamond" w:eastAsia="Garamond" w:hAnsi="Garamond" w:cs="Garamond"/>
          <w:b/>
          <w:bCs/>
          <w:sz w:val="23"/>
          <w:szCs w:val="23"/>
          <w:lang w:eastAsia="zh-CN"/>
        </w:rPr>
        <w:t>:</w:t>
      </w:r>
      <w:r w:rsidRPr="00630AED">
        <w:rPr>
          <w:rFonts w:ascii="Garamond" w:eastAsia="Garamond" w:hAnsi="Garamond" w:cs="Garamond"/>
          <w:sz w:val="23"/>
          <w:szCs w:val="23"/>
          <w:lang w:eastAsia="zh-CN"/>
        </w:rPr>
        <w:t xml:space="preserve"> Submit a short (half-page) description of your proposed project and a feasible plan for carrying out the research.</w:t>
      </w:r>
    </w:p>
    <w:p w14:paraId="72A9F859" w14:textId="77777777" w:rsidR="002261C6" w:rsidRPr="00630AED" w:rsidRDefault="002261C6" w:rsidP="002261C6">
      <w:pPr>
        <w:pStyle w:val="ListParagraph"/>
        <w:numPr>
          <w:ilvl w:val="1"/>
          <w:numId w:val="2"/>
        </w:numPr>
        <w:jc w:val="both"/>
        <w:rPr>
          <w:rFonts w:ascii="Garamond" w:eastAsia="Garamond" w:hAnsi="Garamond" w:cs="Garamond"/>
          <w:sz w:val="23"/>
          <w:szCs w:val="23"/>
          <w:lang w:eastAsia="zh-CN"/>
        </w:rPr>
      </w:pPr>
      <w:r>
        <w:rPr>
          <w:rFonts w:ascii="Garamond" w:eastAsia="Garamond" w:hAnsi="Garamond" w:cs="Garamond"/>
          <w:b/>
          <w:bCs/>
          <w:sz w:val="23"/>
          <w:szCs w:val="23"/>
          <w:lang w:eastAsia="zh-CN"/>
        </w:rPr>
        <w:t>By Week 10</w:t>
      </w:r>
      <w:r w:rsidRPr="003A6844">
        <w:rPr>
          <w:rFonts w:ascii="Garamond" w:eastAsia="Garamond" w:hAnsi="Garamond" w:cs="Garamond"/>
          <w:b/>
          <w:bCs/>
          <w:sz w:val="23"/>
          <w:szCs w:val="23"/>
          <w:lang w:eastAsia="zh-CN"/>
        </w:rPr>
        <w:t>:</w:t>
      </w:r>
      <w:r w:rsidRPr="00630AED">
        <w:rPr>
          <w:rFonts w:ascii="Garamond" w:eastAsia="Garamond" w:hAnsi="Garamond" w:cs="Garamond"/>
          <w:sz w:val="23"/>
          <w:szCs w:val="23"/>
          <w:lang w:eastAsia="zh-CN"/>
        </w:rPr>
        <w:t xml:space="preserve"> Submit a brief (no longer than 5 page) page memo of your main results, including tables, figures, and brief analysis. For methodological projects, this should include a description of the method and any analytical/simulation results. You will be </w:t>
      </w:r>
      <w:r w:rsidRPr="000B1A27">
        <w:rPr>
          <w:rFonts w:ascii="Garamond" w:eastAsia="Garamond" w:hAnsi="Garamond" w:cs="Garamond"/>
          <w:sz w:val="23"/>
          <w:szCs w:val="23"/>
          <w:u w:val="single"/>
          <w:lang w:eastAsia="zh-CN"/>
        </w:rPr>
        <w:lastRenderedPageBreak/>
        <w:t>required to give feedback on another group’s project</w:t>
      </w:r>
      <w:r w:rsidRPr="00630AED">
        <w:rPr>
          <w:rFonts w:ascii="Garamond" w:eastAsia="Garamond" w:hAnsi="Garamond" w:cs="Garamond"/>
          <w:sz w:val="23"/>
          <w:szCs w:val="23"/>
          <w:lang w:eastAsia="zh-CN"/>
        </w:rPr>
        <w:t>, which will be counted toward the overall grade based on attentiveness and usefulness of the feedback provided.</w:t>
      </w:r>
    </w:p>
    <w:p w14:paraId="7DA9531B" w14:textId="77777777" w:rsidR="002261C6" w:rsidRPr="00E26ACE" w:rsidRDefault="002261C6" w:rsidP="002261C6">
      <w:pPr>
        <w:pStyle w:val="ListParagraph"/>
        <w:numPr>
          <w:ilvl w:val="1"/>
          <w:numId w:val="2"/>
        </w:numPr>
        <w:jc w:val="both"/>
        <w:rPr>
          <w:rFonts w:ascii="Garamond" w:eastAsia="Garamond" w:hAnsi="Garamond" w:cs="Garamond"/>
          <w:sz w:val="23"/>
          <w:szCs w:val="23"/>
          <w:lang w:eastAsia="zh-CN"/>
        </w:rPr>
      </w:pPr>
      <w:r>
        <w:rPr>
          <w:rFonts w:ascii="Garamond" w:eastAsia="Garamond" w:hAnsi="Garamond" w:cs="Garamond"/>
          <w:b/>
          <w:bCs/>
          <w:sz w:val="23"/>
          <w:szCs w:val="23"/>
          <w:lang w:eastAsia="zh-CN"/>
        </w:rPr>
        <w:t>By Week 15</w:t>
      </w:r>
      <w:r w:rsidRPr="003A6844">
        <w:rPr>
          <w:rFonts w:ascii="Garamond" w:eastAsia="Garamond" w:hAnsi="Garamond" w:cs="Garamond"/>
          <w:b/>
          <w:bCs/>
          <w:sz w:val="23"/>
          <w:szCs w:val="23"/>
          <w:lang w:eastAsia="zh-CN"/>
        </w:rPr>
        <w:t>:</w:t>
      </w:r>
      <w:r w:rsidRPr="00630AED">
        <w:rPr>
          <w:rFonts w:ascii="Garamond" w:eastAsia="Garamond" w:hAnsi="Garamond" w:cs="Garamond"/>
          <w:sz w:val="23"/>
          <w:szCs w:val="23"/>
          <w:lang w:eastAsia="zh-CN"/>
        </w:rPr>
        <w:t xml:space="preserve"> Submit your final version of the project.</w:t>
      </w:r>
    </w:p>
    <w:p w14:paraId="63E63ED9" w14:textId="77777777" w:rsidR="002261C6" w:rsidRDefault="002261C6" w:rsidP="002261C6">
      <w:pPr>
        <w:jc w:val="both"/>
        <w:rPr>
          <w:rFonts w:ascii="Garamond" w:eastAsia="Garamond" w:hAnsi="Garamond" w:cs="Garamond"/>
          <w:bCs/>
          <w:sz w:val="23"/>
          <w:szCs w:val="23"/>
        </w:rPr>
      </w:pPr>
    </w:p>
    <w:p w14:paraId="1305F768" w14:textId="77777777" w:rsidR="002261C6" w:rsidRPr="00CD75A7" w:rsidRDefault="002261C6" w:rsidP="002261C6">
      <w:pPr>
        <w:jc w:val="both"/>
        <w:rPr>
          <w:rFonts w:ascii="Garamond" w:eastAsia="Garamond" w:hAnsi="Garamond" w:cs="Garamond"/>
          <w:sz w:val="23"/>
          <w:szCs w:val="23"/>
        </w:rPr>
      </w:pPr>
    </w:p>
    <w:p w14:paraId="66F10BD3" w14:textId="77777777" w:rsidR="003E4EF0" w:rsidRDefault="003E4EF0">
      <w:pPr>
        <w:rPr>
          <w:rFonts w:ascii="Garamond" w:eastAsia="Garamond" w:hAnsi="Garamond" w:cs="Garamond"/>
          <w:b/>
          <w:sz w:val="23"/>
          <w:szCs w:val="23"/>
        </w:rPr>
      </w:pPr>
      <w:r>
        <w:rPr>
          <w:rFonts w:ascii="Garamond" w:eastAsia="Garamond" w:hAnsi="Garamond" w:cs="Garamond"/>
          <w:b/>
          <w:sz w:val="23"/>
          <w:szCs w:val="23"/>
        </w:rPr>
        <w:br w:type="page"/>
      </w:r>
    </w:p>
    <w:p w14:paraId="485F7C96" w14:textId="77777777" w:rsidR="002261C6" w:rsidRPr="007E289B" w:rsidRDefault="002261C6" w:rsidP="002261C6">
      <w:pPr>
        <w:rPr>
          <w:rFonts w:ascii="Garamond" w:eastAsia="Garamond" w:hAnsi="Garamond" w:cs="Garamond"/>
          <w:b/>
          <w:sz w:val="23"/>
          <w:szCs w:val="23"/>
        </w:rPr>
      </w:pPr>
      <w:r>
        <w:rPr>
          <w:rFonts w:ascii="Garamond" w:eastAsia="Garamond" w:hAnsi="Garamond" w:cs="Garamond"/>
          <w:b/>
          <w:sz w:val="23"/>
          <w:szCs w:val="23"/>
        </w:rPr>
        <w:lastRenderedPageBreak/>
        <w:t>COURSE SCHEDULE:</w:t>
      </w:r>
    </w:p>
    <w:p w14:paraId="123B65A7" w14:textId="77777777" w:rsidR="002261C6" w:rsidRDefault="002261C6" w:rsidP="002261C6">
      <w:pPr>
        <w:rPr>
          <w:rFonts w:ascii="Garamond" w:eastAsia="Garamond" w:hAnsi="Garamond" w:cs="Garamond"/>
          <w:sz w:val="23"/>
          <w:szCs w:val="23"/>
        </w:rPr>
      </w:pPr>
    </w:p>
    <w:tbl>
      <w:tblPr>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5220"/>
        <w:gridCol w:w="3510"/>
        <w:gridCol w:w="180"/>
      </w:tblGrid>
      <w:tr w:rsidR="002261C6" w:rsidRPr="002B3BF7" w14:paraId="6A4BE24A" w14:textId="77777777" w:rsidTr="00654FFC">
        <w:trPr>
          <w:gridAfter w:val="1"/>
          <w:wAfter w:w="180" w:type="dxa"/>
          <w:cantSplit/>
          <w:trHeight w:val="510"/>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vAlign w:val="center"/>
          </w:tcPr>
          <w:p w14:paraId="0BB7855F"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Week</w:t>
            </w: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A844EDA"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Topics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vAlign w:val="center"/>
          </w:tcPr>
          <w:p w14:paraId="60D1C3A8"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sz w:val="22"/>
                <w:szCs w:val="22"/>
              </w:rPr>
            </w:pPr>
            <w:r w:rsidRPr="002B3BF7">
              <w:rPr>
                <w:rFonts w:ascii="Garamond" w:eastAsia="Garamond" w:hAnsi="Garamond" w:cs="Garamond"/>
                <w:sz w:val="22"/>
                <w:szCs w:val="22"/>
              </w:rPr>
              <w:t>Reading</w:t>
            </w:r>
          </w:p>
        </w:tc>
      </w:tr>
      <w:tr w:rsidR="002261C6" w:rsidRPr="002B3BF7" w14:paraId="69C858D0"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C351E0D"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1</w:t>
            </w:r>
          </w:p>
          <w:p w14:paraId="1CCECB84"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6244EB" w14:textId="77777777" w:rsidR="002261C6" w:rsidRPr="002B3BF7" w:rsidRDefault="002261C6" w:rsidP="00654FFC">
            <w:pPr>
              <w:widowControl w:val="0"/>
              <w:pBdr>
                <w:top w:val="nil"/>
                <w:left w:val="nil"/>
                <w:bottom w:val="nil"/>
                <w:right w:val="nil"/>
                <w:between w:val="nil"/>
              </w:pBdr>
              <w:rPr>
                <w:rFonts w:ascii="Garamond" w:eastAsia="Garamond" w:hAnsi="Garamond" w:cs="Garamond"/>
                <w:b/>
                <w:color w:val="000000" w:themeColor="text1"/>
                <w:sz w:val="22"/>
                <w:szCs w:val="22"/>
              </w:rPr>
            </w:pPr>
            <w:r w:rsidRPr="002B3BF7">
              <w:rPr>
                <w:rFonts w:ascii="Garamond" w:eastAsia="Garamond" w:hAnsi="Garamond" w:cs="Garamond"/>
                <w:b/>
                <w:color w:val="000000" w:themeColor="text1"/>
                <w:sz w:val="22"/>
                <w:szCs w:val="22"/>
              </w:rPr>
              <w:t>Introduction and Potential Outcomes:</w:t>
            </w:r>
          </w:p>
          <w:p w14:paraId="08FACD88"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Neyman-Rubin causal model</w:t>
            </w:r>
          </w:p>
          <w:p w14:paraId="18AB8BF0"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Fundamental problem of causal inference (FPOCI)</w:t>
            </w:r>
          </w:p>
          <w:p w14:paraId="08242C24"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Causal estimands</w:t>
            </w:r>
          </w:p>
          <w:p w14:paraId="6EBE0C29"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Post-treatment bias under the truncation by death problem</w:t>
            </w:r>
          </w:p>
          <w:p w14:paraId="0BE56BBF" w14:textId="77777777" w:rsidR="002261C6" w:rsidRPr="002B3BF7" w:rsidRDefault="002261C6" w:rsidP="00654FFC">
            <w:pPr>
              <w:widowControl w:val="0"/>
              <w:pBdr>
                <w:top w:val="nil"/>
                <w:left w:val="nil"/>
                <w:bottom w:val="nil"/>
                <w:right w:val="nil"/>
                <w:between w:val="nil"/>
              </w:pBdr>
              <w:rPr>
                <w:rFonts w:ascii="Garamond" w:eastAsia="Garamond" w:hAnsi="Garamond" w:cs="Garamond"/>
                <w:bCs/>
                <w:color w:val="000000" w:themeColor="text1"/>
                <w:sz w:val="22"/>
                <w:szCs w:val="22"/>
                <w:lang w:eastAsia="ko-KR"/>
              </w:rPr>
            </w:pPr>
          </w:p>
          <w:p w14:paraId="7B63329C" w14:textId="77777777" w:rsidR="002261C6" w:rsidRPr="002B3BF7" w:rsidRDefault="002261C6" w:rsidP="00654FFC">
            <w:pPr>
              <w:widowControl w:val="0"/>
              <w:pBdr>
                <w:top w:val="nil"/>
                <w:left w:val="nil"/>
                <w:bottom w:val="nil"/>
                <w:right w:val="nil"/>
                <w:between w:val="nil"/>
              </w:pBdr>
              <w:rPr>
                <w:rFonts w:ascii="Garamond" w:eastAsia="Garamond" w:hAnsi="Garamond" w:cs="Garamond"/>
                <w:bCs/>
                <w:color w:val="000000" w:themeColor="text1"/>
                <w:sz w:val="22"/>
                <w:szCs w:val="22"/>
                <w:u w:val="single"/>
              </w:rPr>
            </w:pPr>
            <w:r w:rsidRPr="002B3BF7">
              <w:rPr>
                <w:rFonts w:ascii="Garamond" w:eastAsia="Garamond" w:hAnsi="Garamond" w:cs="Garamond"/>
                <w:bCs/>
                <w:color w:val="000000" w:themeColor="text1"/>
                <w:sz w:val="22"/>
                <w:szCs w:val="22"/>
                <w:u w:val="single"/>
              </w:rPr>
              <w:t>Group forming &amp; Ice breaking activities.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27997BAA"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Imbens &amp; Rubin, Ch. 1</w:t>
            </w:r>
          </w:p>
          <w:p w14:paraId="4629FF4D"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Angrist &amp; Pischke, Ch.1</w:t>
            </w:r>
          </w:p>
          <w:p w14:paraId="5433FEF1"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Holland, P. W. 1986.</w:t>
            </w:r>
            <w:r w:rsidRPr="002B3BF7">
              <w:rPr>
                <w:rFonts w:ascii="Garamond" w:eastAsia="Garamond" w:hAnsi="Garamond" w:cs="Garamond"/>
                <w:bCs/>
                <w:color w:val="000000" w:themeColor="text1"/>
                <w:sz w:val="22"/>
                <w:szCs w:val="22"/>
              </w:rPr>
              <w:br/>
            </w:r>
            <w:hyperlink r:id="rId13" w:history="1">
              <w:r w:rsidRPr="002B3BF7">
                <w:rPr>
                  <w:rStyle w:val="Hyperlink"/>
                  <w:rFonts w:ascii="Garamond" w:eastAsia="Garamond" w:hAnsi="Garamond" w:cs="Garamond"/>
                  <w:bCs/>
                  <w:sz w:val="22"/>
                  <w:szCs w:val="22"/>
                </w:rPr>
                <w:t>“Statistics and Causal Inference”</w:t>
              </w:r>
            </w:hyperlink>
            <w:r w:rsidRPr="002B3BF7">
              <w:rPr>
                <w:rFonts w:ascii="Garamond" w:eastAsia="Garamond" w:hAnsi="Garamond" w:cs="Garamond"/>
                <w:bCs/>
                <w:color w:val="000000" w:themeColor="text1"/>
                <w:sz w:val="22"/>
                <w:szCs w:val="22"/>
              </w:rPr>
              <w:t>. Journal of the American Statistical Association, Vol. 81, No. 396: 945-960.</w:t>
            </w:r>
          </w:p>
        </w:tc>
      </w:tr>
      <w:tr w:rsidR="002261C6" w:rsidRPr="002B3BF7" w14:paraId="609DAF9C"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460407AB"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2</w:t>
            </w:r>
          </w:p>
          <w:p w14:paraId="23A6F860"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9338C4" w14:textId="77777777" w:rsidR="002261C6" w:rsidRPr="002B3BF7" w:rsidRDefault="002261C6" w:rsidP="00654FFC">
            <w:pPr>
              <w:widowControl w:val="0"/>
              <w:pBdr>
                <w:top w:val="nil"/>
                <w:left w:val="nil"/>
                <w:bottom w:val="nil"/>
                <w:right w:val="nil"/>
                <w:between w:val="nil"/>
              </w:pBdr>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Randomization Inference:</w:t>
            </w:r>
          </w:p>
          <w:p w14:paraId="45F59264" w14:textId="77777777" w:rsidR="002261C6" w:rsidRPr="002648F3"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648F3">
              <w:rPr>
                <w:rFonts w:ascii="Garamond" w:eastAsia="Garamond" w:hAnsi="Garamond" w:cs="Garamond"/>
                <w:bCs/>
                <w:color w:val="000000" w:themeColor="text1"/>
                <w:sz w:val="22"/>
                <w:szCs w:val="22"/>
              </w:rPr>
              <w:t>Randomized experiments</w:t>
            </w:r>
          </w:p>
          <w:p w14:paraId="78FDE256" w14:textId="77777777" w:rsidR="002261C6" w:rsidRPr="002648F3"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2648F3">
              <w:rPr>
                <w:rFonts w:ascii="Garamond" w:eastAsia="Garamond" w:hAnsi="Garamond" w:cs="Garamond"/>
                <w:bCs/>
                <w:color w:val="000000" w:themeColor="text1"/>
                <w:sz w:val="22"/>
                <w:szCs w:val="22"/>
              </w:rPr>
              <w:t>Fisher’s approach to inference, permutation tests</w:t>
            </w:r>
          </w:p>
          <w:p w14:paraId="3EE0FF8B" w14:textId="77777777" w:rsidR="002261C6" w:rsidRPr="002648F3"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color w:val="000000" w:themeColor="text1"/>
                <w:sz w:val="22"/>
                <w:szCs w:val="22"/>
              </w:rPr>
            </w:pPr>
            <w:r w:rsidRPr="002648F3">
              <w:rPr>
                <w:rFonts w:ascii="Garamond" w:eastAsia="Garamond" w:hAnsi="Garamond" w:cs="Garamond"/>
                <w:bCs/>
                <w:color w:val="000000" w:themeColor="text1"/>
                <w:sz w:val="22"/>
                <w:szCs w:val="22"/>
              </w:rPr>
              <w:t>Sharp</w:t>
            </w:r>
            <w:r w:rsidRPr="002648F3">
              <w:rPr>
                <w:rFonts w:ascii="Garamond" w:eastAsia="Garamond" w:hAnsi="Garamond" w:cs="Garamond"/>
                <w:color w:val="000000" w:themeColor="text1"/>
                <w:sz w:val="22"/>
                <w:szCs w:val="22"/>
              </w:rPr>
              <w:t xml:space="preserve"> null, randomization distribution</w:t>
            </w:r>
          </w:p>
          <w:p w14:paraId="58B84C8A" w14:textId="77777777" w:rsidR="005C5651" w:rsidRDefault="005C5651"/>
          <w:p w14:paraId="315D2A31" w14:textId="77777777" w:rsidR="002261C6" w:rsidRPr="002B3BF7" w:rsidRDefault="002261C6" w:rsidP="00654FFC">
            <w:pPr>
              <w:widowControl w:val="0"/>
              <w:pBdr>
                <w:top w:val="nil"/>
                <w:left w:val="nil"/>
                <w:bottom w:val="nil"/>
                <w:right w:val="nil"/>
                <w:between w:val="nil"/>
              </w:pBdr>
              <w:rPr>
                <w:rFonts w:ascii="Garamond" w:eastAsia="Garamond" w:hAnsi="Garamond" w:cs="Garamond"/>
                <w:color w:val="000000" w:themeColor="text1"/>
                <w:sz w:val="22"/>
                <w:szCs w:val="22"/>
              </w:rPr>
            </w:pPr>
            <w:r>
              <w:rPr>
                <w:i/>
                <w:sz w:val="20"/>
              </w:rPr>
              <w:t>Due: The Effect CH. 2 Research Questions</w:t>
            </w:r>
          </w:p>
          <w:p w14:paraId="5E286E65" w14:textId="77777777" w:rsidR="002261C6" w:rsidRPr="002B3BF7" w:rsidRDefault="002261C6" w:rsidP="00654FFC">
            <w:pPr>
              <w:widowControl w:val="0"/>
              <w:pBdr>
                <w:top w:val="nil"/>
                <w:left w:val="nil"/>
                <w:bottom w:val="nil"/>
                <w:right w:val="nil"/>
                <w:between w:val="nil"/>
              </w:pBdr>
              <w:rPr>
                <w:rFonts w:ascii="Garamond" w:eastAsia="Garamond" w:hAnsi="Garamond" w:cs="Garamond"/>
                <w:color w:val="000000" w:themeColor="text1"/>
                <w:sz w:val="22"/>
                <w:szCs w:val="22"/>
                <w:u w:val="single"/>
              </w:rPr>
            </w:pPr>
            <w:r w:rsidRPr="002B3BF7">
              <w:rPr>
                <w:rFonts w:ascii="Garamond" w:eastAsia="Garamond" w:hAnsi="Garamond" w:cs="Garamond"/>
                <w:color w:val="000000" w:themeColor="text1"/>
                <w:sz w:val="22"/>
                <w:szCs w:val="22"/>
                <w:u w:val="single"/>
              </w:rPr>
              <w:t>Find a collaborator for the group project.</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501FF54D" w14:textId="77777777" w:rsidR="002261C6" w:rsidRPr="00352ACB"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352ACB">
              <w:rPr>
                <w:rFonts w:ascii="Garamond" w:eastAsia="Garamond" w:hAnsi="Garamond" w:cs="Garamond"/>
                <w:bCs/>
                <w:color w:val="000000" w:themeColor="text1"/>
                <w:sz w:val="22"/>
                <w:szCs w:val="22"/>
              </w:rPr>
              <w:t xml:space="preserve">Imbens </w:t>
            </w:r>
            <w:r>
              <w:rPr>
                <w:rFonts w:ascii="Garamond" w:eastAsia="Garamond" w:hAnsi="Garamond" w:cs="Garamond"/>
                <w:bCs/>
                <w:color w:val="000000" w:themeColor="text1"/>
                <w:sz w:val="22"/>
                <w:szCs w:val="22"/>
              </w:rPr>
              <w:t>&amp;</w:t>
            </w:r>
            <w:r w:rsidRPr="00352ACB">
              <w:rPr>
                <w:rFonts w:ascii="Garamond" w:eastAsia="Garamond" w:hAnsi="Garamond" w:cs="Garamond"/>
                <w:bCs/>
                <w:color w:val="000000" w:themeColor="text1"/>
                <w:sz w:val="22"/>
                <w:szCs w:val="22"/>
              </w:rPr>
              <w:t xml:space="preserve"> Rubin, Ch</w:t>
            </w:r>
            <w:r w:rsidRPr="002B3BF7">
              <w:rPr>
                <w:rFonts w:ascii="Garamond" w:eastAsia="Garamond" w:hAnsi="Garamond" w:cs="Garamond"/>
                <w:bCs/>
                <w:color w:val="000000" w:themeColor="text1"/>
                <w:sz w:val="22"/>
                <w:szCs w:val="22"/>
              </w:rPr>
              <w:t>.</w:t>
            </w:r>
            <w:r w:rsidRPr="00352ACB">
              <w:rPr>
                <w:rFonts w:ascii="Garamond" w:eastAsia="Garamond" w:hAnsi="Garamond" w:cs="Garamond"/>
                <w:bCs/>
                <w:color w:val="000000" w:themeColor="text1"/>
                <w:sz w:val="22"/>
                <w:szCs w:val="22"/>
              </w:rPr>
              <w:t xml:space="preserve"> 5 (Skim Ch</w:t>
            </w:r>
            <w:r w:rsidRPr="002B3BF7">
              <w:rPr>
                <w:rFonts w:ascii="Garamond" w:eastAsia="Garamond" w:hAnsi="Garamond" w:cs="Garamond"/>
                <w:bCs/>
                <w:color w:val="000000" w:themeColor="text1"/>
                <w:sz w:val="22"/>
                <w:szCs w:val="22"/>
              </w:rPr>
              <w:t>.</w:t>
            </w:r>
            <w:r w:rsidRPr="00352ACB">
              <w:rPr>
                <w:rFonts w:ascii="Garamond" w:eastAsia="Garamond" w:hAnsi="Garamond" w:cs="Garamond"/>
                <w:bCs/>
                <w:color w:val="000000" w:themeColor="text1"/>
                <w:sz w:val="22"/>
                <w:szCs w:val="22"/>
              </w:rPr>
              <w:t xml:space="preserve"> 4 for some definitions.)</w:t>
            </w:r>
          </w:p>
          <w:p w14:paraId="7512784A" w14:textId="77777777" w:rsidR="002261C6" w:rsidRPr="002B3BF7"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352ACB">
              <w:rPr>
                <w:rFonts w:ascii="Garamond" w:eastAsia="Garamond" w:hAnsi="Garamond" w:cs="Garamond"/>
                <w:bCs/>
                <w:color w:val="000000" w:themeColor="text1"/>
                <w:sz w:val="22"/>
                <w:szCs w:val="22"/>
              </w:rPr>
              <w:t>Rosenbaum, Paul R. 2002. </w:t>
            </w:r>
            <w:r w:rsidRPr="00352ACB">
              <w:rPr>
                <w:rFonts w:ascii="Garamond" w:eastAsia="Garamond" w:hAnsi="Garamond" w:cs="Garamond"/>
                <w:bCs/>
                <w:i/>
                <w:iCs/>
                <w:color w:val="000000" w:themeColor="text1"/>
                <w:sz w:val="22"/>
                <w:szCs w:val="22"/>
              </w:rPr>
              <w:t>Observational Studies.</w:t>
            </w:r>
            <w:r w:rsidRPr="00352ACB">
              <w:rPr>
                <w:rFonts w:ascii="Garamond" w:eastAsia="Garamond" w:hAnsi="Garamond" w:cs="Garamond"/>
                <w:bCs/>
                <w:color w:val="000000" w:themeColor="text1"/>
                <w:sz w:val="22"/>
                <w:szCs w:val="22"/>
              </w:rPr>
              <w:t xml:space="preserve"> Springer-Verlag. 2nd edition. Ch</w:t>
            </w:r>
            <w:r w:rsidRPr="002B3BF7">
              <w:rPr>
                <w:rFonts w:ascii="Garamond" w:eastAsia="Garamond" w:hAnsi="Garamond" w:cs="Garamond"/>
                <w:bCs/>
                <w:color w:val="000000" w:themeColor="text1"/>
                <w:sz w:val="22"/>
                <w:szCs w:val="22"/>
              </w:rPr>
              <w:t>.</w:t>
            </w:r>
            <w:r w:rsidRPr="00352ACB">
              <w:rPr>
                <w:rFonts w:ascii="Garamond" w:eastAsia="Garamond" w:hAnsi="Garamond" w:cs="Garamond"/>
                <w:bCs/>
                <w:color w:val="000000" w:themeColor="text1"/>
                <w:sz w:val="22"/>
                <w:szCs w:val="22"/>
              </w:rPr>
              <w:t xml:space="preserve"> 2</w:t>
            </w:r>
          </w:p>
        </w:tc>
      </w:tr>
      <w:tr w:rsidR="002261C6" w:rsidRPr="002B3BF7" w14:paraId="6BF96BFA"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1C66CFC3"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3</w:t>
            </w:r>
          </w:p>
          <w:p w14:paraId="2F3D2862"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430873" w14:textId="77777777" w:rsidR="002261C6" w:rsidRPr="002B3BF7" w:rsidRDefault="002261C6" w:rsidP="00654FFC">
            <w:pPr>
              <w:widowControl w:val="0"/>
              <w:rPr>
                <w:rFonts w:ascii="Garamond" w:eastAsia="Garamond" w:hAnsi="Garamond" w:cs="Garamond"/>
                <w:b/>
                <w:bCs/>
                <w:color w:val="000000" w:themeColor="text1"/>
                <w:sz w:val="22"/>
                <w:szCs w:val="22"/>
                <w:lang w:eastAsia="ko-KR"/>
              </w:rPr>
            </w:pPr>
            <w:r w:rsidRPr="002B3BF7">
              <w:rPr>
                <w:rFonts w:ascii="Garamond" w:eastAsia="Garamond" w:hAnsi="Garamond" w:cs="Garamond"/>
                <w:b/>
                <w:bCs/>
                <w:color w:val="000000" w:themeColor="text1"/>
                <w:sz w:val="22"/>
                <w:szCs w:val="22"/>
              </w:rPr>
              <w:t>Inference for the Average Treatment Effect:</w:t>
            </w:r>
          </w:p>
          <w:p w14:paraId="1EA7FD3E"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Neyman’s approach to inference for the ATE</w:t>
            </w:r>
          </w:p>
          <w:p w14:paraId="2DAB08B8"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Finite-sample vs superpopulation inference</w:t>
            </w:r>
          </w:p>
          <w:p w14:paraId="157A427A" w14:textId="77777777" w:rsidR="005C5651" w:rsidRDefault="005C5651"/>
          <w:p w14:paraId="0E550EAD" w14:textId="77777777" w:rsidR="002261C6" w:rsidRPr="003E4EF0" w:rsidRDefault="003E4EF0" w:rsidP="003E4EF0">
            <w:pPr>
              <w:widowControl w:val="0"/>
              <w:ind w:left="75"/>
              <w:rPr>
                <w:rFonts w:ascii="Garamond" w:eastAsia="Garamond" w:hAnsi="Garamond" w:cs="Garamond"/>
                <w:bCs/>
                <w:color w:val="000000" w:themeColor="text1"/>
                <w:sz w:val="20"/>
                <w:szCs w:val="20"/>
              </w:rPr>
            </w:pPr>
            <w:r>
              <w:rPr>
                <w:i/>
                <w:sz w:val="20"/>
                <w:szCs w:val="20"/>
              </w:rPr>
              <w:t>Due: Problem Set 1 (Potential Outcomes); The Effect CH. 3 Describing Variables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7020B9D8"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Imbens &amp; Rubin, Ch</w:t>
            </w:r>
            <w:r>
              <w:rPr>
                <w:rFonts w:ascii="Garamond" w:eastAsia="Garamond" w:hAnsi="Garamond" w:cs="Garamond"/>
                <w:bCs/>
                <w:color w:val="000000" w:themeColor="text1"/>
                <w:sz w:val="22"/>
                <w:szCs w:val="22"/>
              </w:rPr>
              <w:t>.</w:t>
            </w:r>
            <w:r w:rsidRPr="002B3BF7">
              <w:rPr>
                <w:rFonts w:ascii="Garamond" w:eastAsia="Garamond" w:hAnsi="Garamond" w:cs="Garamond"/>
                <w:bCs/>
                <w:color w:val="000000" w:themeColor="text1"/>
                <w:sz w:val="22"/>
                <w:szCs w:val="22"/>
              </w:rPr>
              <w:t xml:space="preserve"> 6, 9 (Skip 9.6–9.7), and 10 (Skip 10.6–10.7)</w:t>
            </w:r>
          </w:p>
          <w:p w14:paraId="328679BF"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 xml:space="preserve">Angrist </w:t>
            </w:r>
            <w:r>
              <w:rPr>
                <w:rFonts w:ascii="Garamond" w:eastAsia="Garamond" w:hAnsi="Garamond" w:cs="Garamond"/>
                <w:bCs/>
                <w:color w:val="000000" w:themeColor="text1"/>
                <w:sz w:val="22"/>
                <w:szCs w:val="22"/>
              </w:rPr>
              <w:t>&amp;</w:t>
            </w:r>
            <w:r w:rsidRPr="002B3BF7">
              <w:rPr>
                <w:rFonts w:ascii="Garamond" w:eastAsia="Garamond" w:hAnsi="Garamond" w:cs="Garamond"/>
                <w:bCs/>
                <w:color w:val="000000" w:themeColor="text1"/>
                <w:sz w:val="22"/>
                <w:szCs w:val="22"/>
              </w:rPr>
              <w:t xml:space="preserve"> Pischke: Ch</w:t>
            </w:r>
            <w:r>
              <w:rPr>
                <w:rFonts w:ascii="Garamond" w:eastAsia="Garamond" w:hAnsi="Garamond" w:cs="Garamond"/>
                <w:bCs/>
                <w:color w:val="000000" w:themeColor="text1"/>
                <w:sz w:val="22"/>
                <w:szCs w:val="22"/>
              </w:rPr>
              <w:t>.</w:t>
            </w:r>
            <w:r w:rsidRPr="002B3BF7">
              <w:rPr>
                <w:rFonts w:ascii="Garamond" w:eastAsia="Garamond" w:hAnsi="Garamond" w:cs="Garamond"/>
                <w:bCs/>
                <w:color w:val="000000" w:themeColor="text1"/>
                <w:sz w:val="22"/>
                <w:szCs w:val="22"/>
              </w:rPr>
              <w:t xml:space="preserve"> 2</w:t>
            </w:r>
          </w:p>
        </w:tc>
      </w:tr>
      <w:tr w:rsidR="002261C6" w:rsidRPr="002B3BF7" w14:paraId="7EE3AB93"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5AB03C9F"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4</w:t>
            </w:r>
          </w:p>
          <w:p w14:paraId="361281B2"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064CA5" w14:textId="77777777" w:rsidR="002261C6" w:rsidRPr="002B3BF7" w:rsidRDefault="002261C6" w:rsidP="00654FFC">
            <w:pPr>
              <w:widowControl w:val="0"/>
              <w:rPr>
                <w:rFonts w:ascii="Garamond" w:eastAsia="Garamond" w:hAnsi="Garamond" w:cs="Garamond"/>
                <w:b/>
                <w:bCs/>
                <w:color w:val="000000" w:themeColor="text1"/>
                <w:sz w:val="22"/>
                <w:szCs w:val="22"/>
                <w:lang w:eastAsia="ko-KR"/>
              </w:rPr>
            </w:pPr>
            <w:r w:rsidRPr="002B3BF7">
              <w:rPr>
                <w:rFonts w:ascii="Garamond" w:eastAsia="Garamond" w:hAnsi="Garamond" w:cs="Garamond"/>
                <w:b/>
                <w:bCs/>
                <w:color w:val="000000" w:themeColor="text1"/>
                <w:sz w:val="22"/>
                <w:szCs w:val="22"/>
              </w:rPr>
              <w:t>Linear Regression and Randomized Experiments:</w:t>
            </w:r>
          </w:p>
          <w:p w14:paraId="2FB764FB"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Simple linear regression in experiments</w:t>
            </w:r>
          </w:p>
          <w:p w14:paraId="29A9C195"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Covariate adjustment in experiments with regression</w:t>
            </w:r>
          </w:p>
          <w:p w14:paraId="70744725" w14:textId="77777777" w:rsidR="002261C6" w:rsidRPr="002B3BF7" w:rsidRDefault="002261C6" w:rsidP="00654FFC">
            <w:pPr>
              <w:widowControl w:val="0"/>
              <w:rPr>
                <w:rFonts w:ascii="Garamond" w:eastAsia="Garamond" w:hAnsi="Garamond" w:cs="Garamond"/>
                <w:color w:val="000000" w:themeColor="text1"/>
                <w:sz w:val="22"/>
                <w:szCs w:val="22"/>
              </w:rPr>
            </w:pPr>
          </w:p>
          <w:p w14:paraId="37DA445D" w14:textId="77777777" w:rsidR="002261C6" w:rsidRPr="002B3BF7" w:rsidRDefault="002261C6" w:rsidP="00654FFC">
            <w:pPr>
              <w:widowControl w:val="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u w:val="single"/>
              </w:rPr>
              <w:t>Students’ Paper Introduction Presentations:  1.1. and 1.2.</w:t>
            </w:r>
          </w:p>
          <w:p w14:paraId="4B7D693E" w14:textId="77777777" w:rsidR="003E4EF0" w:rsidRDefault="003E4EF0" w:rsidP="00654FFC">
            <w:pPr>
              <w:widowControl w:val="0"/>
              <w:rPr>
                <w:i/>
                <w:sz w:val="20"/>
                <w:szCs w:val="20"/>
              </w:rPr>
            </w:pPr>
          </w:p>
          <w:p w14:paraId="253B57FA" w14:textId="77777777" w:rsidR="002261C6" w:rsidRPr="003E4EF0" w:rsidRDefault="002261C6" w:rsidP="00654FFC">
            <w:pPr>
              <w:widowControl w:val="0"/>
              <w:rPr>
                <w:rFonts w:ascii="Garamond" w:eastAsia="Garamond" w:hAnsi="Garamond" w:cs="Garamond"/>
                <w:color w:val="000000" w:themeColor="text1"/>
                <w:sz w:val="20"/>
                <w:szCs w:val="20"/>
              </w:rPr>
            </w:pPr>
            <w:r w:rsidRPr="003E4EF0">
              <w:rPr>
                <w:i/>
                <w:sz w:val="20"/>
                <w:szCs w:val="20"/>
              </w:rPr>
              <w:t>Due: Problem Set 2 (Randomization Inference); The Effect CH. 4 Describing Relationships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70AACD3C"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Imbens &amp; Rubin, Ch</w:t>
            </w:r>
            <w:r>
              <w:rPr>
                <w:rFonts w:ascii="Garamond" w:eastAsia="Garamond" w:hAnsi="Garamond" w:cs="Garamond"/>
                <w:bCs/>
                <w:color w:val="000000" w:themeColor="text1"/>
                <w:sz w:val="22"/>
                <w:szCs w:val="22"/>
              </w:rPr>
              <w:t>.</w:t>
            </w:r>
            <w:r w:rsidRPr="002B3BF7">
              <w:rPr>
                <w:rFonts w:ascii="Garamond" w:eastAsia="Garamond" w:hAnsi="Garamond" w:cs="Garamond"/>
                <w:bCs/>
                <w:color w:val="000000" w:themeColor="text1"/>
                <w:sz w:val="22"/>
                <w:szCs w:val="22"/>
              </w:rPr>
              <w:t xml:space="preserve"> 7, 9 (9.6–9.7), and 10 (10.6–10.7)</w:t>
            </w:r>
          </w:p>
          <w:p w14:paraId="63907892"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Winston Lin. </w:t>
            </w:r>
            <w:hyperlink r:id="rId14" w:history="1">
              <w:r w:rsidRPr="002B3BF7">
                <w:rPr>
                  <w:rStyle w:val="Hyperlink"/>
                  <w:rFonts w:ascii="Garamond" w:eastAsia="Garamond" w:hAnsi="Garamond" w:cs="Garamond"/>
                  <w:bCs/>
                  <w:sz w:val="22"/>
                  <w:szCs w:val="22"/>
                </w:rPr>
                <w:t>“Agnostic notes on regression adjustments to experimental data: Reexamining Freedman’s critique.”</w:t>
              </w:r>
            </w:hyperlink>
            <w:r w:rsidRPr="002B3BF7">
              <w:rPr>
                <w:rFonts w:ascii="Garamond" w:eastAsia="Garamond" w:hAnsi="Garamond" w:cs="Garamond"/>
                <w:bCs/>
                <w:color w:val="000000" w:themeColor="text1"/>
                <w:sz w:val="22"/>
                <w:szCs w:val="22"/>
              </w:rPr>
              <w:t> Ann. Appl. Stat. 7 (1) 295 - 318, March 2013.</w:t>
            </w:r>
          </w:p>
          <w:p w14:paraId="386E69F5"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Freedman, David. 2008. </w:t>
            </w:r>
            <w:hyperlink r:id="rId15" w:history="1">
              <w:r w:rsidRPr="002B3BF7">
                <w:rPr>
                  <w:rStyle w:val="Hyperlink"/>
                  <w:rFonts w:ascii="Garamond" w:eastAsia="Garamond" w:hAnsi="Garamond" w:cs="Garamond"/>
                  <w:bCs/>
                  <w:sz w:val="22"/>
                  <w:szCs w:val="22"/>
                </w:rPr>
                <w:t>“On regression adjustments to experimental data.”</w:t>
              </w:r>
            </w:hyperlink>
          </w:p>
        </w:tc>
      </w:tr>
      <w:tr w:rsidR="002261C6" w:rsidRPr="002B3BF7" w14:paraId="518009F5"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F3A22DB"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5</w:t>
            </w:r>
          </w:p>
          <w:p w14:paraId="74582085"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E47CFC"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Observational Studies I:</w:t>
            </w:r>
          </w:p>
          <w:p w14:paraId="1F9BB454" w14:textId="77777777" w:rsidR="002261C6" w:rsidRPr="00D377B5"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D377B5">
              <w:rPr>
                <w:rFonts w:ascii="Garamond" w:eastAsia="Garamond" w:hAnsi="Garamond" w:cs="Garamond"/>
                <w:bCs/>
                <w:color w:val="000000" w:themeColor="text1"/>
                <w:sz w:val="22"/>
                <w:szCs w:val="22"/>
              </w:rPr>
              <w:t>Selection on observables</w:t>
            </w:r>
          </w:p>
          <w:p w14:paraId="3361B9D5" w14:textId="77777777" w:rsidR="002261C6" w:rsidRPr="00D77346"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D377B5">
              <w:rPr>
                <w:rFonts w:ascii="Garamond" w:eastAsia="Garamond" w:hAnsi="Garamond" w:cs="Garamond"/>
                <w:bCs/>
                <w:color w:val="000000" w:themeColor="text1"/>
                <w:sz w:val="22"/>
                <w:szCs w:val="22"/>
              </w:rPr>
              <w:t>Regression for observational data</w:t>
            </w:r>
          </w:p>
          <w:p w14:paraId="4722E683" w14:textId="77777777" w:rsidR="002261C6" w:rsidRDefault="002261C6" w:rsidP="00654FFC">
            <w:pPr>
              <w:widowControl w:val="0"/>
              <w:rPr>
                <w:rFonts w:ascii="Garamond" w:eastAsia="Garamond" w:hAnsi="Garamond" w:cs="Garamond"/>
                <w:color w:val="000000" w:themeColor="text1"/>
                <w:sz w:val="22"/>
                <w:szCs w:val="22"/>
              </w:rPr>
            </w:pPr>
          </w:p>
          <w:p w14:paraId="20F20A08" w14:textId="77777777" w:rsidR="002261C6" w:rsidRPr="002B3BF7" w:rsidRDefault="002261C6" w:rsidP="00654FFC">
            <w:pPr>
              <w:widowControl w:val="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u w:val="single"/>
              </w:rPr>
              <w:t>Students’ Paper Introduction Presentations:  1.3. and 1.4.</w:t>
            </w:r>
          </w:p>
          <w:p w14:paraId="0077919A" w14:textId="77777777" w:rsidR="002261C6" w:rsidRPr="00D77346" w:rsidRDefault="002261C6" w:rsidP="00654FFC">
            <w:pPr>
              <w:widowControl w:val="0"/>
              <w:rPr>
                <w:rFonts w:ascii="Garamond" w:eastAsia="Garamond" w:hAnsi="Garamond" w:cs="Garamond"/>
                <w:color w:val="000000" w:themeColor="text1"/>
                <w:sz w:val="22"/>
                <w:szCs w:val="22"/>
              </w:rPr>
            </w:pPr>
          </w:p>
          <w:p w14:paraId="0619795F" w14:textId="77777777" w:rsidR="002261C6" w:rsidRPr="003E4EF0" w:rsidRDefault="002261C6" w:rsidP="00654FFC">
            <w:pPr>
              <w:widowControl w:val="0"/>
              <w:rPr>
                <w:rFonts w:ascii="Garamond" w:eastAsia="Garamond" w:hAnsi="Garamond" w:cs="Garamond"/>
                <w:color w:val="000000" w:themeColor="text1"/>
                <w:sz w:val="20"/>
                <w:szCs w:val="20"/>
              </w:rPr>
            </w:pPr>
            <w:r w:rsidRPr="003E4EF0">
              <w:rPr>
                <w:i/>
                <w:sz w:val="20"/>
                <w:szCs w:val="20"/>
              </w:rPr>
              <w:t>Due: Problem Set 3 (Inference for the ATE); The Effect CH. 13 Regression; Project Proposal</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1A51DC60" w14:textId="77777777" w:rsidR="002261C6" w:rsidRPr="00D77346" w:rsidRDefault="002261C6" w:rsidP="00654FFC">
            <w:pPr>
              <w:pStyle w:val="ListParagraph"/>
              <w:widowControl w:val="0"/>
              <w:numPr>
                <w:ilvl w:val="1"/>
                <w:numId w:val="7"/>
              </w:numPr>
              <w:ind w:left="262" w:hanging="180"/>
              <w:rPr>
                <w:rFonts w:ascii="Garamond" w:eastAsia="Garamond" w:hAnsi="Garamond" w:cs="Garamond"/>
                <w:bCs/>
                <w:color w:val="000000" w:themeColor="text1"/>
                <w:sz w:val="22"/>
                <w:szCs w:val="22"/>
              </w:rPr>
            </w:pPr>
            <w:r w:rsidRPr="00D77346">
              <w:rPr>
                <w:rFonts w:ascii="Garamond" w:eastAsia="Garamond" w:hAnsi="Garamond" w:cs="Garamond"/>
                <w:bCs/>
                <w:color w:val="000000" w:themeColor="text1"/>
                <w:sz w:val="22"/>
                <w:szCs w:val="22"/>
              </w:rPr>
              <w:t>Angrist &amp; Pischke, Ch. 3</w:t>
            </w:r>
          </w:p>
        </w:tc>
      </w:tr>
      <w:tr w:rsidR="002261C6" w:rsidRPr="002B3BF7" w14:paraId="295D3C4D"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380ACB3E"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lastRenderedPageBreak/>
              <w:t>6</w:t>
            </w:r>
          </w:p>
          <w:p w14:paraId="1123D37B"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74D3E0"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Observational Studies II:</w:t>
            </w:r>
          </w:p>
          <w:p w14:paraId="6AF10912"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D377B5">
              <w:rPr>
                <w:rFonts w:ascii="Garamond" w:eastAsia="Garamond" w:hAnsi="Garamond" w:cs="Garamond"/>
                <w:bCs/>
                <w:color w:val="000000" w:themeColor="text1"/>
                <w:sz w:val="22"/>
                <w:szCs w:val="22"/>
              </w:rPr>
              <w:t>DAGs and the back-door criterion</w:t>
            </w:r>
          </w:p>
          <w:p w14:paraId="3BF5E96E" w14:textId="77777777" w:rsidR="002261C6" w:rsidRPr="00D7734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D377B5">
              <w:rPr>
                <w:rFonts w:ascii="Garamond" w:eastAsia="Garamond" w:hAnsi="Garamond" w:cs="Garamond"/>
                <w:color w:val="000000" w:themeColor="text1"/>
                <w:sz w:val="22"/>
                <w:szCs w:val="22"/>
              </w:rPr>
              <w:t>Sensitivity analysis</w:t>
            </w:r>
          </w:p>
          <w:p w14:paraId="6408FE65" w14:textId="77777777" w:rsidR="002261C6" w:rsidRPr="00D377B5"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Pr>
                <w:rFonts w:ascii="Garamond" w:eastAsia="Garamond" w:hAnsi="Garamond" w:cs="Garamond"/>
                <w:color w:val="000000" w:themeColor="text1"/>
                <w:sz w:val="22"/>
                <w:szCs w:val="22"/>
              </w:rPr>
              <w:t>Partial identification</w:t>
            </w:r>
          </w:p>
          <w:p w14:paraId="481455F0" w14:textId="77777777" w:rsidR="002261C6" w:rsidRPr="00D377B5" w:rsidRDefault="002261C6" w:rsidP="00654FFC">
            <w:pPr>
              <w:widowControl w:val="0"/>
              <w:rPr>
                <w:rFonts w:ascii="Garamond" w:eastAsia="Garamond" w:hAnsi="Garamond" w:cs="Garamond"/>
                <w:bCs/>
                <w:color w:val="000000" w:themeColor="text1"/>
                <w:sz w:val="22"/>
                <w:szCs w:val="22"/>
              </w:rPr>
            </w:pPr>
          </w:p>
          <w:p w14:paraId="4F31AB95" w14:textId="77777777" w:rsidR="002261C6" w:rsidRPr="003E4EF0" w:rsidRDefault="002261C6" w:rsidP="00654FFC">
            <w:pPr>
              <w:widowControl w:val="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u w:val="single"/>
              </w:rPr>
              <w:t>Construct a DAG for your own research project!</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3F905356"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27FE3">
              <w:rPr>
                <w:rFonts w:ascii="Garamond" w:eastAsia="Garamond" w:hAnsi="Garamond" w:cs="Garamond"/>
                <w:bCs/>
                <w:color w:val="000000" w:themeColor="text1"/>
                <w:sz w:val="22"/>
                <w:szCs w:val="22"/>
              </w:rPr>
              <w:t>Imbens &amp; Rubin, Ch</w:t>
            </w:r>
            <w:r>
              <w:rPr>
                <w:rFonts w:ascii="Garamond" w:eastAsia="Garamond" w:hAnsi="Garamond" w:cs="Garamond"/>
                <w:bCs/>
                <w:color w:val="000000" w:themeColor="text1"/>
                <w:sz w:val="22"/>
                <w:szCs w:val="22"/>
              </w:rPr>
              <w:t xml:space="preserve">. </w:t>
            </w:r>
            <w:r w:rsidRPr="00C27FE3">
              <w:rPr>
                <w:rFonts w:ascii="Garamond" w:eastAsia="Garamond" w:hAnsi="Garamond" w:cs="Garamond"/>
                <w:bCs/>
                <w:color w:val="000000" w:themeColor="text1"/>
                <w:sz w:val="22"/>
                <w:szCs w:val="22"/>
              </w:rPr>
              <w:t>21 and 22</w:t>
            </w:r>
          </w:p>
          <w:p w14:paraId="1ED9ECC6" w14:textId="77777777" w:rsidR="002261C6" w:rsidRPr="00D377B5"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27FE3">
              <w:rPr>
                <w:rFonts w:ascii="Garamond" w:eastAsia="Garamond" w:hAnsi="Garamond" w:cs="Garamond"/>
                <w:bCs/>
                <w:color w:val="000000" w:themeColor="text1"/>
                <w:sz w:val="22"/>
                <w:szCs w:val="22"/>
              </w:rPr>
              <w:t>Morgan &amp; Winship, Ch</w:t>
            </w:r>
            <w:r>
              <w:rPr>
                <w:rFonts w:ascii="Garamond" w:eastAsia="Garamond" w:hAnsi="Garamond" w:cs="Garamond"/>
                <w:bCs/>
                <w:color w:val="000000" w:themeColor="text1"/>
                <w:sz w:val="22"/>
                <w:szCs w:val="22"/>
              </w:rPr>
              <w:t>.</w:t>
            </w:r>
            <w:r w:rsidRPr="00C27FE3">
              <w:rPr>
                <w:rFonts w:ascii="Garamond" w:eastAsia="Garamond" w:hAnsi="Garamond" w:cs="Garamond"/>
                <w:bCs/>
                <w:color w:val="000000" w:themeColor="text1"/>
                <w:sz w:val="22"/>
                <w:szCs w:val="22"/>
              </w:rPr>
              <w:t xml:space="preserve"> 4</w:t>
            </w:r>
          </w:p>
        </w:tc>
      </w:tr>
      <w:tr w:rsidR="002261C6" w:rsidRPr="002B3BF7" w14:paraId="0668C03C"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8DF1DAD"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7</w:t>
            </w:r>
          </w:p>
          <w:p w14:paraId="22826F89"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FD8DA6" w14:textId="77777777" w:rsidR="002261C6" w:rsidRPr="002B3BF7" w:rsidRDefault="002261C6" w:rsidP="00654FFC">
            <w:pPr>
              <w:widowControl w:val="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In-Class Group Project Meetings (30 minutes per group):</w:t>
            </w:r>
          </w:p>
          <w:p w14:paraId="1A2FD999" w14:textId="77777777" w:rsidR="002261C6" w:rsidRDefault="002261C6" w:rsidP="00654FFC">
            <w:pPr>
              <w:widowControl w:val="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The purpose of the meetings is to help each group materialize their ideas/topics for the group project.</w:t>
            </w:r>
          </w:p>
          <w:p w14:paraId="38BB7037" w14:textId="77777777" w:rsidR="003E4EF0" w:rsidRDefault="003E4EF0" w:rsidP="00654FFC">
            <w:pPr>
              <w:widowControl w:val="0"/>
              <w:rPr>
                <w:rFonts w:ascii="Garamond" w:eastAsia="Garamond" w:hAnsi="Garamond" w:cs="Garamond"/>
                <w:color w:val="000000" w:themeColor="text1"/>
                <w:sz w:val="22"/>
                <w:szCs w:val="22"/>
              </w:rPr>
            </w:pPr>
          </w:p>
          <w:p w14:paraId="09CCC4B7" w14:textId="77777777" w:rsidR="003E4EF0" w:rsidRPr="002B3BF7" w:rsidRDefault="003E4EF0" w:rsidP="00654FFC">
            <w:pPr>
              <w:widowControl w:val="0"/>
              <w:rPr>
                <w:rFonts w:ascii="Garamond" w:eastAsia="Garamond" w:hAnsi="Garamond" w:cs="Garamond"/>
                <w:color w:val="000000" w:themeColor="text1"/>
                <w:sz w:val="22"/>
                <w:szCs w:val="22"/>
                <w:u w:val="single"/>
              </w:rPr>
            </w:pPr>
            <w:r w:rsidRPr="003E4EF0">
              <w:rPr>
                <w:i/>
                <w:sz w:val="20"/>
                <w:szCs w:val="20"/>
              </w:rPr>
              <w:t>Due: The Effect CH. 6 Causal Diagrams, CH. 7 Drawing Causal Diagrams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0FA34A5E" w14:textId="77777777" w:rsidR="002261C6" w:rsidRPr="00D377B5" w:rsidRDefault="002261C6" w:rsidP="00654FFC">
            <w:pPr>
              <w:pStyle w:val="ListParagraph"/>
              <w:widowControl w:val="0"/>
              <w:ind w:left="255"/>
              <w:rPr>
                <w:rFonts w:ascii="Garamond" w:eastAsia="Garamond" w:hAnsi="Garamond" w:cs="Garamond"/>
                <w:bCs/>
                <w:color w:val="000000" w:themeColor="text1"/>
                <w:sz w:val="22"/>
                <w:szCs w:val="22"/>
              </w:rPr>
            </w:pPr>
          </w:p>
        </w:tc>
      </w:tr>
      <w:tr w:rsidR="002261C6" w:rsidRPr="002B3BF7" w14:paraId="41665DD8"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BA3673B"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8</w:t>
            </w:r>
          </w:p>
          <w:p w14:paraId="46BC2D6E"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27BD7D"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Instrumental Variables I:</w:t>
            </w:r>
          </w:p>
          <w:p w14:paraId="5B9D26CC" w14:textId="77777777" w:rsidR="002261C6" w:rsidRPr="00D377B5"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color w:val="000000" w:themeColor="text1"/>
                <w:sz w:val="22"/>
                <w:szCs w:val="22"/>
              </w:rPr>
              <w:t xml:space="preserve">Noncompliance in randomized </w:t>
            </w:r>
            <w:r w:rsidRPr="00D377B5">
              <w:rPr>
                <w:rFonts w:ascii="Garamond" w:eastAsia="Garamond" w:hAnsi="Garamond" w:cs="Garamond"/>
                <w:bCs/>
                <w:color w:val="000000" w:themeColor="text1"/>
                <w:sz w:val="22"/>
                <w:szCs w:val="22"/>
              </w:rPr>
              <w:t>experiments</w:t>
            </w:r>
          </w:p>
          <w:p w14:paraId="36E63767"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2B3BF7">
              <w:rPr>
                <w:rFonts w:ascii="Garamond" w:eastAsia="Garamond" w:hAnsi="Garamond" w:cs="Garamond"/>
                <w:bCs/>
                <w:color w:val="000000" w:themeColor="text1"/>
                <w:sz w:val="22"/>
                <w:szCs w:val="22"/>
              </w:rPr>
              <w:t>Instrumental variables in observational studies</w:t>
            </w:r>
          </w:p>
          <w:p w14:paraId="38E83559" w14:textId="77777777" w:rsidR="002261C6" w:rsidRPr="002B3BF7" w:rsidRDefault="002261C6" w:rsidP="00654FFC">
            <w:pPr>
              <w:widowControl w:val="0"/>
              <w:rPr>
                <w:rFonts w:ascii="Garamond" w:eastAsia="Garamond" w:hAnsi="Garamond" w:cs="Garamond"/>
                <w:color w:val="000000" w:themeColor="text1"/>
                <w:sz w:val="22"/>
                <w:szCs w:val="22"/>
                <w:lang w:eastAsia="ko-KR"/>
              </w:rPr>
            </w:pPr>
          </w:p>
          <w:p w14:paraId="3F536362"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color w:val="000000" w:themeColor="text1"/>
                <w:sz w:val="22"/>
                <w:szCs w:val="22"/>
                <w:u w:val="single"/>
              </w:rPr>
              <w:t>Students’ Paper Introduction Presentations:  2.1. and 2.2.</w:t>
            </w:r>
          </w:p>
          <w:p w14:paraId="7D188E73" w14:textId="77777777" w:rsidR="003E4EF0" w:rsidRDefault="003E4EF0" w:rsidP="00654FFC">
            <w:pPr>
              <w:widowControl w:val="0"/>
              <w:rPr>
                <w:i/>
              </w:rPr>
            </w:pPr>
          </w:p>
          <w:p w14:paraId="321DC88A" w14:textId="77777777" w:rsidR="002261C6" w:rsidRPr="003E4EF0" w:rsidRDefault="002261C6" w:rsidP="00654FFC">
            <w:pPr>
              <w:widowControl w:val="0"/>
              <w:rPr>
                <w:rFonts w:ascii="Garamond" w:eastAsia="Garamond" w:hAnsi="Garamond" w:cs="Garamond"/>
                <w:b/>
                <w:bCs/>
                <w:color w:val="000000" w:themeColor="text1"/>
                <w:sz w:val="20"/>
                <w:szCs w:val="20"/>
              </w:rPr>
            </w:pPr>
            <w:r w:rsidRPr="003E4EF0">
              <w:rPr>
                <w:i/>
                <w:sz w:val="20"/>
                <w:szCs w:val="20"/>
              </w:rPr>
              <w:t>Due: Problem Set 4 (Observational Studies); The Effect CH. 8 Causal Paths and Closing Back Doors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3BA32C3A" w14:textId="77777777" w:rsidR="002261C6" w:rsidRPr="00D377B5" w:rsidRDefault="002261C6" w:rsidP="00654FFC">
            <w:pPr>
              <w:pStyle w:val="ListParagraph"/>
              <w:widowControl w:val="0"/>
              <w:numPr>
                <w:ilvl w:val="1"/>
                <w:numId w:val="7"/>
              </w:numPr>
              <w:pBdr>
                <w:top w:val="nil"/>
                <w:left w:val="nil"/>
                <w:bottom w:val="nil"/>
                <w:right w:val="nil"/>
                <w:between w:val="nil"/>
              </w:pBdr>
              <w:ind w:left="255" w:hanging="180"/>
              <w:rPr>
                <w:rFonts w:ascii="Garamond" w:eastAsia="Garamond" w:hAnsi="Garamond" w:cs="Garamond"/>
                <w:bCs/>
                <w:color w:val="000000" w:themeColor="text1"/>
                <w:sz w:val="22"/>
                <w:szCs w:val="22"/>
              </w:rPr>
            </w:pPr>
            <w:r w:rsidRPr="00D377B5">
              <w:rPr>
                <w:rFonts w:ascii="Garamond" w:eastAsia="Garamond" w:hAnsi="Garamond" w:cs="Garamond"/>
                <w:bCs/>
                <w:color w:val="000000" w:themeColor="text1"/>
                <w:sz w:val="22"/>
                <w:szCs w:val="22"/>
              </w:rPr>
              <w:t>Imbens &amp; Rubin, Ch</w:t>
            </w:r>
            <w:r>
              <w:rPr>
                <w:rFonts w:ascii="Garamond" w:eastAsia="Garamond" w:hAnsi="Garamond" w:cs="Garamond"/>
                <w:bCs/>
                <w:color w:val="000000" w:themeColor="text1"/>
                <w:sz w:val="22"/>
                <w:szCs w:val="22"/>
              </w:rPr>
              <w:t>.</w:t>
            </w:r>
            <w:r w:rsidRPr="00D377B5">
              <w:rPr>
                <w:rFonts w:ascii="Garamond" w:eastAsia="Garamond" w:hAnsi="Garamond" w:cs="Garamond"/>
                <w:bCs/>
                <w:color w:val="000000" w:themeColor="text1"/>
                <w:sz w:val="22"/>
                <w:szCs w:val="22"/>
              </w:rPr>
              <w:t xml:space="preserve"> 23 and 24</w:t>
            </w:r>
          </w:p>
          <w:p w14:paraId="7DE47B97" w14:textId="77777777" w:rsidR="002261C6" w:rsidRPr="00C27FE3"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D377B5">
              <w:rPr>
                <w:rFonts w:ascii="Garamond" w:eastAsia="Garamond" w:hAnsi="Garamond" w:cs="Garamond"/>
                <w:bCs/>
                <w:color w:val="000000" w:themeColor="text1"/>
                <w:sz w:val="22"/>
                <w:szCs w:val="22"/>
              </w:rPr>
              <w:t>Angrist &amp; Pischke, Ch</w:t>
            </w:r>
            <w:r>
              <w:rPr>
                <w:rFonts w:ascii="Garamond" w:eastAsia="Garamond" w:hAnsi="Garamond" w:cs="Garamond"/>
                <w:bCs/>
                <w:color w:val="000000" w:themeColor="text1"/>
                <w:sz w:val="22"/>
                <w:szCs w:val="22"/>
              </w:rPr>
              <w:t>.</w:t>
            </w:r>
            <w:r w:rsidRPr="00D377B5">
              <w:rPr>
                <w:rFonts w:ascii="Garamond" w:eastAsia="Garamond" w:hAnsi="Garamond" w:cs="Garamond"/>
                <w:bCs/>
                <w:color w:val="000000" w:themeColor="text1"/>
                <w:sz w:val="22"/>
                <w:szCs w:val="22"/>
              </w:rPr>
              <w:t xml:space="preserve"> 4</w:t>
            </w:r>
          </w:p>
        </w:tc>
      </w:tr>
      <w:tr w:rsidR="002261C6" w:rsidRPr="002B3BF7" w14:paraId="48F35C63"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0F2B0967"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9</w:t>
            </w: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147768"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Instrumental Variables II:</w:t>
            </w:r>
          </w:p>
          <w:p w14:paraId="09359319" w14:textId="77777777" w:rsidR="002261C6" w:rsidRPr="002B3BF7"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Two-stage least squares</w:t>
            </w:r>
          </w:p>
          <w:p w14:paraId="6758D00A" w14:textId="77777777" w:rsidR="002261C6" w:rsidRPr="002B3BF7"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Review of IV applications</w:t>
            </w:r>
          </w:p>
          <w:p w14:paraId="5532108C" w14:textId="77777777" w:rsidR="002261C6" w:rsidRPr="002B3BF7" w:rsidRDefault="002261C6" w:rsidP="00654FFC">
            <w:pPr>
              <w:widowControl w:val="0"/>
              <w:rPr>
                <w:rFonts w:ascii="Garamond" w:eastAsia="Garamond" w:hAnsi="Garamond" w:cs="Garamond"/>
                <w:b/>
                <w:bCs/>
                <w:color w:val="000000" w:themeColor="text1"/>
                <w:sz w:val="22"/>
                <w:szCs w:val="22"/>
              </w:rPr>
            </w:pPr>
          </w:p>
          <w:p w14:paraId="7CB1A538"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color w:val="000000" w:themeColor="text1"/>
                <w:sz w:val="22"/>
                <w:szCs w:val="22"/>
                <w:u w:val="single"/>
              </w:rPr>
              <w:t>Students’ Paper Introduction Presentations:  2.3. and 2.4.</w:t>
            </w:r>
          </w:p>
          <w:p w14:paraId="461C57CB" w14:textId="77777777" w:rsidR="003E4EF0" w:rsidRDefault="003E4EF0" w:rsidP="00654FFC">
            <w:pPr>
              <w:widowControl w:val="0"/>
              <w:rPr>
                <w:i/>
              </w:rPr>
            </w:pP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4860E9BA" w14:textId="77777777" w:rsidR="002261C6" w:rsidRPr="00D77346" w:rsidRDefault="002261C6" w:rsidP="00654FFC">
            <w:pPr>
              <w:widowControl w:val="0"/>
              <w:pBdr>
                <w:top w:val="nil"/>
                <w:left w:val="nil"/>
                <w:bottom w:val="nil"/>
                <w:right w:val="nil"/>
                <w:between w:val="nil"/>
              </w:pBdr>
              <w:rPr>
                <w:rFonts w:ascii="Garamond" w:eastAsia="Garamond" w:hAnsi="Garamond" w:cs="Garamond"/>
                <w:bCs/>
                <w:color w:val="C00000"/>
                <w:sz w:val="22"/>
                <w:szCs w:val="22"/>
              </w:rPr>
            </w:pPr>
          </w:p>
        </w:tc>
      </w:tr>
      <w:tr w:rsidR="002261C6" w:rsidRPr="002B3BF7" w14:paraId="367C3317"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3B2C174F"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10</w:t>
            </w:r>
          </w:p>
          <w:p w14:paraId="25870745"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2EA62D"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Panel Data, Fixed Effects, and Difference-in-Differences:</w:t>
            </w:r>
          </w:p>
          <w:p w14:paraId="40A9EA75" w14:textId="77777777" w:rsidR="002261C6" w:rsidRPr="002B3BF7"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Fixed effects and first differences</w:t>
            </w:r>
          </w:p>
          <w:p w14:paraId="519469BD" w14:textId="77777777" w:rsidR="002261C6" w:rsidRPr="002B3BF7" w:rsidRDefault="002261C6" w:rsidP="00654FFC">
            <w:pPr>
              <w:pStyle w:val="ListParagraph"/>
              <w:widowControl w:val="0"/>
              <w:numPr>
                <w:ilvl w:val="1"/>
                <w:numId w:val="7"/>
              </w:numPr>
              <w:ind w:left="255" w:hanging="180"/>
              <w:rPr>
                <w:rFonts w:ascii="Garamond" w:eastAsia="Garamond" w:hAnsi="Garamond" w:cs="Garamond"/>
                <w:b/>
                <w:bCs/>
                <w:color w:val="000000" w:themeColor="text1"/>
                <w:sz w:val="22"/>
                <w:szCs w:val="22"/>
              </w:rPr>
            </w:pPr>
            <w:r w:rsidRPr="002B3BF7">
              <w:rPr>
                <w:rFonts w:ascii="Garamond" w:eastAsia="Garamond" w:hAnsi="Garamond" w:cs="Garamond"/>
                <w:color w:val="000000" w:themeColor="text1"/>
                <w:sz w:val="22"/>
                <w:szCs w:val="22"/>
              </w:rPr>
              <w:t>Difference-in-differences</w:t>
            </w:r>
          </w:p>
          <w:p w14:paraId="45A94C54" w14:textId="77777777" w:rsidR="002261C6" w:rsidRPr="002B3BF7" w:rsidRDefault="002261C6" w:rsidP="00654FFC">
            <w:pPr>
              <w:widowControl w:val="0"/>
              <w:rPr>
                <w:rFonts w:ascii="Garamond" w:eastAsia="Garamond" w:hAnsi="Garamond" w:cs="Garamond"/>
                <w:b/>
                <w:bCs/>
                <w:color w:val="000000" w:themeColor="text1"/>
                <w:sz w:val="22"/>
                <w:szCs w:val="22"/>
              </w:rPr>
            </w:pPr>
          </w:p>
          <w:p w14:paraId="0AE21619" w14:textId="77777777" w:rsidR="002261C6" w:rsidRPr="002B3BF7" w:rsidRDefault="002261C6" w:rsidP="00654FFC">
            <w:pPr>
              <w:widowControl w:val="0"/>
              <w:rPr>
                <w:rFonts w:ascii="Garamond" w:eastAsia="Garamond" w:hAnsi="Garamond" w:cs="Garamond"/>
                <w:color w:val="000000" w:themeColor="text1"/>
                <w:sz w:val="22"/>
                <w:szCs w:val="22"/>
                <w:lang w:eastAsia="ko-KR"/>
              </w:rPr>
            </w:pPr>
            <w:r w:rsidRPr="002B3BF7">
              <w:rPr>
                <w:rFonts w:ascii="Garamond" w:eastAsia="Garamond" w:hAnsi="Garamond" w:cs="Garamond"/>
                <w:color w:val="000000" w:themeColor="text1"/>
                <w:sz w:val="22"/>
                <w:szCs w:val="22"/>
                <w:u w:val="single"/>
              </w:rPr>
              <w:t>Students’ Paper Introduction Presentations:  3.1. and 3.2.</w:t>
            </w:r>
          </w:p>
          <w:p w14:paraId="1E767FEC" w14:textId="77777777" w:rsidR="005C5651" w:rsidRDefault="005C5651"/>
          <w:p w14:paraId="4316351C" w14:textId="77777777" w:rsidR="002261C6" w:rsidRPr="003E4EF0" w:rsidRDefault="003E4EF0" w:rsidP="00654FFC">
            <w:pPr>
              <w:widowControl w:val="0"/>
              <w:rPr>
                <w:rFonts w:ascii="Garamond" w:eastAsia="Garamond" w:hAnsi="Garamond" w:cs="Garamond"/>
                <w:color w:val="000000" w:themeColor="text1"/>
                <w:sz w:val="20"/>
                <w:szCs w:val="20"/>
                <w:lang w:eastAsia="ko-KR"/>
              </w:rPr>
            </w:pPr>
            <w:r>
              <w:rPr>
                <w:i/>
                <w:sz w:val="20"/>
              </w:rPr>
              <w:t>Due: Problem Set 5 (Instrumental Variables); The Effect CH. 19 Instrumental Variables; Progress Report</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46004BBD"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D377B5">
              <w:rPr>
                <w:rFonts w:ascii="Garamond" w:eastAsia="Garamond" w:hAnsi="Garamond" w:cs="Garamond"/>
                <w:bCs/>
                <w:color w:val="000000" w:themeColor="text1"/>
                <w:sz w:val="22"/>
                <w:szCs w:val="22"/>
              </w:rPr>
              <w:t xml:space="preserve">Angrist </w:t>
            </w:r>
            <w:r>
              <w:rPr>
                <w:rFonts w:ascii="Garamond" w:eastAsia="Garamond" w:hAnsi="Garamond" w:cs="Garamond"/>
                <w:bCs/>
                <w:color w:val="000000" w:themeColor="text1"/>
                <w:sz w:val="22"/>
                <w:szCs w:val="22"/>
              </w:rPr>
              <w:t>&amp;</w:t>
            </w:r>
            <w:r w:rsidRPr="00D377B5">
              <w:rPr>
                <w:rFonts w:ascii="Garamond" w:eastAsia="Garamond" w:hAnsi="Garamond" w:cs="Garamond"/>
                <w:bCs/>
                <w:color w:val="000000" w:themeColor="text1"/>
                <w:sz w:val="22"/>
                <w:szCs w:val="22"/>
              </w:rPr>
              <w:t xml:space="preserve"> Pischke</w:t>
            </w:r>
            <w:r>
              <w:rPr>
                <w:rFonts w:ascii="Garamond" w:eastAsia="Garamond" w:hAnsi="Garamond" w:cs="Garamond"/>
                <w:bCs/>
                <w:color w:val="000000" w:themeColor="text1"/>
                <w:sz w:val="22"/>
                <w:szCs w:val="22"/>
              </w:rPr>
              <w:t>,</w:t>
            </w:r>
            <w:r w:rsidRPr="00D377B5">
              <w:rPr>
                <w:rFonts w:ascii="Garamond" w:eastAsia="Garamond" w:hAnsi="Garamond" w:cs="Garamond"/>
                <w:bCs/>
                <w:color w:val="000000" w:themeColor="text1"/>
                <w:sz w:val="22"/>
                <w:szCs w:val="22"/>
              </w:rPr>
              <w:t xml:space="preserve"> Ch</w:t>
            </w:r>
            <w:r>
              <w:rPr>
                <w:rFonts w:ascii="Garamond" w:eastAsia="Garamond" w:hAnsi="Garamond" w:cs="Garamond"/>
                <w:bCs/>
                <w:color w:val="000000" w:themeColor="text1"/>
                <w:sz w:val="22"/>
                <w:szCs w:val="22"/>
              </w:rPr>
              <w:t>.</w:t>
            </w:r>
            <w:r w:rsidRPr="00D377B5">
              <w:rPr>
                <w:rFonts w:ascii="Garamond" w:eastAsia="Garamond" w:hAnsi="Garamond" w:cs="Garamond"/>
                <w:bCs/>
                <w:color w:val="000000" w:themeColor="text1"/>
                <w:sz w:val="22"/>
                <w:szCs w:val="22"/>
              </w:rPr>
              <w:t xml:space="preserve"> 5</w:t>
            </w:r>
          </w:p>
          <w:p w14:paraId="14665FF7" w14:textId="77777777" w:rsidR="002261C6" w:rsidRPr="00C02FF3"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02FF3">
              <w:rPr>
                <w:rFonts w:ascii="Garamond" w:eastAsia="Garamond" w:hAnsi="Garamond" w:cs="Garamond"/>
                <w:bCs/>
                <w:color w:val="000000" w:themeColor="text1"/>
                <w:sz w:val="22"/>
                <w:szCs w:val="22"/>
              </w:rPr>
              <w:t>Imai, Kosuke and In Song Kim. (2019). </w:t>
            </w:r>
            <w:hyperlink r:id="rId16" w:history="1">
              <w:r w:rsidRPr="00C02FF3">
                <w:rPr>
                  <w:rStyle w:val="Hyperlink"/>
                  <w:rFonts w:ascii="Garamond" w:eastAsia="Garamond" w:hAnsi="Garamond" w:cs="Garamond"/>
                  <w:bCs/>
                  <w:sz w:val="22"/>
                  <w:szCs w:val="22"/>
                </w:rPr>
                <w:t>When Should We Use Unit Fixed Effects Regression Models for Causal Inference with Longitudinal Data?</w:t>
              </w:r>
            </w:hyperlink>
            <w:r w:rsidRPr="00C02FF3">
              <w:rPr>
                <w:rFonts w:ascii="Garamond" w:eastAsia="Garamond" w:hAnsi="Garamond" w:cs="Garamond"/>
                <w:bCs/>
                <w:color w:val="000000" w:themeColor="text1"/>
                <w:sz w:val="22"/>
                <w:szCs w:val="22"/>
              </w:rPr>
              <w:t> American Journal of Political Science, Vol. 63, No. 2 (April), pp. 467-490.</w:t>
            </w:r>
          </w:p>
        </w:tc>
      </w:tr>
      <w:tr w:rsidR="002261C6" w:rsidRPr="002B3BF7" w14:paraId="0DE2495D"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55C0C136"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11</w:t>
            </w:r>
          </w:p>
          <w:p w14:paraId="5EC115DF"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710360"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Difference-in-Differences Cont.:</w:t>
            </w:r>
          </w:p>
          <w:p w14:paraId="7A9B3AE9" w14:textId="77777777" w:rsidR="002261C6" w:rsidRPr="00C708DD"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Applications of difference-in-differences</w:t>
            </w:r>
          </w:p>
          <w:p w14:paraId="302FEFF6" w14:textId="77777777" w:rsidR="002261C6" w:rsidRPr="002B3BF7" w:rsidRDefault="002261C6" w:rsidP="00654FFC">
            <w:pPr>
              <w:widowControl w:val="0"/>
              <w:rPr>
                <w:rFonts w:ascii="Garamond" w:eastAsia="Garamond" w:hAnsi="Garamond" w:cs="Garamond"/>
                <w:color w:val="000000" w:themeColor="text1"/>
                <w:sz w:val="22"/>
                <w:szCs w:val="22"/>
              </w:rPr>
            </w:pPr>
          </w:p>
          <w:p w14:paraId="3A1578D3" w14:textId="77777777" w:rsidR="002261C6" w:rsidRPr="002B3BF7" w:rsidRDefault="002261C6" w:rsidP="00654FFC">
            <w:pPr>
              <w:widowControl w:val="0"/>
              <w:rPr>
                <w:rFonts w:ascii="Garamond" w:eastAsia="Garamond" w:hAnsi="Garamond" w:cs="Garamond"/>
                <w:color w:val="000000" w:themeColor="text1"/>
                <w:sz w:val="22"/>
                <w:szCs w:val="22"/>
                <w:u w:val="single"/>
                <w:lang w:eastAsia="ko-KR"/>
              </w:rPr>
            </w:pPr>
            <w:r w:rsidRPr="002B3BF7">
              <w:rPr>
                <w:rFonts w:ascii="Garamond" w:eastAsia="Garamond" w:hAnsi="Garamond" w:cs="Garamond"/>
                <w:color w:val="000000" w:themeColor="text1"/>
                <w:sz w:val="22"/>
                <w:szCs w:val="22"/>
                <w:u w:val="single"/>
              </w:rPr>
              <w:t>Students’ Paper Introduction Presentations:  3.3. and 3.4.</w:t>
            </w:r>
          </w:p>
          <w:p w14:paraId="64C902ED" w14:textId="77777777" w:rsidR="003E4EF0" w:rsidRDefault="003E4EF0" w:rsidP="00654FFC">
            <w:pPr>
              <w:widowControl w:val="0"/>
              <w:rPr>
                <w:i/>
                <w:sz w:val="20"/>
                <w:szCs w:val="20"/>
              </w:rPr>
            </w:pPr>
          </w:p>
          <w:p w14:paraId="0E823ADB" w14:textId="77777777" w:rsidR="002261C6" w:rsidRPr="003E4EF0" w:rsidRDefault="002261C6" w:rsidP="00654FFC">
            <w:pPr>
              <w:widowControl w:val="0"/>
              <w:rPr>
                <w:rFonts w:ascii="Garamond" w:eastAsia="Garamond" w:hAnsi="Garamond" w:cs="Garamond"/>
                <w:color w:val="000000" w:themeColor="text1"/>
                <w:sz w:val="20"/>
                <w:szCs w:val="20"/>
                <w:u w:val="single"/>
                <w:lang w:eastAsia="ko-KR"/>
              </w:rPr>
            </w:pPr>
            <w:r w:rsidRPr="003E4EF0">
              <w:rPr>
                <w:i/>
                <w:sz w:val="20"/>
                <w:szCs w:val="20"/>
              </w:rPr>
              <w:t>Due: The Effect CH. 18 Difference-in-Differences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3518A798" w14:textId="77777777" w:rsidR="002261C6" w:rsidRPr="00D77346" w:rsidRDefault="002261C6" w:rsidP="00654FFC">
            <w:pPr>
              <w:widowControl w:val="0"/>
              <w:rPr>
                <w:rFonts w:ascii="Garamond" w:eastAsia="Garamond" w:hAnsi="Garamond" w:cs="Garamond"/>
                <w:bCs/>
                <w:color w:val="000000" w:themeColor="text1"/>
                <w:sz w:val="22"/>
                <w:szCs w:val="22"/>
              </w:rPr>
            </w:pPr>
          </w:p>
        </w:tc>
      </w:tr>
      <w:tr w:rsidR="002261C6" w:rsidRPr="002B3BF7" w14:paraId="3B5635C5"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3D2531C7"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lastRenderedPageBreak/>
              <w:t>12</w:t>
            </w:r>
          </w:p>
          <w:p w14:paraId="56F37396"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A62898"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Matching and Weighting Estimators:</w:t>
            </w:r>
          </w:p>
          <w:p w14:paraId="057026AA" w14:textId="77777777" w:rsidR="002261C6" w:rsidRPr="002B3BF7"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Propensity scores, matching, and weighting</w:t>
            </w:r>
          </w:p>
          <w:p w14:paraId="3A87FA43" w14:textId="77777777" w:rsidR="002261C6" w:rsidRPr="002B3BF7" w:rsidRDefault="002261C6" w:rsidP="00654FFC">
            <w:pPr>
              <w:widowControl w:val="0"/>
              <w:rPr>
                <w:rFonts w:ascii="Garamond" w:eastAsia="Garamond" w:hAnsi="Garamond" w:cs="Garamond"/>
                <w:color w:val="000000" w:themeColor="text1"/>
                <w:sz w:val="22"/>
                <w:szCs w:val="22"/>
              </w:rPr>
            </w:pPr>
          </w:p>
          <w:p w14:paraId="0D98A027" w14:textId="77777777" w:rsidR="002261C6" w:rsidRPr="002B3BF7" w:rsidRDefault="002261C6" w:rsidP="00654FFC">
            <w:pPr>
              <w:widowControl w:val="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u w:val="single"/>
              </w:rPr>
              <w:t>Students’ Paper Introduction Presentations:  4.1., 4.2., 4.3., and 4.4.</w:t>
            </w:r>
          </w:p>
          <w:p w14:paraId="3344BA68" w14:textId="77777777" w:rsidR="003E4EF0" w:rsidRDefault="003E4EF0" w:rsidP="00654FFC">
            <w:pPr>
              <w:widowControl w:val="0"/>
              <w:rPr>
                <w:i/>
                <w:sz w:val="20"/>
                <w:szCs w:val="20"/>
              </w:rPr>
            </w:pP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6EAFF122"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708DD">
              <w:rPr>
                <w:rFonts w:ascii="Garamond" w:eastAsia="Garamond" w:hAnsi="Garamond" w:cs="Garamond"/>
                <w:bCs/>
                <w:color w:val="000000" w:themeColor="text1"/>
                <w:sz w:val="22"/>
                <w:szCs w:val="22"/>
              </w:rPr>
              <w:t>Imbens &amp; Rubin, Ch</w:t>
            </w:r>
            <w:r>
              <w:rPr>
                <w:rFonts w:ascii="Garamond" w:eastAsia="Garamond" w:hAnsi="Garamond" w:cs="Garamond"/>
                <w:bCs/>
                <w:color w:val="000000" w:themeColor="text1"/>
                <w:sz w:val="22"/>
                <w:szCs w:val="22"/>
              </w:rPr>
              <w:t>.</w:t>
            </w:r>
            <w:r w:rsidRPr="00C708DD">
              <w:rPr>
                <w:rFonts w:ascii="Garamond" w:eastAsia="Garamond" w:hAnsi="Garamond" w:cs="Garamond"/>
                <w:bCs/>
                <w:color w:val="000000" w:themeColor="text1"/>
                <w:sz w:val="22"/>
                <w:szCs w:val="22"/>
              </w:rPr>
              <w:t>13, 15, and 18</w:t>
            </w:r>
          </w:p>
          <w:p w14:paraId="6EC29EE2" w14:textId="77777777" w:rsidR="002261C6" w:rsidRPr="00C02FF3"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02FF3">
              <w:rPr>
                <w:rFonts w:ascii="Garamond" w:eastAsia="Garamond" w:hAnsi="Garamond" w:cs="Garamond"/>
                <w:bCs/>
                <w:color w:val="000000" w:themeColor="text1"/>
                <w:sz w:val="22"/>
                <w:szCs w:val="22"/>
              </w:rPr>
              <w:t xml:space="preserve">Stuart, Elizabeth. 2010. </w:t>
            </w:r>
            <w:hyperlink r:id="rId17" w:history="1">
              <w:r w:rsidRPr="00C02FF3">
                <w:rPr>
                  <w:rStyle w:val="Hyperlink"/>
                  <w:rFonts w:ascii="Garamond" w:eastAsia="Garamond" w:hAnsi="Garamond" w:cs="Garamond"/>
                  <w:sz w:val="22"/>
                  <w:szCs w:val="22"/>
                </w:rPr>
                <w:t>Matching Methods for Causal Inference: A Review and a Look Forward.</w:t>
              </w:r>
            </w:hyperlink>
            <w:r w:rsidRPr="00C02FF3">
              <w:rPr>
                <w:rFonts w:ascii="Garamond" w:eastAsia="Garamond" w:hAnsi="Garamond" w:cs="Garamond"/>
                <w:bCs/>
                <w:color w:val="000000" w:themeColor="text1"/>
                <w:sz w:val="22"/>
                <w:szCs w:val="22"/>
              </w:rPr>
              <w:t xml:space="preserve"> Stat. Sci. Vol. 25, No. 1: 1–21</w:t>
            </w:r>
          </w:p>
        </w:tc>
      </w:tr>
      <w:tr w:rsidR="002261C6" w:rsidRPr="002B3BF7" w14:paraId="0B8FAB6A"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75598F2B"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13</w:t>
            </w:r>
          </w:p>
          <w:p w14:paraId="07D66534"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F523AD"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Regression Discontinuity Designs:</w:t>
            </w:r>
          </w:p>
          <w:p w14:paraId="45668EFF" w14:textId="77777777" w:rsidR="002261C6" w:rsidRPr="002B3BF7"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Sharp RD designs, identification</w:t>
            </w:r>
          </w:p>
          <w:p w14:paraId="0A889CBD" w14:textId="77777777" w:rsidR="002261C6" w:rsidRPr="002B3BF7"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Estimation and bandwidth selection</w:t>
            </w:r>
          </w:p>
          <w:p w14:paraId="35F1B8CE" w14:textId="77777777" w:rsidR="002261C6" w:rsidRPr="002B3BF7" w:rsidRDefault="002261C6" w:rsidP="00654FFC">
            <w:pPr>
              <w:widowControl w:val="0"/>
              <w:rPr>
                <w:rFonts w:ascii="Garamond" w:eastAsia="Garamond" w:hAnsi="Garamond" w:cs="Garamond"/>
                <w:color w:val="000000" w:themeColor="text1"/>
                <w:sz w:val="22"/>
                <w:szCs w:val="22"/>
                <w:lang w:eastAsia="ko-KR"/>
              </w:rPr>
            </w:pPr>
          </w:p>
          <w:p w14:paraId="154B8EE1" w14:textId="77777777" w:rsidR="002261C6" w:rsidRPr="002B3BF7" w:rsidRDefault="002261C6" w:rsidP="00654FFC">
            <w:pPr>
              <w:widowControl w:val="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u w:val="single"/>
              </w:rPr>
              <w:t>Students’ Paper Introduction Presentations:  5.1. and 5.2.</w:t>
            </w:r>
          </w:p>
          <w:p w14:paraId="0EB511A0" w14:textId="77777777" w:rsidR="003E4EF0" w:rsidRDefault="003E4EF0" w:rsidP="00654FFC">
            <w:pPr>
              <w:widowControl w:val="0"/>
              <w:rPr>
                <w:i/>
              </w:rPr>
            </w:pPr>
          </w:p>
          <w:p w14:paraId="5371F054" w14:textId="77777777" w:rsidR="002261C6" w:rsidRPr="003E4EF0" w:rsidRDefault="002261C6" w:rsidP="00654FFC">
            <w:pPr>
              <w:widowControl w:val="0"/>
              <w:rPr>
                <w:rFonts w:ascii="Garamond" w:eastAsia="Garamond" w:hAnsi="Garamond" w:cs="Garamond"/>
                <w:color w:val="000000" w:themeColor="text1"/>
                <w:sz w:val="20"/>
                <w:szCs w:val="20"/>
              </w:rPr>
            </w:pPr>
            <w:r w:rsidRPr="003E4EF0">
              <w:rPr>
                <w:i/>
                <w:sz w:val="20"/>
                <w:szCs w:val="20"/>
              </w:rPr>
              <w:t>Due: The Effect CH. 14 Matching</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551DB21D" w14:textId="77777777" w:rsidR="002261C6" w:rsidRPr="00C708DD"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708DD">
              <w:rPr>
                <w:rFonts w:ascii="Garamond" w:eastAsia="Garamond" w:hAnsi="Garamond" w:cs="Garamond"/>
                <w:bCs/>
                <w:color w:val="000000" w:themeColor="text1"/>
                <w:sz w:val="22"/>
                <w:szCs w:val="22"/>
              </w:rPr>
              <w:t xml:space="preserve">Angrist </w:t>
            </w:r>
            <w:r>
              <w:rPr>
                <w:rFonts w:ascii="Garamond" w:eastAsia="Garamond" w:hAnsi="Garamond" w:cs="Garamond"/>
                <w:bCs/>
                <w:color w:val="000000" w:themeColor="text1"/>
                <w:sz w:val="22"/>
                <w:szCs w:val="22"/>
              </w:rPr>
              <w:t>&amp;</w:t>
            </w:r>
            <w:r w:rsidRPr="00C708DD">
              <w:rPr>
                <w:rFonts w:ascii="Garamond" w:eastAsia="Garamond" w:hAnsi="Garamond" w:cs="Garamond"/>
                <w:bCs/>
                <w:color w:val="000000" w:themeColor="text1"/>
                <w:sz w:val="22"/>
                <w:szCs w:val="22"/>
              </w:rPr>
              <w:t xml:space="preserve"> Pischke</w:t>
            </w:r>
            <w:r>
              <w:rPr>
                <w:rFonts w:ascii="Garamond" w:eastAsia="Garamond" w:hAnsi="Garamond" w:cs="Garamond"/>
                <w:bCs/>
                <w:color w:val="000000" w:themeColor="text1"/>
                <w:sz w:val="22"/>
                <w:szCs w:val="22"/>
              </w:rPr>
              <w:t>,</w:t>
            </w:r>
            <w:r w:rsidRPr="00C708DD">
              <w:rPr>
                <w:rFonts w:ascii="Garamond" w:eastAsia="Garamond" w:hAnsi="Garamond" w:cs="Garamond"/>
                <w:bCs/>
                <w:color w:val="000000" w:themeColor="text1"/>
                <w:sz w:val="22"/>
                <w:szCs w:val="22"/>
              </w:rPr>
              <w:t xml:space="preserve"> Ch</w:t>
            </w:r>
            <w:r>
              <w:rPr>
                <w:rFonts w:ascii="Garamond" w:eastAsia="Garamond" w:hAnsi="Garamond" w:cs="Garamond"/>
                <w:bCs/>
                <w:color w:val="000000" w:themeColor="text1"/>
                <w:sz w:val="22"/>
                <w:szCs w:val="22"/>
              </w:rPr>
              <w:t>.</w:t>
            </w:r>
            <w:r w:rsidRPr="00C708DD">
              <w:rPr>
                <w:rFonts w:ascii="Garamond" w:eastAsia="Garamond" w:hAnsi="Garamond" w:cs="Garamond"/>
                <w:bCs/>
                <w:color w:val="000000" w:themeColor="text1"/>
                <w:sz w:val="22"/>
                <w:szCs w:val="22"/>
              </w:rPr>
              <w:t xml:space="preserve"> 6</w:t>
            </w:r>
          </w:p>
          <w:p w14:paraId="6F46D614" w14:textId="77777777" w:rsidR="002261C6" w:rsidRPr="00C708DD"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C708DD">
              <w:rPr>
                <w:rFonts w:ascii="Garamond" w:eastAsia="Garamond" w:hAnsi="Garamond" w:cs="Garamond"/>
                <w:bCs/>
                <w:color w:val="000000" w:themeColor="text1"/>
                <w:sz w:val="22"/>
                <w:szCs w:val="22"/>
              </w:rPr>
              <w:t>Imbens, Guido W., and Thomas Lemieux. 2008. </w:t>
            </w:r>
            <w:hyperlink r:id="rId18" w:history="1">
              <w:r w:rsidRPr="00C708DD">
                <w:rPr>
                  <w:rStyle w:val="Hyperlink"/>
                  <w:rFonts w:ascii="Garamond" w:eastAsia="Garamond" w:hAnsi="Garamond" w:cs="Garamond"/>
                  <w:bCs/>
                  <w:sz w:val="22"/>
                  <w:szCs w:val="22"/>
                </w:rPr>
                <w:t>Regression Discontinuity Designs: A Guide to Practice</w:t>
              </w:r>
            </w:hyperlink>
            <w:r w:rsidRPr="00C708DD">
              <w:rPr>
                <w:rFonts w:ascii="Garamond" w:eastAsia="Garamond" w:hAnsi="Garamond" w:cs="Garamond"/>
                <w:bCs/>
                <w:color w:val="000000" w:themeColor="text1"/>
                <w:sz w:val="22"/>
                <w:szCs w:val="22"/>
              </w:rPr>
              <w:t>. J</w:t>
            </w:r>
            <w:r>
              <w:rPr>
                <w:rFonts w:ascii="Garamond" w:eastAsia="Garamond" w:hAnsi="Garamond" w:cs="Garamond"/>
                <w:bCs/>
                <w:color w:val="000000" w:themeColor="text1"/>
                <w:sz w:val="22"/>
                <w:szCs w:val="22"/>
              </w:rPr>
              <w:t xml:space="preserve">. </w:t>
            </w:r>
            <w:proofErr w:type="spellStart"/>
            <w:r w:rsidRPr="00C708DD">
              <w:rPr>
                <w:rFonts w:ascii="Garamond" w:eastAsia="Garamond" w:hAnsi="Garamond" w:cs="Garamond"/>
                <w:bCs/>
                <w:color w:val="000000" w:themeColor="text1"/>
                <w:sz w:val="22"/>
                <w:szCs w:val="22"/>
              </w:rPr>
              <w:t>Econom</w:t>
            </w:r>
            <w:proofErr w:type="spellEnd"/>
            <w:r>
              <w:rPr>
                <w:rFonts w:ascii="Garamond" w:eastAsia="Garamond" w:hAnsi="Garamond" w:cs="Garamond"/>
                <w:bCs/>
                <w:color w:val="000000" w:themeColor="text1"/>
                <w:sz w:val="22"/>
                <w:szCs w:val="22"/>
              </w:rPr>
              <w:t>.</w:t>
            </w:r>
            <w:r w:rsidRPr="00C708DD">
              <w:rPr>
                <w:rFonts w:ascii="Garamond" w:eastAsia="Garamond" w:hAnsi="Garamond" w:cs="Garamond"/>
                <w:bCs/>
                <w:color w:val="000000" w:themeColor="text1"/>
                <w:sz w:val="22"/>
                <w:szCs w:val="22"/>
              </w:rPr>
              <w:t xml:space="preserve"> 142: 615-35.</w:t>
            </w:r>
          </w:p>
        </w:tc>
      </w:tr>
      <w:tr w:rsidR="002261C6" w:rsidRPr="002B3BF7" w14:paraId="34ACC6EB"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21AFB56F"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14</w:t>
            </w:r>
          </w:p>
          <w:p w14:paraId="6CD03871"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122E15" w14:textId="77777777" w:rsidR="002261C6" w:rsidRPr="002B3BF7"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Regression Discontinuity Designs Cont.:</w:t>
            </w:r>
          </w:p>
          <w:p w14:paraId="537E85D0" w14:textId="77777777" w:rsidR="002261C6"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Fuzzy RD designs.</w:t>
            </w:r>
          </w:p>
          <w:p w14:paraId="37E06085" w14:textId="77777777" w:rsidR="002261C6" w:rsidRPr="00C708DD"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sidRPr="00C708DD">
              <w:rPr>
                <w:rFonts w:ascii="Garamond" w:eastAsia="Garamond" w:hAnsi="Garamond" w:cs="Garamond"/>
                <w:color w:val="000000" w:themeColor="text1"/>
                <w:sz w:val="22"/>
                <w:szCs w:val="22"/>
              </w:rPr>
              <w:t>Applications of RDDs.</w:t>
            </w:r>
          </w:p>
          <w:p w14:paraId="35E38DA2" w14:textId="77777777" w:rsidR="002261C6" w:rsidRPr="002B3BF7" w:rsidRDefault="002261C6" w:rsidP="00654FFC">
            <w:pPr>
              <w:widowControl w:val="0"/>
              <w:rPr>
                <w:rFonts w:ascii="Garamond" w:eastAsia="Garamond" w:hAnsi="Garamond" w:cs="Garamond"/>
                <w:color w:val="000000" w:themeColor="text1"/>
                <w:sz w:val="22"/>
                <w:szCs w:val="22"/>
              </w:rPr>
            </w:pPr>
          </w:p>
          <w:p w14:paraId="75BD45FB" w14:textId="77777777" w:rsidR="002261C6" w:rsidRPr="002B3BF7" w:rsidRDefault="002261C6" w:rsidP="00654FFC">
            <w:pPr>
              <w:widowControl w:val="0"/>
              <w:rPr>
                <w:rFonts w:ascii="Garamond" w:eastAsia="Garamond" w:hAnsi="Garamond" w:cs="Garamond"/>
                <w:color w:val="000000" w:themeColor="text1"/>
                <w:sz w:val="22"/>
                <w:szCs w:val="22"/>
                <w:lang w:eastAsia="ko-KR"/>
              </w:rPr>
            </w:pPr>
            <w:r w:rsidRPr="002B3BF7">
              <w:rPr>
                <w:rFonts w:ascii="Garamond" w:eastAsia="Garamond" w:hAnsi="Garamond" w:cs="Garamond"/>
                <w:color w:val="000000" w:themeColor="text1"/>
                <w:sz w:val="22"/>
                <w:szCs w:val="22"/>
                <w:u w:val="single"/>
              </w:rPr>
              <w:t>Students’ Paper Introduction Presentations:  5.3. and 5.4.</w:t>
            </w:r>
          </w:p>
          <w:p w14:paraId="7932AEFB" w14:textId="77777777" w:rsidR="003E4EF0" w:rsidRDefault="003E4EF0" w:rsidP="00654FFC">
            <w:pPr>
              <w:widowControl w:val="0"/>
              <w:rPr>
                <w:i/>
                <w:sz w:val="20"/>
                <w:szCs w:val="20"/>
              </w:rPr>
            </w:pPr>
          </w:p>
          <w:p w14:paraId="286FDCAE" w14:textId="77777777" w:rsidR="002261C6" w:rsidRPr="003E4EF0" w:rsidRDefault="002261C6" w:rsidP="00654FFC">
            <w:pPr>
              <w:widowControl w:val="0"/>
              <w:rPr>
                <w:rFonts w:ascii="Garamond" w:eastAsia="Garamond" w:hAnsi="Garamond" w:cs="Garamond"/>
                <w:color w:val="000000" w:themeColor="text1"/>
                <w:sz w:val="20"/>
                <w:szCs w:val="20"/>
                <w:lang w:eastAsia="ko-KR"/>
              </w:rPr>
            </w:pPr>
            <w:r w:rsidRPr="003E4EF0">
              <w:rPr>
                <w:i/>
                <w:sz w:val="20"/>
                <w:szCs w:val="20"/>
              </w:rPr>
              <w:t>Due: Problem Set 6 (Matching and Weighting Estimators)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6671BEAC" w14:textId="77777777" w:rsidR="002261C6" w:rsidRPr="00C708DD"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708DD">
              <w:rPr>
                <w:rFonts w:ascii="Garamond" w:eastAsia="Garamond" w:hAnsi="Garamond" w:cs="Garamond"/>
                <w:bCs/>
                <w:color w:val="000000" w:themeColor="text1"/>
                <w:sz w:val="22"/>
                <w:szCs w:val="22"/>
              </w:rPr>
              <w:t xml:space="preserve">Cattaneo, M., Idrobo, N., &amp; </w:t>
            </w:r>
            <w:proofErr w:type="spellStart"/>
            <w:r w:rsidRPr="00C708DD">
              <w:rPr>
                <w:rFonts w:ascii="Garamond" w:eastAsia="Garamond" w:hAnsi="Garamond" w:cs="Garamond"/>
                <w:bCs/>
                <w:color w:val="000000" w:themeColor="text1"/>
                <w:sz w:val="22"/>
                <w:szCs w:val="22"/>
              </w:rPr>
              <w:t>Titiunik</w:t>
            </w:r>
            <w:proofErr w:type="spellEnd"/>
            <w:r w:rsidRPr="00C708DD">
              <w:rPr>
                <w:rFonts w:ascii="Garamond" w:eastAsia="Garamond" w:hAnsi="Garamond" w:cs="Garamond"/>
                <w:bCs/>
                <w:color w:val="000000" w:themeColor="text1"/>
                <w:sz w:val="22"/>
                <w:szCs w:val="22"/>
              </w:rPr>
              <w:t>, R. (2020). A Practical Introduction to Regression Discontinuity Designs: Foundations (Elements in Quantitative and Computational Methods for the Social Sciences). Cambridge: Cambridge University Press. </w:t>
            </w:r>
            <w:hyperlink r:id="rId19" w:history="1">
              <w:r w:rsidRPr="00C708DD">
                <w:rPr>
                  <w:rStyle w:val="Hyperlink"/>
                  <w:rFonts w:ascii="Garamond" w:eastAsia="Garamond" w:hAnsi="Garamond" w:cs="Garamond"/>
                  <w:bCs/>
                  <w:sz w:val="22"/>
                  <w:szCs w:val="22"/>
                </w:rPr>
                <w:t>doi:10.1017/9781108684606</w:t>
              </w:r>
            </w:hyperlink>
            <w:r>
              <w:rPr>
                <w:rFonts w:ascii="Garamond" w:eastAsia="Garamond" w:hAnsi="Garamond" w:cs="Garamond"/>
                <w:bCs/>
                <w:color w:val="000000" w:themeColor="text1"/>
                <w:sz w:val="22"/>
                <w:szCs w:val="22"/>
              </w:rPr>
              <w:t xml:space="preserve"> /</w:t>
            </w:r>
            <w:r w:rsidRPr="00C708DD">
              <w:rPr>
                <w:rFonts w:ascii="Garamond" w:eastAsia="Garamond" w:hAnsi="Garamond" w:cs="Garamond"/>
                <w:bCs/>
                <w:color w:val="000000" w:themeColor="text1"/>
                <w:sz w:val="22"/>
                <w:szCs w:val="22"/>
              </w:rPr>
              <w:t> </w:t>
            </w:r>
            <w:hyperlink r:id="rId20" w:history="1">
              <w:r w:rsidRPr="00C708DD">
                <w:rPr>
                  <w:rStyle w:val="Hyperlink"/>
                  <w:rFonts w:ascii="Garamond" w:eastAsia="Garamond" w:hAnsi="Garamond" w:cs="Garamond"/>
                  <w:bCs/>
                  <w:sz w:val="22"/>
                  <w:szCs w:val="22"/>
                </w:rPr>
                <w:t>Preprint Version</w:t>
              </w:r>
            </w:hyperlink>
          </w:p>
        </w:tc>
      </w:tr>
      <w:tr w:rsidR="002261C6" w:rsidRPr="002B3BF7" w14:paraId="5C2C3E01"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6357F791"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15</w:t>
            </w:r>
          </w:p>
          <w:p w14:paraId="40C1597B"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29B6C" w14:textId="77777777" w:rsidR="002261C6" w:rsidRDefault="002261C6" w:rsidP="00654FFC">
            <w:pPr>
              <w:widowControl w:val="0"/>
              <w:rPr>
                <w:rFonts w:ascii="Garamond" w:eastAsia="Garamond" w:hAnsi="Garamond" w:cs="Garamond"/>
                <w:color w:val="000000" w:themeColor="text1"/>
                <w:sz w:val="22"/>
                <w:szCs w:val="22"/>
              </w:rPr>
            </w:pPr>
            <w:r>
              <w:rPr>
                <w:rFonts w:ascii="Garamond" w:eastAsia="Garamond" w:hAnsi="Garamond" w:cs="Garamond"/>
                <w:b/>
                <w:bCs/>
                <w:color w:val="000000" w:themeColor="text1"/>
                <w:sz w:val="22"/>
                <w:szCs w:val="22"/>
              </w:rPr>
              <w:t>Advanced Topics (TENTATIVE)</w:t>
            </w:r>
          </w:p>
          <w:p w14:paraId="176172FA" w14:textId="77777777" w:rsidR="002261C6" w:rsidRPr="006F1BE7" w:rsidRDefault="002261C6" w:rsidP="00654FFC">
            <w:pPr>
              <w:pStyle w:val="ListParagraph"/>
              <w:widowControl w:val="0"/>
              <w:numPr>
                <w:ilvl w:val="1"/>
                <w:numId w:val="7"/>
              </w:numPr>
              <w:ind w:left="255" w:hanging="180"/>
              <w:rPr>
                <w:rFonts w:ascii="Garamond" w:eastAsia="Garamond" w:hAnsi="Garamond" w:cs="Garamond"/>
                <w:color w:val="000000" w:themeColor="text1"/>
                <w:sz w:val="22"/>
                <w:szCs w:val="22"/>
              </w:rPr>
            </w:pPr>
            <w:r>
              <w:rPr>
                <w:rFonts w:ascii="Garamond" w:eastAsia="Garamond" w:hAnsi="Garamond" w:cs="Garamond"/>
                <w:color w:val="000000" w:themeColor="text1"/>
                <w:sz w:val="22"/>
                <w:szCs w:val="22"/>
              </w:rPr>
              <w:t>One of the following topics will be covered (to be announced):</w:t>
            </w:r>
          </w:p>
          <w:p w14:paraId="10849426" w14:textId="77777777" w:rsidR="002261C6" w:rsidRDefault="002261C6" w:rsidP="003E4EF0">
            <w:pPr>
              <w:pStyle w:val="ListParagraph"/>
              <w:widowControl w:val="0"/>
              <w:numPr>
                <w:ilvl w:val="2"/>
                <w:numId w:val="44"/>
              </w:numPr>
              <w:ind w:left="443" w:hanging="90"/>
              <w:rPr>
                <w:rFonts w:ascii="Garamond" w:eastAsia="Garamond" w:hAnsi="Garamond" w:cs="Garamond"/>
                <w:color w:val="000000" w:themeColor="text1"/>
                <w:sz w:val="22"/>
                <w:szCs w:val="22"/>
              </w:rPr>
            </w:pPr>
            <w:proofErr w:type="gramStart"/>
            <w:r w:rsidRPr="003E4EF0">
              <w:rPr>
                <w:rFonts w:ascii="Garamond" w:eastAsia="Garamond" w:hAnsi="Garamond" w:cs="Garamond"/>
                <w:i/>
                <w:iCs/>
                <w:color w:val="000000" w:themeColor="text1"/>
                <w:sz w:val="22"/>
                <w:szCs w:val="22"/>
              </w:rPr>
              <w:t>Option</w:t>
            </w:r>
            <w:proofErr w:type="gramEnd"/>
            <w:r w:rsidRPr="003E4EF0">
              <w:rPr>
                <w:rFonts w:ascii="Garamond" w:eastAsia="Garamond" w:hAnsi="Garamond" w:cs="Garamond"/>
                <w:i/>
                <w:iCs/>
                <w:color w:val="000000" w:themeColor="text1"/>
                <w:sz w:val="22"/>
                <w:szCs w:val="22"/>
              </w:rPr>
              <w:t xml:space="preserve"> A</w:t>
            </w:r>
            <w:r>
              <w:rPr>
                <w:rFonts w:ascii="Garamond" w:eastAsia="Garamond" w:hAnsi="Garamond" w:cs="Garamond"/>
                <w:color w:val="000000" w:themeColor="text1"/>
                <w:sz w:val="22"/>
                <w:szCs w:val="22"/>
              </w:rPr>
              <w:t xml:space="preserve"> Causal Mechanisms: Mediation analysis, controlled direct effects, natural direct and indirect effects</w:t>
            </w:r>
          </w:p>
          <w:p w14:paraId="4934398A" w14:textId="77777777" w:rsidR="002261C6" w:rsidRPr="003E4EF0" w:rsidRDefault="002261C6" w:rsidP="003E4EF0">
            <w:pPr>
              <w:pStyle w:val="ListParagraph"/>
              <w:widowControl w:val="0"/>
              <w:numPr>
                <w:ilvl w:val="2"/>
                <w:numId w:val="44"/>
              </w:numPr>
              <w:ind w:left="443" w:hanging="90"/>
              <w:rPr>
                <w:rFonts w:ascii="Garamond" w:eastAsia="Garamond" w:hAnsi="Garamond" w:cs="Garamond"/>
                <w:color w:val="000000" w:themeColor="text1"/>
                <w:sz w:val="22"/>
                <w:szCs w:val="22"/>
              </w:rPr>
            </w:pPr>
            <w:r w:rsidRPr="003E4EF0">
              <w:rPr>
                <w:rFonts w:ascii="Garamond" w:eastAsia="Garamond" w:hAnsi="Garamond" w:cs="Garamond"/>
                <w:i/>
                <w:iCs/>
                <w:color w:val="000000" w:themeColor="text1"/>
                <w:sz w:val="22"/>
                <w:szCs w:val="22"/>
              </w:rPr>
              <w:t>Option B</w:t>
            </w:r>
            <w:r>
              <w:rPr>
                <w:rFonts w:ascii="Garamond" w:eastAsia="Garamond" w:hAnsi="Garamond" w:cs="Garamond"/>
                <w:color w:val="000000" w:themeColor="text1"/>
                <w:sz w:val="22"/>
                <w:szCs w:val="22"/>
              </w:rPr>
              <w:t xml:space="preserve"> Causal Machine Learning: Heterogeneous treatment effects, CATE estimation, causal forests, double/debiased ML</w:t>
            </w:r>
          </w:p>
          <w:p w14:paraId="739044C3" w14:textId="77777777" w:rsidR="002261C6" w:rsidRDefault="002261C6" w:rsidP="00654FFC">
            <w:pPr>
              <w:widowControl w:val="0"/>
              <w:rPr>
                <w:rFonts w:ascii="Garamond" w:eastAsia="Garamond" w:hAnsi="Garamond" w:cs="Garamond"/>
                <w:color w:val="7030A0"/>
                <w:sz w:val="22"/>
                <w:szCs w:val="22"/>
              </w:rPr>
            </w:pPr>
          </w:p>
          <w:p w14:paraId="00AAE0AF" w14:textId="77777777" w:rsidR="002261C6" w:rsidRPr="003E4EF0" w:rsidRDefault="002261C6" w:rsidP="00654FFC">
            <w:pPr>
              <w:widowControl w:val="0"/>
              <w:rPr>
                <w:rFonts w:ascii="Garamond" w:eastAsia="Garamond" w:hAnsi="Garamond" w:cs="Garamond"/>
                <w:color w:val="000000" w:themeColor="text1"/>
                <w:sz w:val="20"/>
                <w:szCs w:val="20"/>
                <w:lang w:eastAsia="ko-KR"/>
              </w:rPr>
            </w:pPr>
            <w:r w:rsidRPr="003E4EF0">
              <w:rPr>
                <w:i/>
                <w:sz w:val="20"/>
                <w:szCs w:val="20"/>
              </w:rPr>
              <w:t>Due: The Effect CH. 20 Regression Discontinuity; Final Report</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367A4602"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6F1BE7">
              <w:rPr>
                <w:rFonts w:ascii="Garamond" w:eastAsia="Garamond" w:hAnsi="Garamond" w:cs="Garamond"/>
                <w:bCs/>
                <w:color w:val="000000" w:themeColor="text1"/>
                <w:sz w:val="22"/>
                <w:szCs w:val="22"/>
              </w:rPr>
              <w:t>Imai, K., Keele, L., &amp; Yamamoto, T. (2010). Identification, inference and sensitivity analysis for causal mediation effects. Statistical Science, 25(1):51–71</w:t>
            </w:r>
            <w:r>
              <w:rPr>
                <w:rFonts w:ascii="Garamond" w:eastAsia="Garamond" w:hAnsi="Garamond" w:cs="Garamond"/>
                <w:bCs/>
                <w:color w:val="000000" w:themeColor="text1"/>
                <w:sz w:val="22"/>
                <w:szCs w:val="22"/>
              </w:rPr>
              <w:t>.</w:t>
            </w:r>
          </w:p>
          <w:p w14:paraId="0BDC898E" w14:textId="77777777" w:rsidR="002261C6"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02FF3">
              <w:rPr>
                <w:rFonts w:ascii="Garamond" w:eastAsia="Garamond" w:hAnsi="Garamond" w:cs="Garamond"/>
                <w:bCs/>
                <w:color w:val="000000" w:themeColor="text1"/>
                <w:sz w:val="22"/>
                <w:szCs w:val="22"/>
              </w:rPr>
              <w:t>Imai, K., Keele, L., Tingley, D., &amp; Yamamoto, T. (2011). Unpacking the black box of causality: Learning about causal mechanisms from experimental and observational studies. American Political Science Review, 105(4), 765-789.</w:t>
            </w:r>
          </w:p>
          <w:p w14:paraId="2695CED3" w14:textId="77777777" w:rsidR="002261C6" w:rsidRPr="002B3BF7" w:rsidRDefault="002261C6" w:rsidP="00654FFC">
            <w:pPr>
              <w:pStyle w:val="ListParagraph"/>
              <w:widowControl w:val="0"/>
              <w:numPr>
                <w:ilvl w:val="1"/>
                <w:numId w:val="7"/>
              </w:numPr>
              <w:ind w:left="255" w:hanging="180"/>
              <w:rPr>
                <w:rFonts w:ascii="Garamond" w:eastAsia="Garamond" w:hAnsi="Garamond" w:cs="Garamond"/>
                <w:bCs/>
                <w:color w:val="000000" w:themeColor="text1"/>
                <w:sz w:val="22"/>
                <w:szCs w:val="22"/>
              </w:rPr>
            </w:pPr>
            <w:r w:rsidRPr="00C02FF3">
              <w:rPr>
                <w:rFonts w:ascii="Garamond" w:eastAsia="Garamond" w:hAnsi="Garamond" w:cs="Garamond"/>
                <w:bCs/>
                <w:color w:val="000000" w:themeColor="text1"/>
                <w:sz w:val="22"/>
                <w:szCs w:val="22"/>
              </w:rPr>
              <w:t>Acharya, A., Blackwell, M., &amp; Sen, M. (2016). Explaining causal findings without bias: Detecting and assessing direct effects. American Political Science Review, 110(3), 512-529.</w:t>
            </w:r>
          </w:p>
        </w:tc>
      </w:tr>
      <w:tr w:rsidR="002261C6" w:rsidRPr="002B3BF7" w14:paraId="5BC7A83C" w14:textId="77777777" w:rsidTr="00654FFC">
        <w:trPr>
          <w:gridAfter w:val="1"/>
          <w:wAfter w:w="180" w:type="dxa"/>
          <w:cantSplit/>
          <w:trHeight w:val="361"/>
        </w:trPr>
        <w:tc>
          <w:tcPr>
            <w:tcW w:w="720" w:type="dxa"/>
            <w:tcBorders>
              <w:top w:val="single" w:sz="4" w:space="0" w:color="auto"/>
              <w:left w:val="nil"/>
              <w:bottom w:val="single" w:sz="4" w:space="0" w:color="auto"/>
              <w:right w:val="single" w:sz="4" w:space="0" w:color="auto"/>
            </w:tcBorders>
            <w:tcMar>
              <w:top w:w="100" w:type="dxa"/>
              <w:left w:w="100" w:type="dxa"/>
              <w:bottom w:w="100" w:type="dxa"/>
              <w:right w:w="100" w:type="dxa"/>
            </w:tcMar>
          </w:tcPr>
          <w:p w14:paraId="2853A5E6"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r w:rsidRPr="002B3BF7">
              <w:rPr>
                <w:rFonts w:ascii="Garamond" w:eastAsia="Garamond" w:hAnsi="Garamond" w:cs="Garamond"/>
                <w:color w:val="000000" w:themeColor="text1"/>
                <w:sz w:val="22"/>
                <w:szCs w:val="22"/>
              </w:rPr>
              <w:t>16</w:t>
            </w:r>
          </w:p>
          <w:p w14:paraId="2C1033DC" w14:textId="77777777" w:rsidR="002261C6" w:rsidRPr="002B3BF7" w:rsidRDefault="002261C6" w:rsidP="00654FFC">
            <w:pPr>
              <w:widowControl w:val="0"/>
              <w:pBdr>
                <w:top w:val="nil"/>
                <w:left w:val="nil"/>
                <w:bottom w:val="nil"/>
                <w:right w:val="nil"/>
                <w:between w:val="nil"/>
              </w:pBdr>
              <w:jc w:val="center"/>
              <w:rPr>
                <w:rFonts w:ascii="Garamond" w:eastAsia="Garamond" w:hAnsi="Garamond" w:cs="Garamond"/>
                <w:color w:val="000000" w:themeColor="text1"/>
                <w:sz w:val="22"/>
                <w:szCs w:val="22"/>
              </w:rPr>
            </w:pPr>
          </w:p>
        </w:tc>
        <w:tc>
          <w:tcPr>
            <w:tcW w:w="52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A24775" w14:textId="77777777" w:rsidR="002261C6" w:rsidRPr="00D77346" w:rsidRDefault="002261C6" w:rsidP="00654FFC">
            <w:pPr>
              <w:widowControl w:val="0"/>
              <w:rPr>
                <w:rFonts w:ascii="Garamond" w:eastAsia="Garamond" w:hAnsi="Garamond" w:cs="Garamond"/>
                <w:b/>
                <w:bCs/>
                <w:color w:val="000000" w:themeColor="text1"/>
                <w:sz w:val="22"/>
                <w:szCs w:val="22"/>
              </w:rPr>
            </w:pPr>
            <w:r w:rsidRPr="002B3BF7">
              <w:rPr>
                <w:rFonts w:ascii="Garamond" w:eastAsia="Garamond" w:hAnsi="Garamond" w:cs="Garamond"/>
                <w:b/>
                <w:bCs/>
                <w:color w:val="000000" w:themeColor="text1"/>
                <w:sz w:val="22"/>
                <w:szCs w:val="22"/>
              </w:rPr>
              <w:t>Final Group Project Presentations</w:t>
            </w:r>
          </w:p>
        </w:tc>
        <w:tc>
          <w:tcPr>
            <w:tcW w:w="3510" w:type="dxa"/>
            <w:tcBorders>
              <w:top w:val="single" w:sz="4" w:space="0" w:color="auto"/>
              <w:left w:val="single" w:sz="4" w:space="0" w:color="auto"/>
              <w:bottom w:val="single" w:sz="4" w:space="0" w:color="auto"/>
              <w:right w:val="single" w:sz="4" w:space="0" w:color="FFFFFF" w:themeColor="background1"/>
            </w:tcBorders>
            <w:tcMar>
              <w:top w:w="100" w:type="dxa"/>
              <w:left w:w="100" w:type="dxa"/>
              <w:bottom w:w="100" w:type="dxa"/>
              <w:right w:w="100" w:type="dxa"/>
            </w:tcMar>
          </w:tcPr>
          <w:p w14:paraId="609C0062" w14:textId="77777777" w:rsidR="002261C6" w:rsidRPr="002B3BF7" w:rsidRDefault="002261C6" w:rsidP="00654FFC">
            <w:pPr>
              <w:widowControl w:val="0"/>
              <w:rPr>
                <w:rFonts w:ascii="Garamond" w:eastAsia="Garamond" w:hAnsi="Garamond" w:cs="Garamond"/>
                <w:bCs/>
                <w:color w:val="000000" w:themeColor="text1"/>
                <w:sz w:val="22"/>
                <w:szCs w:val="22"/>
              </w:rPr>
            </w:pPr>
          </w:p>
        </w:tc>
      </w:tr>
      <w:tr w:rsidR="002261C6" w14:paraId="0152E4AA" w14:textId="77777777" w:rsidTr="00654FFC">
        <w:trPr>
          <w:cantSplit/>
          <w:trHeight w:val="409"/>
        </w:trPr>
        <w:tc>
          <w:tcPr>
            <w:tcW w:w="9630" w:type="dxa"/>
            <w:gridSpan w:val="4"/>
            <w:tcBorders>
              <w:top w:val="single" w:sz="4" w:space="0" w:color="auto"/>
              <w:left w:val="nil"/>
              <w:bottom w:val="nil"/>
              <w:right w:val="nil"/>
            </w:tcBorders>
            <w:tcMar>
              <w:top w:w="100" w:type="dxa"/>
              <w:left w:w="100" w:type="dxa"/>
              <w:bottom w:w="100" w:type="dxa"/>
              <w:right w:w="100" w:type="dxa"/>
            </w:tcMar>
          </w:tcPr>
          <w:p w14:paraId="158DF093" w14:textId="77777777" w:rsidR="002261C6" w:rsidRPr="002B3BF7" w:rsidRDefault="002261C6" w:rsidP="00654FFC">
            <w:pPr>
              <w:widowControl w:val="0"/>
              <w:rPr>
                <w:rFonts w:ascii="Garamond" w:eastAsia="Garamond" w:hAnsi="Garamond" w:cs="Garamond"/>
                <w:sz w:val="22"/>
                <w:szCs w:val="22"/>
              </w:rPr>
            </w:pPr>
          </w:p>
        </w:tc>
      </w:tr>
    </w:tbl>
    <w:p w14:paraId="641AF624" w14:textId="77777777" w:rsidR="003E4EF0" w:rsidRDefault="003E4EF0">
      <w:pPr>
        <w:rPr>
          <w:rFonts w:ascii="Garamond" w:eastAsia="Garamond" w:hAnsi="Garamond" w:cs="Garamond"/>
          <w:b/>
          <w:sz w:val="23"/>
          <w:szCs w:val="23"/>
        </w:rPr>
      </w:pPr>
    </w:p>
    <w:p w14:paraId="7961BF9B" w14:textId="77777777" w:rsidR="002261C6" w:rsidRPr="007E289B" w:rsidRDefault="002261C6" w:rsidP="003E4EF0">
      <w:pPr>
        <w:spacing w:line="360" w:lineRule="auto"/>
        <w:rPr>
          <w:rFonts w:ascii="Garamond" w:eastAsia="Garamond" w:hAnsi="Garamond" w:cs="Garamond"/>
          <w:b/>
          <w:sz w:val="23"/>
          <w:szCs w:val="23"/>
        </w:rPr>
      </w:pPr>
      <w:r>
        <w:rPr>
          <w:rFonts w:ascii="Garamond" w:eastAsia="Garamond" w:hAnsi="Garamond" w:cs="Garamond"/>
          <w:b/>
          <w:sz w:val="23"/>
          <w:szCs w:val="23"/>
        </w:rPr>
        <w:t>READING ASSIGNMENTS:</w:t>
      </w:r>
    </w:p>
    <w:p w14:paraId="3600A4A1" w14:textId="77777777" w:rsidR="002261C6" w:rsidRDefault="002261C6" w:rsidP="002261C6">
      <w:pPr>
        <w:rPr>
          <w:rFonts w:ascii="Garamond" w:hAnsi="Garamond"/>
          <w:sz w:val="23"/>
        </w:rPr>
      </w:pPr>
      <w:r>
        <w:rPr>
          <w:rFonts w:ascii="Garamond" w:hAnsi="Garamond"/>
          <w:sz w:val="23"/>
        </w:rPr>
        <w:lastRenderedPageBreak/>
        <w:t>Students will present papers from the following five topic groups. Each group contains five readings — a textbook chapter plus published applications from top journals. Presentation assignments will be finalized before the first presentation week.</w:t>
      </w:r>
    </w:p>
    <w:p w14:paraId="51B88FFA" w14:textId="77777777" w:rsidR="003E4EF0" w:rsidRPr="007E289B" w:rsidRDefault="003E4EF0" w:rsidP="002261C6">
      <w:pPr>
        <w:rPr>
          <w:rFonts w:ascii="Garamond" w:eastAsia="Garamond" w:hAnsi="Garamond" w:cs="Garamond"/>
          <w:b/>
          <w:sz w:val="23"/>
          <w:szCs w:val="23"/>
        </w:rPr>
      </w:pPr>
    </w:p>
    <w:p w14:paraId="30783B58" w14:textId="77777777" w:rsidR="002261C6" w:rsidRPr="003E4EF0" w:rsidRDefault="002261C6" w:rsidP="002261C6">
      <w:pPr>
        <w:rPr>
          <w:rFonts w:ascii="Garamond" w:eastAsia="Garamond" w:hAnsi="Garamond" w:cs="Garamond"/>
          <w:b/>
          <w:iCs/>
          <w:sz w:val="23"/>
          <w:szCs w:val="23"/>
        </w:rPr>
      </w:pPr>
      <w:r w:rsidRPr="003E4EF0">
        <w:rPr>
          <w:rFonts w:ascii="Garamond" w:hAnsi="Garamond"/>
          <w:i/>
          <w:sz w:val="23"/>
        </w:rPr>
        <w:t>Note:</w:t>
      </w:r>
      <w:r w:rsidRPr="003E4EF0">
        <w:rPr>
          <w:rFonts w:ascii="Garamond" w:hAnsi="Garamond"/>
          <w:iCs/>
          <w:sz w:val="23"/>
        </w:rPr>
        <w:t xml:space="preserve"> If you have a top-journal paper that uses a method covered in one of these modules (e.g., a DiD paper for the DiD module) and you would prefer to present it instead, please contact the instructor before presentations begin to request a substitution.</w:t>
      </w:r>
    </w:p>
    <w:p w14:paraId="0F896A6D" w14:textId="77777777" w:rsidR="002261C6" w:rsidRDefault="002261C6" w:rsidP="002261C6">
      <w:pPr>
        <w:rPr>
          <w:rFonts w:eastAsia="Garamond"/>
        </w:rPr>
      </w:pPr>
    </w:p>
    <w:p w14:paraId="25C487B4" w14:textId="77777777" w:rsidR="002261C6" w:rsidRPr="006E624F" w:rsidRDefault="002261C6" w:rsidP="002261C6">
      <w:pPr>
        <w:spacing w:line="360" w:lineRule="auto"/>
        <w:jc w:val="both"/>
        <w:rPr>
          <w:rFonts w:eastAsia="Garamond"/>
          <w:u w:val="single"/>
        </w:rPr>
      </w:pPr>
      <w:r>
        <w:rPr>
          <w:rFonts w:ascii="Garamond" w:eastAsia="Garamond" w:hAnsi="Garamond"/>
          <w:sz w:val="23"/>
          <w:u w:val="single"/>
        </w:rPr>
        <w:t>1. R</w:t>
      </w:r>
      <w:r w:rsidRPr="002E286A">
        <w:rPr>
          <w:rFonts w:ascii="Garamond" w:eastAsia="Garamond" w:hAnsi="Garamond"/>
          <w:sz w:val="23"/>
          <w:u w:val="single"/>
        </w:rPr>
        <w:t xml:space="preserve">eading </w:t>
      </w:r>
      <w:r>
        <w:rPr>
          <w:rFonts w:ascii="Garamond" w:eastAsia="Garamond" w:hAnsi="Garamond"/>
          <w:sz w:val="23"/>
          <w:u w:val="single"/>
        </w:rPr>
        <w:t>M</w:t>
      </w:r>
      <w:r w:rsidRPr="002E286A">
        <w:rPr>
          <w:rFonts w:ascii="Garamond" w:eastAsia="Garamond" w:hAnsi="Garamond"/>
          <w:sz w:val="23"/>
          <w:u w:val="single"/>
        </w:rPr>
        <w:t>aterials</w:t>
      </w:r>
      <w:r>
        <w:rPr>
          <w:rFonts w:ascii="Garamond" w:eastAsia="Garamond" w:hAnsi="Garamond"/>
          <w:sz w:val="23"/>
          <w:u w:val="single"/>
        </w:rPr>
        <w:t xml:space="preserve"> for Field Experiments:</w:t>
      </w:r>
    </w:p>
    <w:p w14:paraId="7F96CF64" w14:textId="77777777" w:rsidR="002261C6" w:rsidRDefault="002261C6" w:rsidP="002261C6">
      <w:pPr>
        <w:pStyle w:val="ListParagraph"/>
        <w:numPr>
          <w:ilvl w:val="0"/>
          <w:numId w:val="16"/>
        </w:numPr>
        <w:spacing w:line="360" w:lineRule="auto"/>
        <w:jc w:val="both"/>
        <w:rPr>
          <w:rFonts w:eastAsia="Garamond"/>
        </w:rPr>
      </w:pPr>
      <w:r w:rsidRPr="00FA0F48">
        <w:rPr>
          <w:rFonts w:ascii="Garamond" w:eastAsia="Garamond" w:hAnsi="Garamond"/>
          <w:i/>
          <w:iCs/>
          <w:sz w:val="23"/>
        </w:rPr>
        <w:t>Chapter 2. The Experimental Ideal</w:t>
      </w:r>
      <w:r>
        <w:rPr>
          <w:rFonts w:ascii="Garamond" w:eastAsia="Garamond" w:hAnsi="Garamond"/>
          <w:sz w:val="23"/>
        </w:rPr>
        <w:t xml:space="preserve"> in </w:t>
      </w:r>
      <w:r w:rsidRPr="00FA0F48">
        <w:rPr>
          <w:rFonts w:ascii="Garamond" w:eastAsia="Garamond" w:hAnsi="Garamond"/>
          <w:sz w:val="23"/>
        </w:rPr>
        <w:t>Joshua D. Angrist &amp; Jörn-Steffen Pischke, 2009. "Mostly Harmless Econometrics: An Empiricist's Companion," Economics Books, Princeton University Press, edition 1, number 8769.</w:t>
      </w:r>
    </w:p>
    <w:p w14:paraId="579F28B6" w14:textId="77777777" w:rsidR="002261C6" w:rsidRPr="002E286A" w:rsidRDefault="002261C6" w:rsidP="002261C6">
      <w:pPr>
        <w:pStyle w:val="ListParagraph"/>
        <w:numPr>
          <w:ilvl w:val="0"/>
          <w:numId w:val="16"/>
        </w:numPr>
        <w:spacing w:line="360" w:lineRule="auto"/>
        <w:jc w:val="both"/>
        <w:rPr>
          <w:rFonts w:eastAsia="Garamond"/>
        </w:rPr>
      </w:pPr>
      <w:r w:rsidRPr="002E286A">
        <w:rPr>
          <w:rFonts w:ascii="Garamond" w:eastAsia="Garamond" w:hAnsi="Garamond"/>
          <w:sz w:val="23"/>
        </w:rPr>
        <w:t xml:space="preserve">Elisa Montaguti, Scott A. </w:t>
      </w:r>
      <w:proofErr w:type="spellStart"/>
      <w:r w:rsidRPr="002E286A">
        <w:rPr>
          <w:rFonts w:ascii="Garamond" w:eastAsia="Garamond" w:hAnsi="Garamond"/>
          <w:sz w:val="23"/>
        </w:rPr>
        <w:t>Neslin</w:t>
      </w:r>
      <w:proofErr w:type="spellEnd"/>
      <w:r w:rsidRPr="002E286A">
        <w:rPr>
          <w:rFonts w:ascii="Garamond" w:eastAsia="Garamond" w:hAnsi="Garamond"/>
          <w:sz w:val="23"/>
        </w:rPr>
        <w:t>, Sara Valentini (2016) Can Marketing Campaigns Induce Multichannel Buying and More Profitable Customers? A Field Experiment. Marketing Science 35(2):201-217.</w:t>
      </w:r>
    </w:p>
    <w:p w14:paraId="0FE9B1DA" w14:textId="77777777" w:rsidR="002261C6" w:rsidRDefault="002261C6" w:rsidP="002261C6">
      <w:pPr>
        <w:pStyle w:val="ListParagraph"/>
        <w:numPr>
          <w:ilvl w:val="0"/>
          <w:numId w:val="16"/>
        </w:numPr>
        <w:spacing w:line="360" w:lineRule="auto"/>
        <w:jc w:val="both"/>
        <w:rPr>
          <w:rFonts w:eastAsia="Garamond"/>
        </w:rPr>
      </w:pPr>
      <w:r w:rsidRPr="002E286A">
        <w:rPr>
          <w:rFonts w:ascii="Garamond" w:eastAsia="Garamond" w:hAnsi="Garamond"/>
          <w:sz w:val="23"/>
        </w:rPr>
        <w:t>Navdeep S. Sahni, Dan Zou, Pradeep K. Chintagunta (2017) Do Targeted Discount Offers Serve as Advertising? Evidence from 70 Field Experiments. Management Science 63(8):2688-2705.</w:t>
      </w:r>
    </w:p>
    <w:p w14:paraId="1358A29C" w14:textId="77777777" w:rsidR="002261C6" w:rsidRDefault="002261C6" w:rsidP="002261C6">
      <w:pPr>
        <w:pStyle w:val="ListParagraph"/>
        <w:numPr>
          <w:ilvl w:val="0"/>
          <w:numId w:val="16"/>
        </w:numPr>
        <w:spacing w:line="360" w:lineRule="auto"/>
        <w:jc w:val="both"/>
        <w:rPr>
          <w:rFonts w:eastAsia="Garamond"/>
        </w:rPr>
      </w:pPr>
      <w:r w:rsidRPr="00AB3F4D">
        <w:rPr>
          <w:rFonts w:ascii="Garamond" w:eastAsia="Garamond" w:hAnsi="Garamond"/>
          <w:sz w:val="23"/>
        </w:rPr>
        <w:t>Bapna, Ravi, Jui Ramaprasad, Galit Shmueli, and Akhmed Umyarov. "One-way mirrors in online dating: A randomized field experiment." Management Science 62, no. 11 (2016): 3100-3122.</w:t>
      </w:r>
    </w:p>
    <w:p w14:paraId="4A62E6CE" w14:textId="77777777" w:rsidR="002261C6" w:rsidRPr="0050077B" w:rsidRDefault="002261C6" w:rsidP="002261C6">
      <w:pPr>
        <w:pStyle w:val="ListParagraph"/>
        <w:numPr>
          <w:ilvl w:val="0"/>
          <w:numId w:val="16"/>
        </w:numPr>
        <w:spacing w:line="360" w:lineRule="auto"/>
        <w:jc w:val="both"/>
        <w:rPr>
          <w:rFonts w:eastAsia="Garamond"/>
        </w:rPr>
      </w:pPr>
      <w:r w:rsidRPr="00FA0F48">
        <w:rPr>
          <w:rFonts w:ascii="Garamond" w:eastAsia="Garamond" w:hAnsi="Garamond"/>
          <w:i/>
          <w:iCs/>
          <w:sz w:val="23"/>
        </w:rPr>
        <w:t>Chapter 1. Experiments and Generalized Causal Inference</w:t>
      </w:r>
      <w:r>
        <w:rPr>
          <w:rFonts w:ascii="Garamond" w:eastAsia="Garamond" w:hAnsi="Garamond"/>
          <w:sz w:val="23"/>
        </w:rPr>
        <w:t xml:space="preserve"> in </w:t>
      </w:r>
      <w:r w:rsidRPr="00FA0F48">
        <w:rPr>
          <w:rFonts w:ascii="Garamond" w:eastAsia="Garamond" w:hAnsi="Garamond"/>
          <w:sz w:val="23"/>
        </w:rPr>
        <w:t>Cook, Thomas D., Donald Thomas Campbell, and William Shadish. Experimental and quasi-experimental designs for generalized causal inference. Boston, MA: Houghton Mifflin, 2002.</w:t>
      </w:r>
    </w:p>
    <w:p w14:paraId="4F3D4626" w14:textId="77777777" w:rsidR="002261C6" w:rsidRDefault="002261C6" w:rsidP="002261C6">
      <w:pPr>
        <w:spacing w:line="360" w:lineRule="auto"/>
        <w:jc w:val="both"/>
        <w:rPr>
          <w:rFonts w:eastAsia="Garamond"/>
        </w:rPr>
      </w:pPr>
    </w:p>
    <w:p w14:paraId="7CB90D6C" w14:textId="77777777" w:rsidR="002261C6" w:rsidRPr="002B3BFE" w:rsidRDefault="002261C6" w:rsidP="002261C6">
      <w:pPr>
        <w:spacing w:line="360" w:lineRule="auto"/>
        <w:jc w:val="both"/>
        <w:rPr>
          <w:rFonts w:eastAsia="Garamond"/>
          <w:u w:val="single"/>
        </w:rPr>
      </w:pPr>
      <w:r>
        <w:rPr>
          <w:rFonts w:ascii="Garamond" w:eastAsia="Garamond" w:hAnsi="Garamond"/>
          <w:sz w:val="23"/>
          <w:u w:val="single"/>
        </w:rPr>
        <w:t>2. R</w:t>
      </w:r>
      <w:r w:rsidRPr="002E286A">
        <w:rPr>
          <w:rFonts w:ascii="Garamond" w:eastAsia="Garamond" w:hAnsi="Garamond"/>
          <w:sz w:val="23"/>
          <w:u w:val="single"/>
        </w:rPr>
        <w:t xml:space="preserve">eading </w:t>
      </w:r>
      <w:r>
        <w:rPr>
          <w:rFonts w:ascii="Garamond" w:eastAsia="Garamond" w:hAnsi="Garamond"/>
          <w:sz w:val="23"/>
          <w:u w:val="single"/>
        </w:rPr>
        <w:t>M</w:t>
      </w:r>
      <w:r w:rsidRPr="002E286A">
        <w:rPr>
          <w:rFonts w:ascii="Garamond" w:eastAsia="Garamond" w:hAnsi="Garamond"/>
          <w:sz w:val="23"/>
          <w:u w:val="single"/>
        </w:rPr>
        <w:t>aterials</w:t>
      </w:r>
      <w:r>
        <w:rPr>
          <w:rFonts w:ascii="Garamond" w:eastAsia="Garamond" w:hAnsi="Garamond"/>
          <w:sz w:val="23"/>
          <w:u w:val="single"/>
        </w:rPr>
        <w:t xml:space="preserve"> for I</w:t>
      </w:r>
      <w:r w:rsidRPr="002B3BFE">
        <w:rPr>
          <w:rFonts w:ascii="Garamond" w:eastAsia="Garamond" w:hAnsi="Garamond"/>
          <w:sz w:val="23"/>
          <w:u w:val="single"/>
        </w:rPr>
        <w:t xml:space="preserve">nstrumental </w:t>
      </w:r>
      <w:r>
        <w:rPr>
          <w:rFonts w:ascii="Garamond" w:eastAsia="Garamond" w:hAnsi="Garamond"/>
          <w:sz w:val="23"/>
          <w:u w:val="single"/>
        </w:rPr>
        <w:t>V</w:t>
      </w:r>
      <w:r w:rsidRPr="002B3BFE">
        <w:rPr>
          <w:rFonts w:ascii="Garamond" w:eastAsia="Garamond" w:hAnsi="Garamond"/>
          <w:sz w:val="23"/>
          <w:u w:val="single"/>
        </w:rPr>
        <w:t>ariables</w:t>
      </w:r>
      <w:r>
        <w:rPr>
          <w:rFonts w:ascii="Garamond" w:eastAsia="Garamond" w:hAnsi="Garamond"/>
          <w:sz w:val="23"/>
          <w:u w:val="single"/>
        </w:rPr>
        <w:t xml:space="preserve"> (IVs)</w:t>
      </w:r>
      <w:r w:rsidRPr="002B3BFE">
        <w:rPr>
          <w:rFonts w:ascii="Garamond" w:eastAsia="Garamond" w:hAnsi="Garamond"/>
          <w:sz w:val="23"/>
          <w:u w:val="single"/>
        </w:rPr>
        <w:t>:</w:t>
      </w:r>
    </w:p>
    <w:p w14:paraId="6244DE78" w14:textId="77777777" w:rsidR="002261C6" w:rsidRPr="008635E4" w:rsidRDefault="002261C6" w:rsidP="002261C6">
      <w:pPr>
        <w:pStyle w:val="ListParagraph"/>
        <w:numPr>
          <w:ilvl w:val="0"/>
          <w:numId w:val="21"/>
        </w:numPr>
        <w:spacing w:line="360" w:lineRule="auto"/>
        <w:jc w:val="both"/>
        <w:rPr>
          <w:rFonts w:eastAsia="Garamond"/>
        </w:rPr>
      </w:pPr>
      <w:r w:rsidRPr="00FA0F48">
        <w:rPr>
          <w:rFonts w:ascii="Garamond" w:eastAsia="Garamond" w:hAnsi="Garamond"/>
          <w:i/>
          <w:iCs/>
          <w:sz w:val="23"/>
        </w:rPr>
        <w:t xml:space="preserve">Chapter </w:t>
      </w:r>
      <w:r>
        <w:rPr>
          <w:rFonts w:ascii="Garamond" w:eastAsia="Garamond" w:hAnsi="Garamond"/>
          <w:i/>
          <w:iCs/>
          <w:sz w:val="23"/>
        </w:rPr>
        <w:t>4</w:t>
      </w:r>
      <w:r w:rsidRPr="00FA0F48">
        <w:rPr>
          <w:rFonts w:ascii="Garamond" w:eastAsia="Garamond" w:hAnsi="Garamond"/>
          <w:i/>
          <w:iCs/>
          <w:sz w:val="23"/>
        </w:rPr>
        <w:t xml:space="preserve">. </w:t>
      </w:r>
      <w:r>
        <w:rPr>
          <w:rFonts w:ascii="Garamond" w:eastAsia="Garamond" w:hAnsi="Garamond"/>
          <w:i/>
          <w:iCs/>
          <w:sz w:val="23"/>
        </w:rPr>
        <w:t>Instrumental Variables in Action: Sometimes You Get What You Need</w:t>
      </w:r>
      <w:r>
        <w:rPr>
          <w:rFonts w:ascii="Garamond" w:eastAsia="Garamond" w:hAnsi="Garamond"/>
          <w:sz w:val="23"/>
        </w:rPr>
        <w:t xml:space="preserve"> in </w:t>
      </w:r>
      <w:r w:rsidRPr="00FA0F48">
        <w:rPr>
          <w:rFonts w:ascii="Garamond" w:eastAsia="Garamond" w:hAnsi="Garamond"/>
          <w:sz w:val="23"/>
        </w:rPr>
        <w:t>Joshua D. Angrist &amp; Jörn-Steffen Pischke, 2009. "Mostly Harmless Econometrics: An Empiricist's Companion," Economics Books, Princeton University Press, edition 1, number 8769.</w:t>
      </w:r>
    </w:p>
    <w:p w14:paraId="07179390" w14:textId="77777777" w:rsidR="002261C6" w:rsidRDefault="002261C6" w:rsidP="002261C6">
      <w:pPr>
        <w:pStyle w:val="ListParagraph"/>
        <w:numPr>
          <w:ilvl w:val="0"/>
          <w:numId w:val="21"/>
        </w:numPr>
        <w:spacing w:line="360" w:lineRule="auto"/>
        <w:jc w:val="both"/>
        <w:rPr>
          <w:rFonts w:eastAsia="Garamond"/>
        </w:rPr>
      </w:pPr>
      <w:r w:rsidRPr="00D5665B">
        <w:rPr>
          <w:rFonts w:ascii="Garamond" w:eastAsia="Garamond" w:hAnsi="Garamond"/>
          <w:sz w:val="23"/>
        </w:rPr>
        <w:t>Angrist, Imbens, G. W., &amp; Rubin, D. B. (1996). Identification of Causal Effects Using Instrumental Variables. Journal of the American Statistical Association, 91(434), 444–455.</w:t>
      </w:r>
    </w:p>
    <w:p w14:paraId="2E84B95B" w14:textId="77777777" w:rsidR="002261C6" w:rsidRDefault="002261C6" w:rsidP="002261C6">
      <w:pPr>
        <w:pStyle w:val="ListParagraph"/>
        <w:numPr>
          <w:ilvl w:val="0"/>
          <w:numId w:val="21"/>
        </w:numPr>
        <w:spacing w:line="360" w:lineRule="auto"/>
        <w:jc w:val="both"/>
        <w:rPr>
          <w:rFonts w:eastAsia="Garamond"/>
        </w:rPr>
      </w:pPr>
      <w:r w:rsidRPr="000C7AD0">
        <w:rPr>
          <w:rFonts w:ascii="Garamond" w:eastAsia="Garamond" w:hAnsi="Garamond"/>
          <w:sz w:val="23"/>
        </w:rPr>
        <w:t>Florian Zettelmeyer, Fiona Scott Morton, &amp; Jorge Silva-Risso. (2006). How the Internet Lowers Prices: Evidence from Matched Survey and Automobile Transaction Data. Journal of Marketing Research, 43(2), 168–181.</w:t>
      </w:r>
    </w:p>
    <w:p w14:paraId="34C79AD2" w14:textId="77777777" w:rsidR="002261C6" w:rsidRDefault="002261C6" w:rsidP="002261C6">
      <w:pPr>
        <w:pStyle w:val="ListParagraph"/>
        <w:numPr>
          <w:ilvl w:val="0"/>
          <w:numId w:val="21"/>
        </w:numPr>
        <w:spacing w:line="360" w:lineRule="auto"/>
        <w:jc w:val="both"/>
        <w:rPr>
          <w:rFonts w:eastAsia="Garamond"/>
        </w:rPr>
      </w:pPr>
      <w:r w:rsidRPr="003B76E9">
        <w:rPr>
          <w:rFonts w:ascii="Garamond" w:eastAsia="Garamond" w:hAnsi="Garamond"/>
          <w:sz w:val="23"/>
        </w:rPr>
        <w:t>Dewan S, Ramaprasad J (2012) Research Note—Music Blogging, Online Sampling, and the Long Tail. Inf. Syst. Res. 23(3-part-2):1056–1067.</w:t>
      </w:r>
    </w:p>
    <w:p w14:paraId="688B3E0F" w14:textId="77777777" w:rsidR="002261C6" w:rsidRPr="003B76E9" w:rsidRDefault="002261C6" w:rsidP="002261C6">
      <w:pPr>
        <w:pStyle w:val="ListParagraph"/>
        <w:numPr>
          <w:ilvl w:val="0"/>
          <w:numId w:val="21"/>
        </w:numPr>
        <w:spacing w:line="360" w:lineRule="auto"/>
        <w:jc w:val="both"/>
        <w:rPr>
          <w:rFonts w:eastAsia="Garamond"/>
        </w:rPr>
      </w:pPr>
      <w:r w:rsidRPr="00A16CEF">
        <w:rPr>
          <w:rFonts w:ascii="Garamond" w:eastAsia="Garamond" w:hAnsi="Garamond"/>
          <w:sz w:val="23"/>
        </w:rPr>
        <w:t xml:space="preserve">Barron, Kyle, Edward Kung, and Davide </w:t>
      </w:r>
      <w:proofErr w:type="spellStart"/>
      <w:r w:rsidRPr="00A16CEF">
        <w:rPr>
          <w:rFonts w:ascii="Garamond" w:eastAsia="Garamond" w:hAnsi="Garamond"/>
          <w:sz w:val="23"/>
        </w:rPr>
        <w:t>Proserpio</w:t>
      </w:r>
      <w:proofErr w:type="spellEnd"/>
      <w:r w:rsidRPr="00A16CEF">
        <w:rPr>
          <w:rFonts w:ascii="Garamond" w:eastAsia="Garamond" w:hAnsi="Garamond"/>
          <w:sz w:val="23"/>
        </w:rPr>
        <w:t>. "The effect of home-sharing on house prices and rents: Evidence from Airbnb." Marketing Science 40.1 (2021): 23-47.</w:t>
      </w:r>
    </w:p>
    <w:p w14:paraId="40D8A223" w14:textId="77777777" w:rsidR="002261C6" w:rsidRDefault="002261C6" w:rsidP="002261C6">
      <w:pPr>
        <w:spacing w:line="360" w:lineRule="auto"/>
        <w:jc w:val="both"/>
        <w:rPr>
          <w:rFonts w:eastAsia="Garamond"/>
        </w:rPr>
      </w:pPr>
    </w:p>
    <w:p w14:paraId="51D0E6A4" w14:textId="77777777" w:rsidR="002261C6" w:rsidRPr="00C97C6C" w:rsidRDefault="002261C6" w:rsidP="002261C6">
      <w:pPr>
        <w:spacing w:line="360" w:lineRule="auto"/>
        <w:jc w:val="both"/>
        <w:rPr>
          <w:rFonts w:eastAsia="Garamond"/>
          <w:u w:val="single"/>
        </w:rPr>
      </w:pPr>
      <w:r>
        <w:rPr>
          <w:rFonts w:ascii="Garamond" w:eastAsia="Garamond" w:hAnsi="Garamond"/>
          <w:sz w:val="23"/>
          <w:u w:val="single"/>
        </w:rPr>
        <w:t>3. R</w:t>
      </w:r>
      <w:r w:rsidRPr="002E286A">
        <w:rPr>
          <w:rFonts w:ascii="Garamond" w:eastAsia="Garamond" w:hAnsi="Garamond"/>
          <w:sz w:val="23"/>
          <w:u w:val="single"/>
        </w:rPr>
        <w:t xml:space="preserve">eading </w:t>
      </w:r>
      <w:r>
        <w:rPr>
          <w:rFonts w:ascii="Garamond" w:eastAsia="Garamond" w:hAnsi="Garamond"/>
          <w:sz w:val="23"/>
          <w:u w:val="single"/>
        </w:rPr>
        <w:t>M</w:t>
      </w:r>
      <w:r w:rsidRPr="002E286A">
        <w:rPr>
          <w:rFonts w:ascii="Garamond" w:eastAsia="Garamond" w:hAnsi="Garamond"/>
          <w:sz w:val="23"/>
          <w:u w:val="single"/>
        </w:rPr>
        <w:t>aterials</w:t>
      </w:r>
      <w:r>
        <w:rPr>
          <w:rFonts w:ascii="Garamond" w:eastAsia="Garamond" w:hAnsi="Garamond"/>
          <w:sz w:val="23"/>
          <w:u w:val="single"/>
        </w:rPr>
        <w:t xml:space="preserve"> for Difference in Differences (DiD)</w:t>
      </w:r>
      <w:r w:rsidRPr="00C97C6C">
        <w:rPr>
          <w:rFonts w:ascii="Garamond" w:eastAsia="Garamond" w:hAnsi="Garamond"/>
          <w:sz w:val="23"/>
          <w:u w:val="single"/>
        </w:rPr>
        <w:t>:</w:t>
      </w:r>
    </w:p>
    <w:p w14:paraId="562CF7D2" w14:textId="77777777" w:rsidR="002261C6" w:rsidRDefault="002261C6" w:rsidP="002261C6">
      <w:pPr>
        <w:pStyle w:val="ListParagraph"/>
        <w:numPr>
          <w:ilvl w:val="0"/>
          <w:numId w:val="18"/>
        </w:numPr>
        <w:spacing w:line="360" w:lineRule="auto"/>
        <w:jc w:val="both"/>
        <w:rPr>
          <w:rFonts w:eastAsia="Garamond"/>
        </w:rPr>
      </w:pPr>
      <w:r w:rsidRPr="00FA0F48">
        <w:rPr>
          <w:rFonts w:ascii="Garamond" w:eastAsia="Garamond" w:hAnsi="Garamond"/>
          <w:i/>
          <w:iCs/>
          <w:sz w:val="23"/>
        </w:rPr>
        <w:t xml:space="preserve">Chapter </w:t>
      </w:r>
      <w:r>
        <w:rPr>
          <w:rFonts w:ascii="Garamond" w:eastAsia="Garamond" w:hAnsi="Garamond"/>
          <w:i/>
          <w:iCs/>
          <w:sz w:val="23"/>
        </w:rPr>
        <w:t>5</w:t>
      </w:r>
      <w:r w:rsidRPr="00FA0F48">
        <w:rPr>
          <w:rFonts w:ascii="Garamond" w:eastAsia="Garamond" w:hAnsi="Garamond"/>
          <w:i/>
          <w:iCs/>
          <w:sz w:val="23"/>
        </w:rPr>
        <w:t xml:space="preserve">. </w:t>
      </w:r>
      <w:r>
        <w:rPr>
          <w:rFonts w:ascii="Garamond" w:eastAsia="Garamond" w:hAnsi="Garamond"/>
          <w:i/>
          <w:iCs/>
          <w:sz w:val="23"/>
        </w:rPr>
        <w:t xml:space="preserve">Parallel Worlds: Fixed Effects, Difference-in-Differences, and Panel Data </w:t>
      </w:r>
      <w:r>
        <w:rPr>
          <w:rFonts w:ascii="Garamond" w:eastAsia="Garamond" w:hAnsi="Garamond"/>
          <w:sz w:val="23"/>
        </w:rPr>
        <w:t xml:space="preserve">in </w:t>
      </w:r>
      <w:r w:rsidRPr="00FA0F48">
        <w:rPr>
          <w:rFonts w:ascii="Garamond" w:eastAsia="Garamond" w:hAnsi="Garamond"/>
          <w:sz w:val="23"/>
        </w:rPr>
        <w:t>Joshua D. Angrist &amp; Jörn-Steffen Pischke, 2009. "Mostly Harmless Econometrics: An Empiricist's Companion," Economics Books, Princeton University Press, edition 1, number 8769.</w:t>
      </w:r>
    </w:p>
    <w:p w14:paraId="162C0FC1" w14:textId="77777777" w:rsidR="002261C6" w:rsidRDefault="002261C6" w:rsidP="002261C6">
      <w:pPr>
        <w:pStyle w:val="ListParagraph"/>
        <w:numPr>
          <w:ilvl w:val="0"/>
          <w:numId w:val="18"/>
        </w:numPr>
        <w:spacing w:line="360" w:lineRule="auto"/>
        <w:jc w:val="both"/>
        <w:rPr>
          <w:rFonts w:eastAsia="Garamond"/>
        </w:rPr>
      </w:pPr>
      <w:r w:rsidRPr="00C97C6C">
        <w:rPr>
          <w:rFonts w:ascii="Garamond" w:eastAsia="Garamond" w:hAnsi="Garamond"/>
          <w:sz w:val="23"/>
        </w:rPr>
        <w:t>Bertrand, Marianne, Esther Duflo, and Sendhil Mullainathan. "How much should we trust differences-in-differences estimates?" The Quarterly journal of economics 119.1 (2004): 249-275.</w:t>
      </w:r>
    </w:p>
    <w:p w14:paraId="33651823" w14:textId="77777777" w:rsidR="002261C6" w:rsidRDefault="002261C6" w:rsidP="002261C6">
      <w:pPr>
        <w:pStyle w:val="ListParagraph"/>
        <w:numPr>
          <w:ilvl w:val="0"/>
          <w:numId w:val="18"/>
        </w:numPr>
        <w:spacing w:line="360" w:lineRule="auto"/>
        <w:jc w:val="both"/>
        <w:rPr>
          <w:rFonts w:eastAsia="Garamond"/>
        </w:rPr>
      </w:pPr>
      <w:proofErr w:type="spellStart"/>
      <w:r w:rsidRPr="00C97C6C">
        <w:rPr>
          <w:rFonts w:ascii="Garamond" w:eastAsia="Garamond" w:hAnsi="Garamond"/>
          <w:sz w:val="23"/>
        </w:rPr>
        <w:t>Dranove</w:t>
      </w:r>
      <w:proofErr w:type="spellEnd"/>
      <w:r w:rsidRPr="00C97C6C">
        <w:rPr>
          <w:rFonts w:ascii="Garamond" w:eastAsia="Garamond" w:hAnsi="Garamond"/>
          <w:sz w:val="23"/>
        </w:rPr>
        <w:t>, David, et al. "Is more information better? The effects of “report cards” on health care providers." Journal of political Economy 111.3 (2003): 555-588.</w:t>
      </w:r>
    </w:p>
    <w:p w14:paraId="485BB2F5" w14:textId="77777777" w:rsidR="002261C6" w:rsidRDefault="002261C6" w:rsidP="002261C6">
      <w:pPr>
        <w:pStyle w:val="ListParagraph"/>
        <w:numPr>
          <w:ilvl w:val="0"/>
          <w:numId w:val="18"/>
        </w:numPr>
        <w:spacing w:line="360" w:lineRule="auto"/>
        <w:jc w:val="both"/>
        <w:rPr>
          <w:rFonts w:eastAsia="Garamond"/>
        </w:rPr>
      </w:pPr>
      <w:r w:rsidRPr="00C97C6C">
        <w:rPr>
          <w:rFonts w:ascii="Garamond" w:eastAsia="Garamond" w:hAnsi="Garamond"/>
          <w:sz w:val="23"/>
        </w:rPr>
        <w:t>Goldfarb, Avi, and Catherine E. Tucker. "Conducting research with quasi-experiments: A guide for marketers." Rotman School of Management Working Paper 2420920 (2014).</w:t>
      </w:r>
    </w:p>
    <w:p w14:paraId="00ED3C58" w14:textId="77777777" w:rsidR="002261C6" w:rsidRPr="00C97C6C" w:rsidRDefault="002261C6" w:rsidP="002261C6">
      <w:pPr>
        <w:pStyle w:val="ListParagraph"/>
        <w:numPr>
          <w:ilvl w:val="0"/>
          <w:numId w:val="18"/>
        </w:numPr>
        <w:spacing w:line="360" w:lineRule="auto"/>
        <w:jc w:val="both"/>
        <w:rPr>
          <w:rFonts w:eastAsia="Garamond"/>
        </w:rPr>
      </w:pPr>
      <w:proofErr w:type="spellStart"/>
      <w:r w:rsidRPr="00E23705">
        <w:rPr>
          <w:rFonts w:ascii="Garamond" w:eastAsia="Garamond" w:hAnsi="Garamond"/>
          <w:sz w:val="23"/>
        </w:rPr>
        <w:t>Foerderer</w:t>
      </w:r>
      <w:proofErr w:type="spellEnd"/>
      <w:r w:rsidRPr="00E23705">
        <w:rPr>
          <w:rFonts w:ascii="Garamond" w:eastAsia="Garamond" w:hAnsi="Garamond"/>
          <w:sz w:val="23"/>
        </w:rPr>
        <w:t>, Jens, Nele Lueker, and Armin Heinzl. "And the Winner Is…? The Desirable and Undesirable Effects of Platform Awards." Information Systems Research 32, no. 4 (2021): 1155-1172.</w:t>
      </w:r>
    </w:p>
    <w:p w14:paraId="2830BF8E" w14:textId="77777777" w:rsidR="002261C6" w:rsidRDefault="002261C6" w:rsidP="002261C6">
      <w:pPr>
        <w:spacing w:line="360" w:lineRule="auto"/>
        <w:jc w:val="both"/>
        <w:rPr>
          <w:rFonts w:eastAsia="Garamond"/>
        </w:rPr>
      </w:pPr>
    </w:p>
    <w:p w14:paraId="71317E48" w14:textId="77777777" w:rsidR="002261C6" w:rsidRPr="002B3BFE" w:rsidRDefault="002261C6" w:rsidP="002261C6">
      <w:pPr>
        <w:spacing w:line="360" w:lineRule="auto"/>
        <w:jc w:val="both"/>
        <w:rPr>
          <w:rFonts w:eastAsia="Garamond"/>
          <w:u w:val="single"/>
        </w:rPr>
      </w:pPr>
      <w:r>
        <w:rPr>
          <w:rFonts w:ascii="Garamond" w:eastAsia="Garamond" w:hAnsi="Garamond"/>
          <w:sz w:val="23"/>
          <w:u w:val="single"/>
        </w:rPr>
        <w:t>4. R</w:t>
      </w:r>
      <w:r w:rsidRPr="002E286A">
        <w:rPr>
          <w:rFonts w:ascii="Garamond" w:eastAsia="Garamond" w:hAnsi="Garamond"/>
          <w:sz w:val="23"/>
          <w:u w:val="single"/>
        </w:rPr>
        <w:t xml:space="preserve">eading </w:t>
      </w:r>
      <w:r>
        <w:rPr>
          <w:rFonts w:ascii="Garamond" w:eastAsia="Garamond" w:hAnsi="Garamond"/>
          <w:sz w:val="23"/>
          <w:u w:val="single"/>
        </w:rPr>
        <w:t>M</w:t>
      </w:r>
      <w:r w:rsidRPr="002E286A">
        <w:rPr>
          <w:rFonts w:ascii="Garamond" w:eastAsia="Garamond" w:hAnsi="Garamond"/>
          <w:sz w:val="23"/>
          <w:u w:val="single"/>
        </w:rPr>
        <w:t>aterials</w:t>
      </w:r>
      <w:r>
        <w:rPr>
          <w:rFonts w:ascii="Garamond" w:eastAsia="Garamond" w:hAnsi="Garamond"/>
          <w:sz w:val="23"/>
          <w:u w:val="single"/>
        </w:rPr>
        <w:t xml:space="preserve"> for M</w:t>
      </w:r>
      <w:r w:rsidRPr="002B3BFE">
        <w:rPr>
          <w:rFonts w:ascii="Garamond" w:eastAsia="Garamond" w:hAnsi="Garamond"/>
          <w:sz w:val="23"/>
          <w:u w:val="single"/>
        </w:rPr>
        <w:t xml:space="preserve">atching </w:t>
      </w:r>
      <w:r>
        <w:rPr>
          <w:rFonts w:ascii="Garamond" w:eastAsia="Garamond" w:hAnsi="Garamond"/>
          <w:sz w:val="23"/>
          <w:u w:val="single"/>
        </w:rPr>
        <w:t>M</w:t>
      </w:r>
      <w:r w:rsidRPr="002B3BFE">
        <w:rPr>
          <w:rFonts w:ascii="Garamond" w:eastAsia="Garamond" w:hAnsi="Garamond"/>
          <w:sz w:val="23"/>
          <w:u w:val="single"/>
        </w:rPr>
        <w:t>ethods:</w:t>
      </w:r>
    </w:p>
    <w:p w14:paraId="12C67161" w14:textId="77777777" w:rsidR="002261C6" w:rsidRDefault="002261C6" w:rsidP="002261C6">
      <w:pPr>
        <w:pStyle w:val="ListParagraph"/>
        <w:numPr>
          <w:ilvl w:val="0"/>
          <w:numId w:val="22"/>
        </w:numPr>
        <w:spacing w:line="360" w:lineRule="auto"/>
        <w:jc w:val="both"/>
        <w:rPr>
          <w:rFonts w:eastAsia="Garamond"/>
        </w:rPr>
      </w:pPr>
      <w:r w:rsidRPr="00014422">
        <w:rPr>
          <w:rFonts w:ascii="Garamond" w:eastAsia="Garamond" w:hAnsi="Garamond"/>
          <w:sz w:val="23"/>
        </w:rPr>
        <w:t>Gordon, Brett R., et al. "A comparison of approaches to advertising measurement: Evidence from big field experiments at Facebook." Marketing Science 38.2 (2019): 193-225.</w:t>
      </w:r>
    </w:p>
    <w:p w14:paraId="61F8509B" w14:textId="77777777" w:rsidR="002261C6" w:rsidRDefault="002261C6" w:rsidP="002261C6">
      <w:pPr>
        <w:pStyle w:val="ListParagraph"/>
        <w:numPr>
          <w:ilvl w:val="0"/>
          <w:numId w:val="22"/>
        </w:numPr>
        <w:spacing w:line="360" w:lineRule="auto"/>
        <w:jc w:val="both"/>
        <w:rPr>
          <w:rFonts w:eastAsia="Garamond"/>
        </w:rPr>
      </w:pPr>
      <w:r w:rsidRPr="0001755C">
        <w:rPr>
          <w:rFonts w:ascii="Garamond" w:eastAsia="Garamond" w:hAnsi="Garamond"/>
          <w:sz w:val="23"/>
        </w:rPr>
        <w:t xml:space="preserve">Xu, </w:t>
      </w:r>
      <w:proofErr w:type="spellStart"/>
      <w:r w:rsidRPr="0001755C">
        <w:rPr>
          <w:rFonts w:ascii="Garamond" w:eastAsia="Garamond" w:hAnsi="Garamond"/>
          <w:sz w:val="23"/>
        </w:rPr>
        <w:t>Kaiquan</w:t>
      </w:r>
      <w:proofErr w:type="spellEnd"/>
      <w:r w:rsidRPr="0001755C">
        <w:rPr>
          <w:rFonts w:ascii="Garamond" w:eastAsia="Garamond" w:hAnsi="Garamond"/>
          <w:sz w:val="23"/>
        </w:rPr>
        <w:t>, Jason Chan, Anindya Ghose, and Sang Pil Han. "Battle of the channels: The impact of tablets on digital commerce." Management Science 63, no. 5 (2017): 1469-1492.</w:t>
      </w:r>
    </w:p>
    <w:p w14:paraId="0E393742" w14:textId="77777777" w:rsidR="002261C6" w:rsidRDefault="002261C6" w:rsidP="002261C6">
      <w:pPr>
        <w:pStyle w:val="ListParagraph"/>
        <w:numPr>
          <w:ilvl w:val="0"/>
          <w:numId w:val="22"/>
        </w:numPr>
        <w:spacing w:line="360" w:lineRule="auto"/>
        <w:jc w:val="both"/>
        <w:rPr>
          <w:rFonts w:eastAsia="Garamond"/>
        </w:rPr>
      </w:pPr>
      <w:r w:rsidRPr="00681418">
        <w:rPr>
          <w:rFonts w:ascii="Garamond" w:eastAsia="Garamond" w:hAnsi="Garamond"/>
          <w:sz w:val="23"/>
        </w:rPr>
        <w:t xml:space="preserve">Adamopoulos, Panagiotis, Vilma </w:t>
      </w:r>
      <w:proofErr w:type="spellStart"/>
      <w:r w:rsidRPr="00681418">
        <w:rPr>
          <w:rFonts w:ascii="Garamond" w:eastAsia="Garamond" w:hAnsi="Garamond"/>
          <w:sz w:val="23"/>
        </w:rPr>
        <w:t>Todri</w:t>
      </w:r>
      <w:proofErr w:type="spellEnd"/>
      <w:r w:rsidRPr="00681418">
        <w:rPr>
          <w:rFonts w:ascii="Garamond" w:eastAsia="Garamond" w:hAnsi="Garamond"/>
          <w:sz w:val="23"/>
        </w:rPr>
        <w:t>, and Anindya Ghose. "Demand effects of the Internet-of-things sales channel: Evidence from automating the purchase process." Information Systems Research 32.1 (2020): 238-267.</w:t>
      </w:r>
    </w:p>
    <w:p w14:paraId="44099680" w14:textId="77777777" w:rsidR="002261C6" w:rsidRDefault="002261C6" w:rsidP="002261C6">
      <w:pPr>
        <w:pStyle w:val="ListParagraph"/>
        <w:numPr>
          <w:ilvl w:val="0"/>
          <w:numId w:val="22"/>
        </w:numPr>
        <w:spacing w:line="360" w:lineRule="auto"/>
        <w:jc w:val="both"/>
        <w:rPr>
          <w:rFonts w:eastAsia="Garamond"/>
        </w:rPr>
      </w:pPr>
      <w:r w:rsidRPr="00681418">
        <w:rPr>
          <w:rFonts w:ascii="Garamond" w:eastAsia="Garamond" w:hAnsi="Garamond"/>
          <w:sz w:val="23"/>
        </w:rPr>
        <w:t>Kim, Jun Hyung, et al. "Home-tutoring services assisted with technology: Investigating the role of artificial intelligence using a randomized field experiment." Journal of Marketing Research (2021): 00222437211050351.</w:t>
      </w:r>
    </w:p>
    <w:p w14:paraId="3EDF76D4" w14:textId="77777777" w:rsidR="002261C6" w:rsidRPr="0001755C" w:rsidRDefault="002261C6" w:rsidP="002261C6">
      <w:pPr>
        <w:pStyle w:val="ListParagraph"/>
        <w:numPr>
          <w:ilvl w:val="0"/>
          <w:numId w:val="22"/>
        </w:numPr>
        <w:spacing w:line="360" w:lineRule="auto"/>
        <w:jc w:val="both"/>
        <w:rPr>
          <w:rFonts w:eastAsia="Garamond"/>
        </w:rPr>
      </w:pPr>
      <w:r w:rsidRPr="0001755C">
        <w:rPr>
          <w:rFonts w:ascii="Garamond" w:eastAsia="Garamond" w:hAnsi="Garamond"/>
          <w:sz w:val="23"/>
        </w:rPr>
        <w:t xml:space="preserve">Son, Yoonseock, </w:t>
      </w:r>
      <w:proofErr w:type="spellStart"/>
      <w:r w:rsidRPr="0001755C">
        <w:rPr>
          <w:rFonts w:ascii="Garamond" w:eastAsia="Garamond" w:hAnsi="Garamond"/>
          <w:sz w:val="23"/>
        </w:rPr>
        <w:t>Wonseok</w:t>
      </w:r>
      <w:proofErr w:type="spellEnd"/>
      <w:r w:rsidRPr="0001755C">
        <w:rPr>
          <w:rFonts w:ascii="Garamond" w:eastAsia="Garamond" w:hAnsi="Garamond"/>
          <w:sz w:val="23"/>
        </w:rPr>
        <w:t xml:space="preserve"> Oh, Sang Pil Han, and </w:t>
      </w:r>
      <w:proofErr w:type="spellStart"/>
      <w:r w:rsidRPr="0001755C">
        <w:rPr>
          <w:rFonts w:ascii="Garamond" w:eastAsia="Garamond" w:hAnsi="Garamond"/>
          <w:sz w:val="23"/>
        </w:rPr>
        <w:t>Sungho</w:t>
      </w:r>
      <w:proofErr w:type="spellEnd"/>
      <w:r w:rsidRPr="0001755C">
        <w:rPr>
          <w:rFonts w:ascii="Garamond" w:eastAsia="Garamond" w:hAnsi="Garamond"/>
          <w:sz w:val="23"/>
        </w:rPr>
        <w:t xml:space="preserve"> Park. "When loyalty goes mobile: Effects of mobile loyalty apps on purchase, redemption, and competition." Information Systems Research 31, no. 3 (2020): 835-847.</w:t>
      </w:r>
    </w:p>
    <w:p w14:paraId="1DDE840D" w14:textId="77777777" w:rsidR="002261C6" w:rsidRDefault="002261C6" w:rsidP="002261C6">
      <w:pPr>
        <w:spacing w:line="360" w:lineRule="auto"/>
        <w:jc w:val="both"/>
        <w:rPr>
          <w:rFonts w:eastAsia="Garamond"/>
        </w:rPr>
      </w:pPr>
    </w:p>
    <w:p w14:paraId="7C7CA2D0" w14:textId="77777777" w:rsidR="002261C6" w:rsidRPr="002B3BFE" w:rsidRDefault="002261C6" w:rsidP="002261C6">
      <w:pPr>
        <w:spacing w:line="360" w:lineRule="auto"/>
        <w:jc w:val="both"/>
        <w:rPr>
          <w:rFonts w:eastAsia="Garamond"/>
          <w:u w:val="single"/>
        </w:rPr>
      </w:pPr>
      <w:r>
        <w:rPr>
          <w:rFonts w:ascii="Garamond" w:eastAsia="Garamond" w:hAnsi="Garamond"/>
          <w:sz w:val="23"/>
          <w:u w:val="single"/>
        </w:rPr>
        <w:t>5. R</w:t>
      </w:r>
      <w:r w:rsidRPr="002E286A">
        <w:rPr>
          <w:rFonts w:ascii="Garamond" w:eastAsia="Garamond" w:hAnsi="Garamond"/>
          <w:sz w:val="23"/>
          <w:u w:val="single"/>
        </w:rPr>
        <w:t xml:space="preserve">eading </w:t>
      </w:r>
      <w:r>
        <w:rPr>
          <w:rFonts w:ascii="Garamond" w:eastAsia="Garamond" w:hAnsi="Garamond"/>
          <w:sz w:val="23"/>
          <w:u w:val="single"/>
        </w:rPr>
        <w:t>M</w:t>
      </w:r>
      <w:r w:rsidRPr="002E286A">
        <w:rPr>
          <w:rFonts w:ascii="Garamond" w:eastAsia="Garamond" w:hAnsi="Garamond"/>
          <w:sz w:val="23"/>
          <w:u w:val="single"/>
        </w:rPr>
        <w:t>aterials</w:t>
      </w:r>
      <w:r>
        <w:rPr>
          <w:rFonts w:ascii="Garamond" w:eastAsia="Garamond" w:hAnsi="Garamond"/>
          <w:sz w:val="23"/>
          <w:u w:val="single"/>
        </w:rPr>
        <w:t xml:space="preserve"> for R</w:t>
      </w:r>
      <w:r w:rsidRPr="002B3BFE">
        <w:rPr>
          <w:rFonts w:ascii="Garamond" w:eastAsia="Garamond" w:hAnsi="Garamond"/>
          <w:sz w:val="23"/>
          <w:u w:val="single"/>
        </w:rPr>
        <w:t xml:space="preserve">egression </w:t>
      </w:r>
      <w:r>
        <w:rPr>
          <w:rFonts w:ascii="Garamond" w:eastAsia="Garamond" w:hAnsi="Garamond"/>
          <w:sz w:val="23"/>
          <w:u w:val="single"/>
        </w:rPr>
        <w:t>D</w:t>
      </w:r>
      <w:r w:rsidRPr="002B3BFE">
        <w:rPr>
          <w:rFonts w:ascii="Garamond" w:eastAsia="Garamond" w:hAnsi="Garamond"/>
          <w:sz w:val="23"/>
          <w:u w:val="single"/>
        </w:rPr>
        <w:t xml:space="preserve">iscontinuity </w:t>
      </w:r>
      <w:r>
        <w:rPr>
          <w:rFonts w:ascii="Garamond" w:eastAsia="Garamond" w:hAnsi="Garamond"/>
          <w:sz w:val="23"/>
          <w:u w:val="single"/>
        </w:rPr>
        <w:t>D</w:t>
      </w:r>
      <w:r w:rsidRPr="002B3BFE">
        <w:rPr>
          <w:rFonts w:ascii="Garamond" w:eastAsia="Garamond" w:hAnsi="Garamond"/>
          <w:sz w:val="23"/>
          <w:u w:val="single"/>
        </w:rPr>
        <w:t>esign</w:t>
      </w:r>
      <w:r>
        <w:rPr>
          <w:rFonts w:ascii="Garamond" w:eastAsia="Garamond" w:hAnsi="Garamond"/>
          <w:sz w:val="23"/>
          <w:u w:val="single"/>
        </w:rPr>
        <w:t xml:space="preserve"> (RDD)</w:t>
      </w:r>
      <w:r w:rsidRPr="002B3BFE">
        <w:rPr>
          <w:rFonts w:ascii="Garamond" w:eastAsia="Garamond" w:hAnsi="Garamond"/>
          <w:sz w:val="23"/>
          <w:u w:val="single"/>
        </w:rPr>
        <w:t>:</w:t>
      </w:r>
    </w:p>
    <w:p w14:paraId="547EF953" w14:textId="77777777" w:rsidR="002261C6" w:rsidRDefault="002261C6" w:rsidP="002261C6">
      <w:pPr>
        <w:pStyle w:val="ListParagraph"/>
        <w:numPr>
          <w:ilvl w:val="0"/>
          <w:numId w:val="23"/>
        </w:numPr>
        <w:spacing w:line="360" w:lineRule="auto"/>
        <w:jc w:val="both"/>
        <w:rPr>
          <w:rFonts w:eastAsia="Garamond"/>
        </w:rPr>
      </w:pPr>
      <w:r w:rsidRPr="00FA0F48">
        <w:rPr>
          <w:rFonts w:ascii="Garamond" w:eastAsia="Garamond" w:hAnsi="Garamond"/>
          <w:i/>
          <w:iCs/>
          <w:sz w:val="23"/>
        </w:rPr>
        <w:lastRenderedPageBreak/>
        <w:t xml:space="preserve">Chapter </w:t>
      </w:r>
      <w:r>
        <w:rPr>
          <w:rFonts w:ascii="Garamond" w:eastAsia="Garamond" w:hAnsi="Garamond"/>
          <w:i/>
          <w:iCs/>
          <w:sz w:val="23"/>
        </w:rPr>
        <w:t>6</w:t>
      </w:r>
      <w:r w:rsidRPr="00FA0F48">
        <w:rPr>
          <w:rFonts w:ascii="Garamond" w:eastAsia="Garamond" w:hAnsi="Garamond"/>
          <w:i/>
          <w:iCs/>
          <w:sz w:val="23"/>
        </w:rPr>
        <w:t xml:space="preserve">. </w:t>
      </w:r>
      <w:r>
        <w:rPr>
          <w:rFonts w:ascii="Garamond" w:eastAsia="Garamond" w:hAnsi="Garamond"/>
          <w:i/>
          <w:iCs/>
          <w:sz w:val="23"/>
        </w:rPr>
        <w:t xml:space="preserve">Getting a Little Jumpy: Regression Discontinuity Designs </w:t>
      </w:r>
      <w:r>
        <w:rPr>
          <w:rFonts w:ascii="Garamond" w:eastAsia="Garamond" w:hAnsi="Garamond"/>
          <w:sz w:val="23"/>
        </w:rPr>
        <w:t xml:space="preserve">in </w:t>
      </w:r>
      <w:r w:rsidRPr="00FA0F48">
        <w:rPr>
          <w:rFonts w:ascii="Garamond" w:eastAsia="Garamond" w:hAnsi="Garamond"/>
          <w:sz w:val="23"/>
        </w:rPr>
        <w:t>Joshua D. Angrist &amp; Jörn-Steffen Pischke, 2009. "Mostly Harmless Econometrics: An Empiricist's Companion," Economics Books, Princeton University Press, edition 1, number 8769.</w:t>
      </w:r>
    </w:p>
    <w:p w14:paraId="262FD76B" w14:textId="77777777" w:rsidR="002261C6" w:rsidRDefault="002261C6" w:rsidP="002261C6">
      <w:pPr>
        <w:pStyle w:val="ListParagraph"/>
        <w:numPr>
          <w:ilvl w:val="0"/>
          <w:numId w:val="23"/>
        </w:numPr>
        <w:spacing w:line="360" w:lineRule="auto"/>
        <w:jc w:val="both"/>
        <w:rPr>
          <w:rFonts w:eastAsia="Garamond"/>
        </w:rPr>
      </w:pPr>
      <w:r w:rsidRPr="00D708C5">
        <w:rPr>
          <w:rFonts w:ascii="Garamond" w:eastAsia="Garamond" w:hAnsi="Garamond"/>
          <w:sz w:val="23"/>
        </w:rPr>
        <w:t>Caroline Flammer (2015) Does Corporate Social Responsibility Lead to Superior Financial Performance? A Regression Discontinuity Approach. Management Science 61(11):2549-2568.</w:t>
      </w:r>
    </w:p>
    <w:p w14:paraId="1467FDCA" w14:textId="77777777" w:rsidR="002261C6" w:rsidRDefault="002261C6" w:rsidP="002261C6">
      <w:pPr>
        <w:pStyle w:val="ListParagraph"/>
        <w:numPr>
          <w:ilvl w:val="0"/>
          <w:numId w:val="23"/>
        </w:numPr>
        <w:spacing w:line="360" w:lineRule="auto"/>
        <w:jc w:val="both"/>
        <w:rPr>
          <w:rFonts w:eastAsia="Garamond"/>
        </w:rPr>
      </w:pPr>
      <w:r w:rsidRPr="00E36FE8">
        <w:rPr>
          <w:rFonts w:ascii="Garamond" w:eastAsia="Garamond" w:hAnsi="Garamond"/>
          <w:sz w:val="23"/>
        </w:rPr>
        <w:t>Wesley Hartmann, Harikesh S. Nair, Sridhar Narayanan, (2011) Identifying Causal Marketing Mix Effects Using a Regression Discontinuity Design. Marketing Science 30(6):1079-1097.</w:t>
      </w:r>
    </w:p>
    <w:p w14:paraId="747FE0A8" w14:textId="77777777" w:rsidR="002261C6" w:rsidRDefault="002261C6" w:rsidP="002261C6">
      <w:pPr>
        <w:pStyle w:val="ListParagraph"/>
        <w:numPr>
          <w:ilvl w:val="0"/>
          <w:numId w:val="23"/>
        </w:numPr>
        <w:spacing w:line="360" w:lineRule="auto"/>
        <w:jc w:val="both"/>
        <w:rPr>
          <w:rFonts w:eastAsia="Garamond"/>
        </w:rPr>
      </w:pPr>
      <w:r w:rsidRPr="002771B1">
        <w:rPr>
          <w:rFonts w:ascii="Garamond" w:eastAsia="Garamond" w:hAnsi="Garamond"/>
          <w:sz w:val="23"/>
        </w:rPr>
        <w:t xml:space="preserve">Jo, </w:t>
      </w:r>
      <w:proofErr w:type="spellStart"/>
      <w:r w:rsidRPr="002771B1">
        <w:rPr>
          <w:rFonts w:ascii="Garamond" w:eastAsia="Garamond" w:hAnsi="Garamond"/>
          <w:sz w:val="23"/>
        </w:rPr>
        <w:t>Wooyong</w:t>
      </w:r>
      <w:proofErr w:type="spellEnd"/>
      <w:r w:rsidRPr="002771B1">
        <w:rPr>
          <w:rFonts w:ascii="Garamond" w:eastAsia="Garamond" w:hAnsi="Garamond"/>
          <w:sz w:val="23"/>
        </w:rPr>
        <w:t>, et al. "Protecting consumers from themselves: Assessing consequences of usage restriction laws on online game usage and spending." Marketing Science 39.1 (2020): 117-133.</w:t>
      </w:r>
    </w:p>
    <w:p w14:paraId="68DA88A9" w14:textId="77777777" w:rsidR="002261C6" w:rsidRDefault="002261C6" w:rsidP="002261C6">
      <w:pPr>
        <w:pStyle w:val="ListParagraph"/>
        <w:numPr>
          <w:ilvl w:val="0"/>
          <w:numId w:val="23"/>
        </w:numPr>
        <w:spacing w:line="360" w:lineRule="auto"/>
        <w:jc w:val="both"/>
        <w:rPr>
          <w:rFonts w:eastAsia="Garamond"/>
        </w:rPr>
      </w:pPr>
      <w:r w:rsidRPr="00BD3EB0">
        <w:rPr>
          <w:rFonts w:ascii="Garamond" w:eastAsia="Garamond" w:hAnsi="Garamond"/>
          <w:sz w:val="23"/>
        </w:rPr>
        <w:t>Flammer, Caroline, and Pratima Bansal. "Does a long‐term orientation create value? Evidence from a regression discontinuity." Strategic Management Journal 38, no. 9 (2017): 1827-1847.</w:t>
      </w:r>
    </w:p>
    <w:p w14:paraId="22B9B05C" w14:textId="77777777" w:rsidR="002261C6" w:rsidRPr="007D38C9" w:rsidRDefault="002261C6" w:rsidP="002261C6">
      <w:pPr>
        <w:spacing w:line="360" w:lineRule="auto"/>
        <w:jc w:val="both"/>
        <w:rPr>
          <w:rFonts w:eastAsia="Garamond"/>
        </w:rPr>
      </w:pPr>
    </w:p>
    <w:p w14:paraId="48AF81A7" w14:textId="77777777" w:rsidR="002261C6" w:rsidRDefault="002261C6" w:rsidP="002261C6">
      <w:pPr>
        <w:rPr>
          <w:rFonts w:ascii="Garamond" w:eastAsia="Garamond" w:hAnsi="Garamond" w:cs="Garamond"/>
          <w:b/>
          <w:sz w:val="23"/>
          <w:szCs w:val="23"/>
        </w:rPr>
      </w:pPr>
      <w:r>
        <w:rPr>
          <w:rFonts w:ascii="Garamond" w:eastAsia="Garamond" w:hAnsi="Garamond" w:cs="Garamond"/>
          <w:b/>
          <w:sz w:val="23"/>
          <w:szCs w:val="23"/>
        </w:rPr>
        <w:t>ADDITIONAL READING MATERIALS:</w:t>
      </w:r>
    </w:p>
    <w:p w14:paraId="100DC168" w14:textId="77777777" w:rsidR="002261C6" w:rsidRDefault="002261C6" w:rsidP="002261C6">
      <w:pPr>
        <w:rPr>
          <w:rFonts w:ascii="Garamond" w:eastAsia="Garamond" w:hAnsi="Garamond" w:cs="Garamond"/>
          <w:b/>
          <w:sz w:val="23"/>
          <w:szCs w:val="23"/>
        </w:rPr>
      </w:pPr>
    </w:p>
    <w:p w14:paraId="7AC16F2C" w14:textId="77777777" w:rsidR="002261C6" w:rsidRPr="00590D52" w:rsidRDefault="002261C6" w:rsidP="002261C6">
      <w:pPr>
        <w:pStyle w:val="ListParagraph"/>
        <w:numPr>
          <w:ilvl w:val="0"/>
          <w:numId w:val="26"/>
        </w:numPr>
        <w:spacing w:line="360" w:lineRule="auto"/>
        <w:jc w:val="both"/>
        <w:rPr>
          <w:rFonts w:eastAsia="Garamond"/>
        </w:rPr>
      </w:pPr>
      <w:r w:rsidRPr="00590D52">
        <w:rPr>
          <w:rFonts w:ascii="Garamond" w:eastAsia="Garamond" w:hAnsi="Garamond"/>
          <w:sz w:val="23"/>
        </w:rPr>
        <w:t>Holland, Paul W. "Statistics and causal inference." Journal of the American statistical Association 81, no. 396 (1986): 945-960.</w:t>
      </w:r>
    </w:p>
    <w:p w14:paraId="69D2D442" w14:textId="77777777" w:rsidR="002261C6" w:rsidRDefault="002261C6" w:rsidP="002261C6">
      <w:pPr>
        <w:pStyle w:val="ListParagraph"/>
        <w:numPr>
          <w:ilvl w:val="0"/>
          <w:numId w:val="26"/>
        </w:numPr>
        <w:spacing w:line="360" w:lineRule="auto"/>
        <w:jc w:val="both"/>
        <w:rPr>
          <w:rFonts w:eastAsia="Garamond"/>
        </w:rPr>
      </w:pPr>
      <w:r w:rsidRPr="00590D52">
        <w:rPr>
          <w:rFonts w:ascii="Garamond" w:eastAsia="Garamond" w:hAnsi="Garamond"/>
          <w:sz w:val="23"/>
        </w:rPr>
        <w:t>Lin, Winston. "Agnostic notes on regression adjustments to experimental data: Reexamining Freedman’s critique." The Annals of Applied Statistics 7, no. 1 (2013): 295-318.</w:t>
      </w:r>
    </w:p>
    <w:p w14:paraId="5825C9C2" w14:textId="77777777" w:rsidR="002261C6" w:rsidRDefault="002261C6" w:rsidP="002261C6">
      <w:pPr>
        <w:pStyle w:val="ListParagraph"/>
        <w:numPr>
          <w:ilvl w:val="0"/>
          <w:numId w:val="26"/>
        </w:numPr>
        <w:spacing w:line="360" w:lineRule="auto"/>
        <w:jc w:val="both"/>
        <w:rPr>
          <w:rFonts w:eastAsia="Garamond"/>
        </w:rPr>
      </w:pPr>
      <w:r w:rsidRPr="00FE5468">
        <w:rPr>
          <w:rFonts w:ascii="Garamond" w:eastAsia="Garamond" w:hAnsi="Garamond"/>
          <w:sz w:val="23"/>
        </w:rPr>
        <w:t>Freedman, David A. "On regression adjustments to experimental data." Advances in Applied Mathematics 40, no. 2 (2008): 180-193.</w:t>
      </w:r>
    </w:p>
    <w:p w14:paraId="3CB9F2E4" w14:textId="77777777" w:rsidR="002261C6" w:rsidRPr="00ED1DD2" w:rsidRDefault="002261C6" w:rsidP="002261C6">
      <w:pPr>
        <w:pStyle w:val="ListParagraph"/>
        <w:numPr>
          <w:ilvl w:val="0"/>
          <w:numId w:val="26"/>
        </w:numPr>
        <w:spacing w:line="360" w:lineRule="auto"/>
        <w:jc w:val="both"/>
        <w:rPr>
          <w:rFonts w:eastAsia="Garamond"/>
        </w:rPr>
      </w:pPr>
      <w:r w:rsidRPr="00FE5468">
        <w:rPr>
          <w:rFonts w:ascii="Garamond" w:eastAsia="Garamond" w:hAnsi="Garamond"/>
          <w:sz w:val="23"/>
        </w:rPr>
        <w:t xml:space="preserve">Stuart, Elizabeth A. "Matching methods for causal inference: A review and a look forward." Statistical science: a review journal of the Institute of Mathematical Statistics 25, no. 1 (2010): </w:t>
      </w:r>
      <w:r>
        <w:rPr>
          <w:rFonts w:ascii="Garamond" w:eastAsia="Garamond" w:hAnsi="Garamond"/>
          <w:sz w:val="23"/>
        </w:rPr>
        <w:t>1-21.</w:t>
      </w:r>
    </w:p>
    <w:p w14:paraId="44A7DF62" w14:textId="77777777" w:rsidR="002261C6" w:rsidRDefault="002261C6" w:rsidP="002261C6">
      <w:pPr>
        <w:pStyle w:val="ListParagraph"/>
        <w:numPr>
          <w:ilvl w:val="0"/>
          <w:numId w:val="26"/>
        </w:numPr>
        <w:spacing w:line="360" w:lineRule="auto"/>
        <w:jc w:val="both"/>
        <w:rPr>
          <w:rFonts w:eastAsia="Garamond"/>
        </w:rPr>
      </w:pPr>
      <w:r w:rsidRPr="00FE5468">
        <w:rPr>
          <w:rFonts w:ascii="Garamond" w:eastAsia="Garamond" w:hAnsi="Garamond"/>
          <w:sz w:val="23"/>
        </w:rPr>
        <w:t>Imai, Kosuke, and In Song Kim. "When should we use unit fixed effects regression models for causal inference with longitudinal data?" American Journal of Political Science 63, no. 2 (2019): 467-490.</w:t>
      </w:r>
    </w:p>
    <w:p w14:paraId="7731822C" w14:textId="77777777" w:rsidR="002261C6" w:rsidRDefault="002261C6" w:rsidP="002261C6">
      <w:pPr>
        <w:pStyle w:val="ListParagraph"/>
        <w:numPr>
          <w:ilvl w:val="0"/>
          <w:numId w:val="26"/>
        </w:numPr>
        <w:spacing w:line="360" w:lineRule="auto"/>
        <w:jc w:val="both"/>
        <w:rPr>
          <w:rFonts w:eastAsia="Garamond"/>
        </w:rPr>
      </w:pPr>
      <w:r w:rsidRPr="006A28C4">
        <w:rPr>
          <w:rFonts w:ascii="Garamond" w:eastAsia="Garamond" w:hAnsi="Garamond"/>
          <w:sz w:val="23"/>
        </w:rPr>
        <w:t>Baker, Andrew C., David F. Larcker, and Charles CY Wang. "How much should we trust staggered difference-in-differences estimates?" Journal of Financial Economics 144, no. 2 (2022): 370-395.</w:t>
      </w:r>
    </w:p>
    <w:p w14:paraId="415BCE71" w14:textId="77777777" w:rsidR="002261C6" w:rsidRDefault="002261C6" w:rsidP="002261C6">
      <w:pPr>
        <w:pStyle w:val="ListParagraph"/>
        <w:numPr>
          <w:ilvl w:val="0"/>
          <w:numId w:val="26"/>
        </w:numPr>
        <w:spacing w:line="360" w:lineRule="auto"/>
        <w:jc w:val="both"/>
        <w:rPr>
          <w:rFonts w:eastAsia="Garamond"/>
        </w:rPr>
      </w:pPr>
      <w:r w:rsidRPr="00361F11">
        <w:rPr>
          <w:rFonts w:ascii="Garamond" w:eastAsia="Garamond" w:hAnsi="Garamond"/>
          <w:sz w:val="23"/>
        </w:rPr>
        <w:t>Arkhangelsky, Dmitry, Susan Athey, David A. Hirshberg, Guido W. Imbens and Stefan Wager. 2021. "Synthetic Difference-in-Differences." American Economic Review, 111 (12): 4088–4118.</w:t>
      </w:r>
    </w:p>
    <w:p w14:paraId="7A0B93A6" w14:textId="77777777" w:rsidR="002261C6" w:rsidRPr="00361F11" w:rsidRDefault="002261C6" w:rsidP="002261C6">
      <w:pPr>
        <w:pStyle w:val="ListParagraph"/>
        <w:numPr>
          <w:ilvl w:val="0"/>
          <w:numId w:val="26"/>
        </w:numPr>
        <w:spacing w:line="360" w:lineRule="auto"/>
        <w:jc w:val="both"/>
        <w:rPr>
          <w:rFonts w:eastAsia="Garamond"/>
        </w:rPr>
      </w:pPr>
      <w:r w:rsidRPr="00361F11">
        <w:rPr>
          <w:rFonts w:ascii="Garamond" w:eastAsia="Garamond" w:hAnsi="Garamond"/>
          <w:sz w:val="23"/>
        </w:rPr>
        <w:t xml:space="preserve">Goodman-Bacon, A. (2021). Difference-in-differences with variation in treatment timing. Journal of Econometrics, 225(2):254–277. </w:t>
      </w:r>
    </w:p>
    <w:p w14:paraId="292C35E7" w14:textId="77777777" w:rsidR="002261C6" w:rsidRPr="00361F11" w:rsidRDefault="002261C6" w:rsidP="002261C6">
      <w:pPr>
        <w:pStyle w:val="ListParagraph"/>
        <w:numPr>
          <w:ilvl w:val="0"/>
          <w:numId w:val="26"/>
        </w:numPr>
        <w:spacing w:line="360" w:lineRule="auto"/>
        <w:jc w:val="both"/>
        <w:rPr>
          <w:rFonts w:eastAsia="Garamond"/>
        </w:rPr>
      </w:pPr>
      <w:r w:rsidRPr="00361F11">
        <w:rPr>
          <w:rFonts w:ascii="Garamond" w:eastAsia="Garamond" w:hAnsi="Garamond"/>
          <w:sz w:val="23"/>
        </w:rPr>
        <w:t>Callaway, B. and Sant’Anna, P. H. (2021). Difference-in-differences with multiple time periods.</w:t>
      </w:r>
      <w:r>
        <w:rPr>
          <w:rFonts w:eastAsia="Garamond"/>
        </w:rPr>
        <w:t xml:space="preserve"> </w:t>
      </w:r>
      <w:r w:rsidRPr="00361F11">
        <w:rPr>
          <w:rFonts w:ascii="Garamond" w:eastAsia="Garamond" w:hAnsi="Garamond"/>
          <w:sz w:val="23"/>
        </w:rPr>
        <w:t xml:space="preserve">Journal of </w:t>
      </w:r>
      <w:r>
        <w:rPr>
          <w:rFonts w:ascii="Garamond" w:eastAsia="Garamond" w:hAnsi="Garamond"/>
          <w:sz w:val="23"/>
        </w:rPr>
        <w:t>E</w:t>
      </w:r>
      <w:r w:rsidRPr="00361F11">
        <w:rPr>
          <w:rFonts w:ascii="Garamond" w:eastAsia="Garamond" w:hAnsi="Garamond"/>
          <w:sz w:val="23"/>
        </w:rPr>
        <w:t>conometrics, 225(2):200–230.</w:t>
      </w:r>
    </w:p>
    <w:p w14:paraId="201C964B" w14:textId="77777777" w:rsidR="002261C6" w:rsidRDefault="002261C6" w:rsidP="002261C6">
      <w:pPr>
        <w:pStyle w:val="ListParagraph"/>
        <w:numPr>
          <w:ilvl w:val="0"/>
          <w:numId w:val="26"/>
        </w:numPr>
        <w:spacing w:line="360" w:lineRule="auto"/>
        <w:jc w:val="both"/>
        <w:rPr>
          <w:rFonts w:eastAsia="Garamond"/>
        </w:rPr>
      </w:pPr>
      <w:r w:rsidRPr="00361F11">
        <w:rPr>
          <w:rFonts w:ascii="Garamond" w:eastAsia="Garamond" w:hAnsi="Garamond"/>
          <w:sz w:val="23"/>
        </w:rPr>
        <w:lastRenderedPageBreak/>
        <w:t>Victor Chernozhukov, Denis Chetverikov, Mert Demirer, Esther Duflo, Christian Hansen, Whitney Newey, James Robins, Double/debiased machine learning for treatment and structural parameters, The Econometrics Journal, Volume 21, Issue 1, 1 February 2018, Pages C1–C68, https://doi.org/10.1111/ectj.12097</w:t>
      </w:r>
    </w:p>
    <w:p w14:paraId="03BE77A4" w14:textId="77777777" w:rsidR="002261C6" w:rsidRDefault="002261C6" w:rsidP="002261C6">
      <w:pPr>
        <w:pStyle w:val="ListParagraph"/>
        <w:numPr>
          <w:ilvl w:val="0"/>
          <w:numId w:val="26"/>
        </w:numPr>
        <w:spacing w:line="360" w:lineRule="auto"/>
        <w:jc w:val="both"/>
        <w:rPr>
          <w:rFonts w:eastAsia="Garamond"/>
        </w:rPr>
      </w:pPr>
      <w:r w:rsidRPr="00D65E2A">
        <w:rPr>
          <w:rFonts w:ascii="Garamond" w:eastAsia="Garamond" w:hAnsi="Garamond"/>
          <w:sz w:val="23"/>
        </w:rPr>
        <w:t xml:space="preserve">Angrist, Joshua D., and Jörn-Steffen Pischke. 2017. "Undergraduate Econometrics Instruction: Through Our Classes, </w:t>
      </w:r>
      <w:proofErr w:type="gramStart"/>
      <w:r w:rsidRPr="00D65E2A">
        <w:rPr>
          <w:rFonts w:ascii="Garamond" w:eastAsia="Garamond" w:hAnsi="Garamond"/>
          <w:sz w:val="23"/>
        </w:rPr>
        <w:t>Darkly</w:t>
      </w:r>
      <w:proofErr w:type="gramEnd"/>
      <w:r w:rsidRPr="00D65E2A">
        <w:rPr>
          <w:rFonts w:ascii="Garamond" w:eastAsia="Garamond" w:hAnsi="Garamond"/>
          <w:sz w:val="23"/>
        </w:rPr>
        <w:t>." Journal of Economic Perspectives 31 (2): 125–44.</w:t>
      </w:r>
    </w:p>
    <w:p w14:paraId="3D00917D" w14:textId="77777777" w:rsidR="002261C6" w:rsidRDefault="002261C6" w:rsidP="002261C6">
      <w:pPr>
        <w:pStyle w:val="ListParagraph"/>
        <w:numPr>
          <w:ilvl w:val="0"/>
          <w:numId w:val="26"/>
        </w:numPr>
        <w:spacing w:line="360" w:lineRule="auto"/>
        <w:jc w:val="both"/>
        <w:rPr>
          <w:rFonts w:eastAsia="Garamond"/>
        </w:rPr>
      </w:pPr>
      <w:r w:rsidRPr="00D65E2A">
        <w:rPr>
          <w:rFonts w:ascii="Garamond" w:eastAsia="Garamond" w:hAnsi="Garamond"/>
          <w:sz w:val="23"/>
        </w:rPr>
        <w:t>Angrist, Joshua D., and Jörn-Steffen Pischke. 2010. "The Credibility Revolution in Empirical Economics: How Better Research Design Is Taking the Con out of Econometrics." Journal of Economic Perspectives 24 (2): 3–30.</w:t>
      </w:r>
    </w:p>
    <w:p w14:paraId="59DA4A1E" w14:textId="77777777" w:rsidR="00D65E2A" w:rsidRDefault="00D65E2A" w:rsidP="002261C6">
      <w:pPr>
        <w:rPr>
          <w:rFonts w:eastAsia="Garamond"/>
        </w:rPr>
      </w:pPr>
    </w:p>
    <w:sectPr w:rsidR="00D65E2A">
      <w:footerReference w:type="even" r:id="rId21"/>
      <w:footerReference w:type="default" r:id="rId22"/>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56651" w14:textId="77777777" w:rsidR="00E65AC3" w:rsidRDefault="00E65AC3" w:rsidP="00756CAB">
      <w:r>
        <w:separator/>
      </w:r>
    </w:p>
  </w:endnote>
  <w:endnote w:type="continuationSeparator" w:id="0">
    <w:p w14:paraId="7EE57242" w14:textId="77777777" w:rsidR="00E65AC3" w:rsidRDefault="00E65AC3" w:rsidP="00756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Batang">
    <w:altName w:val="바탕"/>
    <w:panose1 w:val="02030600000101010101"/>
    <w:charset w:val="81"/>
    <w:family w:val="roman"/>
    <w:pitch w:val="variable"/>
    <w:sig w:usb0="B00002AF" w:usb1="69D77CFB" w:usb2="00000030" w:usb3="00000000" w:csb0="002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011321"/>
      <w:docPartObj>
        <w:docPartGallery w:val="Page Numbers (Bottom of Page)"/>
        <w:docPartUnique/>
      </w:docPartObj>
    </w:sdtPr>
    <w:sdtContent>
      <w:p w14:paraId="092F78E4" w14:textId="77777777" w:rsidR="00221020" w:rsidRDefault="00221020" w:rsidP="00FC6A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3D6DE9" w14:textId="77777777" w:rsidR="00221020" w:rsidRDefault="00221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8029863"/>
      <w:docPartObj>
        <w:docPartGallery w:val="Page Numbers (Bottom of Page)"/>
        <w:docPartUnique/>
      </w:docPartObj>
    </w:sdtPr>
    <w:sdtContent>
      <w:p w14:paraId="16D1B25D" w14:textId="77777777" w:rsidR="00221020" w:rsidRDefault="00221020" w:rsidP="00FC6A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77795">
          <w:rPr>
            <w:rStyle w:val="PageNumber"/>
            <w:noProof/>
          </w:rPr>
          <w:t>2</w:t>
        </w:r>
        <w:r>
          <w:rPr>
            <w:rStyle w:val="PageNumber"/>
          </w:rPr>
          <w:fldChar w:fldCharType="end"/>
        </w:r>
      </w:p>
    </w:sdtContent>
  </w:sdt>
  <w:p w14:paraId="05B4646B" w14:textId="77777777" w:rsidR="00221020" w:rsidRDefault="002210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6C323" w14:textId="77777777" w:rsidR="00E65AC3" w:rsidRDefault="00E65AC3" w:rsidP="00756CAB">
      <w:r>
        <w:separator/>
      </w:r>
    </w:p>
  </w:footnote>
  <w:footnote w:type="continuationSeparator" w:id="0">
    <w:p w14:paraId="412CB86A" w14:textId="77777777" w:rsidR="00E65AC3" w:rsidRDefault="00E65AC3" w:rsidP="00756C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2A3"/>
    <w:multiLevelType w:val="hybridMultilevel"/>
    <w:tmpl w:val="5E7AF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0740E0"/>
    <w:multiLevelType w:val="hybridMultilevel"/>
    <w:tmpl w:val="D682CB02"/>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18632F"/>
    <w:multiLevelType w:val="multilevel"/>
    <w:tmpl w:val="94FAA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3C6AA5"/>
    <w:multiLevelType w:val="hybridMultilevel"/>
    <w:tmpl w:val="F08E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63707"/>
    <w:multiLevelType w:val="multilevel"/>
    <w:tmpl w:val="94FAA7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440DA2"/>
    <w:multiLevelType w:val="hybridMultilevel"/>
    <w:tmpl w:val="8C5C18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031806"/>
    <w:multiLevelType w:val="hybridMultilevel"/>
    <w:tmpl w:val="DB3C4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436D7"/>
    <w:multiLevelType w:val="hybridMultilevel"/>
    <w:tmpl w:val="7C64A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E7199"/>
    <w:multiLevelType w:val="multilevel"/>
    <w:tmpl w:val="A6E6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B4456"/>
    <w:multiLevelType w:val="hybridMultilevel"/>
    <w:tmpl w:val="57667C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13EDE"/>
    <w:multiLevelType w:val="hybridMultilevel"/>
    <w:tmpl w:val="C974E754"/>
    <w:lvl w:ilvl="0" w:tplc="3FE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584516"/>
    <w:multiLevelType w:val="multilevel"/>
    <w:tmpl w:val="61BCD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E47385"/>
    <w:multiLevelType w:val="multilevel"/>
    <w:tmpl w:val="07CC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D1E5F"/>
    <w:multiLevelType w:val="hybridMultilevel"/>
    <w:tmpl w:val="AF827C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217513"/>
    <w:multiLevelType w:val="multilevel"/>
    <w:tmpl w:val="666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55ABB"/>
    <w:multiLevelType w:val="hybridMultilevel"/>
    <w:tmpl w:val="2110A818"/>
    <w:lvl w:ilvl="0" w:tplc="BC42B8F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A5B4B"/>
    <w:multiLevelType w:val="multilevel"/>
    <w:tmpl w:val="4EC2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694EE4"/>
    <w:multiLevelType w:val="hybridMultilevel"/>
    <w:tmpl w:val="FDD0DC9A"/>
    <w:lvl w:ilvl="0" w:tplc="3FE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E67F6D"/>
    <w:multiLevelType w:val="hybridMultilevel"/>
    <w:tmpl w:val="8C5041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D47886"/>
    <w:multiLevelType w:val="multilevel"/>
    <w:tmpl w:val="96B2D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rFonts w:ascii="Symbol" w:hAnsi="Symbol"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C0B2A9F"/>
    <w:multiLevelType w:val="multilevel"/>
    <w:tmpl w:val="AE5C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72E41"/>
    <w:multiLevelType w:val="hybridMultilevel"/>
    <w:tmpl w:val="5E7AFCCE"/>
    <w:lvl w:ilvl="0" w:tplc="1A56DE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3F580F"/>
    <w:multiLevelType w:val="hybridMultilevel"/>
    <w:tmpl w:val="260E56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5AB71EE"/>
    <w:multiLevelType w:val="hybridMultilevel"/>
    <w:tmpl w:val="FDD0DC9A"/>
    <w:lvl w:ilvl="0" w:tplc="3FE22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5109CB"/>
    <w:multiLevelType w:val="multilevel"/>
    <w:tmpl w:val="A91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F7CFB"/>
    <w:multiLevelType w:val="hybridMultilevel"/>
    <w:tmpl w:val="AD20122E"/>
    <w:lvl w:ilvl="0" w:tplc="45C4BD0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75334F"/>
    <w:multiLevelType w:val="hybridMultilevel"/>
    <w:tmpl w:val="5E7AF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1D4019"/>
    <w:multiLevelType w:val="multilevel"/>
    <w:tmpl w:val="90BAC6AA"/>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4356DD"/>
    <w:multiLevelType w:val="hybridMultilevel"/>
    <w:tmpl w:val="8A1CEC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772511"/>
    <w:multiLevelType w:val="multilevel"/>
    <w:tmpl w:val="5B4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6082E"/>
    <w:multiLevelType w:val="hybridMultilevel"/>
    <w:tmpl w:val="14BA8E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079A9"/>
    <w:multiLevelType w:val="hybridMultilevel"/>
    <w:tmpl w:val="17FA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F54CFE"/>
    <w:multiLevelType w:val="hybridMultilevel"/>
    <w:tmpl w:val="C930BD6C"/>
    <w:lvl w:ilvl="0" w:tplc="DB9A5776">
      <w:start w:val="1"/>
      <w:numFmt w:val="bullet"/>
      <w:lvlText w:val="­"/>
      <w:lvlJc w:val="left"/>
      <w:pPr>
        <w:ind w:left="720" w:hanging="360"/>
      </w:pPr>
      <w:rPr>
        <w:rFonts w:ascii="Courier New" w:hAnsi="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474929"/>
    <w:multiLevelType w:val="multilevel"/>
    <w:tmpl w:val="024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761CA"/>
    <w:multiLevelType w:val="hybridMultilevel"/>
    <w:tmpl w:val="8A1CEC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BB4634"/>
    <w:multiLevelType w:val="hybridMultilevel"/>
    <w:tmpl w:val="4516F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972404"/>
    <w:multiLevelType w:val="hybridMultilevel"/>
    <w:tmpl w:val="C686A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B0643D"/>
    <w:multiLevelType w:val="hybridMultilevel"/>
    <w:tmpl w:val="5E7AFC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B6B4848"/>
    <w:multiLevelType w:val="multilevel"/>
    <w:tmpl w:val="906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A7803"/>
    <w:multiLevelType w:val="multilevel"/>
    <w:tmpl w:val="CF0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D579B"/>
    <w:multiLevelType w:val="multilevel"/>
    <w:tmpl w:val="4C66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BE7BA4"/>
    <w:multiLevelType w:val="multilevel"/>
    <w:tmpl w:val="4E3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83063"/>
    <w:multiLevelType w:val="hybridMultilevel"/>
    <w:tmpl w:val="8A1CEC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FF10FBA"/>
    <w:multiLevelType w:val="hybridMultilevel"/>
    <w:tmpl w:val="260E56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623402">
    <w:abstractNumId w:val="11"/>
  </w:num>
  <w:num w:numId="2" w16cid:durableId="1980919078">
    <w:abstractNumId w:val="19"/>
  </w:num>
  <w:num w:numId="3" w16cid:durableId="1253781852">
    <w:abstractNumId w:val="6"/>
  </w:num>
  <w:num w:numId="4" w16cid:durableId="509562460">
    <w:abstractNumId w:val="3"/>
  </w:num>
  <w:num w:numId="5" w16cid:durableId="244267483">
    <w:abstractNumId w:val="36"/>
  </w:num>
  <w:num w:numId="6" w16cid:durableId="1686788498">
    <w:abstractNumId w:val="7"/>
  </w:num>
  <w:num w:numId="7" w16cid:durableId="1340044388">
    <w:abstractNumId w:val="27"/>
  </w:num>
  <w:num w:numId="8" w16cid:durableId="734816256">
    <w:abstractNumId w:val="23"/>
  </w:num>
  <w:num w:numId="9" w16cid:durableId="1710690320">
    <w:abstractNumId w:val="16"/>
  </w:num>
  <w:num w:numId="10" w16cid:durableId="1736200876">
    <w:abstractNumId w:val="17"/>
  </w:num>
  <w:num w:numId="11" w16cid:durableId="1495489392">
    <w:abstractNumId w:val="10"/>
  </w:num>
  <w:num w:numId="12" w16cid:durableId="393939510">
    <w:abstractNumId w:val="35"/>
  </w:num>
  <w:num w:numId="13" w16cid:durableId="1830638471">
    <w:abstractNumId w:val="13"/>
  </w:num>
  <w:num w:numId="14" w16cid:durableId="2003195017">
    <w:abstractNumId w:val="32"/>
  </w:num>
  <w:num w:numId="15" w16cid:durableId="1114178436">
    <w:abstractNumId w:val="15"/>
  </w:num>
  <w:num w:numId="16" w16cid:durableId="1631786536">
    <w:abstractNumId w:val="43"/>
  </w:num>
  <w:num w:numId="17" w16cid:durableId="1511722969">
    <w:abstractNumId w:val="30"/>
  </w:num>
  <w:num w:numId="18" w16cid:durableId="14892895">
    <w:abstractNumId w:val="22"/>
  </w:num>
  <w:num w:numId="19" w16cid:durableId="1225025061">
    <w:abstractNumId w:val="18"/>
  </w:num>
  <w:num w:numId="20" w16cid:durableId="1908030338">
    <w:abstractNumId w:val="31"/>
  </w:num>
  <w:num w:numId="21" w16cid:durableId="371273715">
    <w:abstractNumId w:val="9"/>
  </w:num>
  <w:num w:numId="22" w16cid:durableId="657729906">
    <w:abstractNumId w:val="5"/>
  </w:num>
  <w:num w:numId="23" w16cid:durableId="791437171">
    <w:abstractNumId w:val="34"/>
  </w:num>
  <w:num w:numId="24" w16cid:durableId="316735751">
    <w:abstractNumId w:val="28"/>
  </w:num>
  <w:num w:numId="25" w16cid:durableId="1902329085">
    <w:abstractNumId w:val="42"/>
  </w:num>
  <w:num w:numId="26" w16cid:durableId="174271409">
    <w:abstractNumId w:val="1"/>
  </w:num>
  <w:num w:numId="27" w16cid:durableId="1163741000">
    <w:abstractNumId w:val="14"/>
  </w:num>
  <w:num w:numId="28" w16cid:durableId="837234615">
    <w:abstractNumId w:val="21"/>
  </w:num>
  <w:num w:numId="29" w16cid:durableId="1311398180">
    <w:abstractNumId w:val="20"/>
  </w:num>
  <w:num w:numId="30" w16cid:durableId="1804152276">
    <w:abstractNumId w:val="25"/>
  </w:num>
  <w:num w:numId="31" w16cid:durableId="1617909136">
    <w:abstractNumId w:val="29"/>
  </w:num>
  <w:num w:numId="32" w16cid:durableId="1315061221">
    <w:abstractNumId w:val="24"/>
  </w:num>
  <w:num w:numId="33" w16cid:durableId="1338656471">
    <w:abstractNumId w:val="37"/>
  </w:num>
  <w:num w:numId="34" w16cid:durableId="2036419070">
    <w:abstractNumId w:val="33"/>
  </w:num>
  <w:num w:numId="35" w16cid:durableId="128863779">
    <w:abstractNumId w:val="12"/>
  </w:num>
  <w:num w:numId="36" w16cid:durableId="173418312">
    <w:abstractNumId w:val="41"/>
  </w:num>
  <w:num w:numId="37" w16cid:durableId="666792007">
    <w:abstractNumId w:val="26"/>
  </w:num>
  <w:num w:numId="38" w16cid:durableId="868030234">
    <w:abstractNumId w:val="39"/>
  </w:num>
  <w:num w:numId="39" w16cid:durableId="1626236744">
    <w:abstractNumId w:val="0"/>
  </w:num>
  <w:num w:numId="40" w16cid:durableId="490026371">
    <w:abstractNumId w:val="40"/>
  </w:num>
  <w:num w:numId="41" w16cid:durableId="901258042">
    <w:abstractNumId w:val="38"/>
  </w:num>
  <w:num w:numId="42" w16cid:durableId="81414484">
    <w:abstractNumId w:val="8"/>
  </w:num>
  <w:num w:numId="43" w16cid:durableId="1177621319">
    <w:abstractNumId w:val="2"/>
  </w:num>
  <w:num w:numId="44" w16cid:durableId="10323401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15E"/>
    <w:rsid w:val="00001561"/>
    <w:rsid w:val="00006E18"/>
    <w:rsid w:val="00007668"/>
    <w:rsid w:val="00007C8B"/>
    <w:rsid w:val="000120A6"/>
    <w:rsid w:val="00015156"/>
    <w:rsid w:val="0001755C"/>
    <w:rsid w:val="0001772B"/>
    <w:rsid w:val="000238A0"/>
    <w:rsid w:val="0002483B"/>
    <w:rsid w:val="00025AFE"/>
    <w:rsid w:val="00025BC4"/>
    <w:rsid w:val="000334D7"/>
    <w:rsid w:val="00043476"/>
    <w:rsid w:val="000438C4"/>
    <w:rsid w:val="000466AE"/>
    <w:rsid w:val="0005742B"/>
    <w:rsid w:val="000603B9"/>
    <w:rsid w:val="00061BE1"/>
    <w:rsid w:val="00062282"/>
    <w:rsid w:val="00062DFA"/>
    <w:rsid w:val="000630F4"/>
    <w:rsid w:val="000727F0"/>
    <w:rsid w:val="0007420F"/>
    <w:rsid w:val="00082A11"/>
    <w:rsid w:val="000837B8"/>
    <w:rsid w:val="000915E3"/>
    <w:rsid w:val="000920C0"/>
    <w:rsid w:val="00092ED8"/>
    <w:rsid w:val="000B16D8"/>
    <w:rsid w:val="000B1A27"/>
    <w:rsid w:val="000B1FE7"/>
    <w:rsid w:val="000B38BB"/>
    <w:rsid w:val="000C0568"/>
    <w:rsid w:val="000C1BE5"/>
    <w:rsid w:val="000C1FE7"/>
    <w:rsid w:val="000C3601"/>
    <w:rsid w:val="000E5EDC"/>
    <w:rsid w:val="000E689B"/>
    <w:rsid w:val="000E79F0"/>
    <w:rsid w:val="000F37EE"/>
    <w:rsid w:val="00100FD3"/>
    <w:rsid w:val="00103AC3"/>
    <w:rsid w:val="00111CEA"/>
    <w:rsid w:val="001167CE"/>
    <w:rsid w:val="0012318D"/>
    <w:rsid w:val="001325E3"/>
    <w:rsid w:val="001362F2"/>
    <w:rsid w:val="001402C5"/>
    <w:rsid w:val="0014262B"/>
    <w:rsid w:val="00145107"/>
    <w:rsid w:val="00146553"/>
    <w:rsid w:val="00155307"/>
    <w:rsid w:val="001561F9"/>
    <w:rsid w:val="0015636C"/>
    <w:rsid w:val="001635A3"/>
    <w:rsid w:val="00171ACF"/>
    <w:rsid w:val="00177F26"/>
    <w:rsid w:val="0018308B"/>
    <w:rsid w:val="00192D02"/>
    <w:rsid w:val="00193368"/>
    <w:rsid w:val="001937CB"/>
    <w:rsid w:val="001A58AB"/>
    <w:rsid w:val="001B21D0"/>
    <w:rsid w:val="001B56F8"/>
    <w:rsid w:val="001B699B"/>
    <w:rsid w:val="001B72A7"/>
    <w:rsid w:val="001C5369"/>
    <w:rsid w:val="001D4AC9"/>
    <w:rsid w:val="001D4F76"/>
    <w:rsid w:val="001D6949"/>
    <w:rsid w:val="001D6E55"/>
    <w:rsid w:val="001E2014"/>
    <w:rsid w:val="001E7934"/>
    <w:rsid w:val="001F429A"/>
    <w:rsid w:val="001F517B"/>
    <w:rsid w:val="0020273F"/>
    <w:rsid w:val="0021040A"/>
    <w:rsid w:val="00215291"/>
    <w:rsid w:val="002176F3"/>
    <w:rsid w:val="002202FD"/>
    <w:rsid w:val="002208E7"/>
    <w:rsid w:val="00220F69"/>
    <w:rsid w:val="00221020"/>
    <w:rsid w:val="00221152"/>
    <w:rsid w:val="002261C6"/>
    <w:rsid w:val="0022747A"/>
    <w:rsid w:val="002322FD"/>
    <w:rsid w:val="00237F0C"/>
    <w:rsid w:val="002507E8"/>
    <w:rsid w:val="00254AA9"/>
    <w:rsid w:val="00254DB3"/>
    <w:rsid w:val="00254FDA"/>
    <w:rsid w:val="00255BB1"/>
    <w:rsid w:val="002562AD"/>
    <w:rsid w:val="0026006D"/>
    <w:rsid w:val="00261D53"/>
    <w:rsid w:val="00263E11"/>
    <w:rsid w:val="002648F3"/>
    <w:rsid w:val="00270995"/>
    <w:rsid w:val="0029482C"/>
    <w:rsid w:val="002A3AB1"/>
    <w:rsid w:val="002B3BF7"/>
    <w:rsid w:val="002B3BFE"/>
    <w:rsid w:val="002B62F8"/>
    <w:rsid w:val="002C67D0"/>
    <w:rsid w:val="002C7D93"/>
    <w:rsid w:val="002D1064"/>
    <w:rsid w:val="002E286A"/>
    <w:rsid w:val="00301F98"/>
    <w:rsid w:val="00303587"/>
    <w:rsid w:val="00304CD1"/>
    <w:rsid w:val="00305067"/>
    <w:rsid w:val="0030548E"/>
    <w:rsid w:val="00307367"/>
    <w:rsid w:val="003200A0"/>
    <w:rsid w:val="00321276"/>
    <w:rsid w:val="00324209"/>
    <w:rsid w:val="00342C90"/>
    <w:rsid w:val="003500DA"/>
    <w:rsid w:val="00350466"/>
    <w:rsid w:val="0035220C"/>
    <w:rsid w:val="00352ACB"/>
    <w:rsid w:val="0035473B"/>
    <w:rsid w:val="0035667D"/>
    <w:rsid w:val="003604F4"/>
    <w:rsid w:val="00361746"/>
    <w:rsid w:val="00361F11"/>
    <w:rsid w:val="0036403D"/>
    <w:rsid w:val="0036443E"/>
    <w:rsid w:val="00366832"/>
    <w:rsid w:val="00366B94"/>
    <w:rsid w:val="003709BB"/>
    <w:rsid w:val="00370B92"/>
    <w:rsid w:val="00371C5C"/>
    <w:rsid w:val="003730C0"/>
    <w:rsid w:val="00374D56"/>
    <w:rsid w:val="00383094"/>
    <w:rsid w:val="00384DE4"/>
    <w:rsid w:val="00387B4C"/>
    <w:rsid w:val="0039768C"/>
    <w:rsid w:val="003A63D2"/>
    <w:rsid w:val="003A6844"/>
    <w:rsid w:val="003B76E9"/>
    <w:rsid w:val="003C2201"/>
    <w:rsid w:val="003C3527"/>
    <w:rsid w:val="003C5743"/>
    <w:rsid w:val="003D503C"/>
    <w:rsid w:val="003E4EF0"/>
    <w:rsid w:val="003E7591"/>
    <w:rsid w:val="003F50B7"/>
    <w:rsid w:val="003F587C"/>
    <w:rsid w:val="003F7A6C"/>
    <w:rsid w:val="004043C0"/>
    <w:rsid w:val="004055DC"/>
    <w:rsid w:val="00405659"/>
    <w:rsid w:val="004118B0"/>
    <w:rsid w:val="00412361"/>
    <w:rsid w:val="00414116"/>
    <w:rsid w:val="0041786D"/>
    <w:rsid w:val="00421FEC"/>
    <w:rsid w:val="00427749"/>
    <w:rsid w:val="00437C5A"/>
    <w:rsid w:val="004410F1"/>
    <w:rsid w:val="0044440A"/>
    <w:rsid w:val="0044446E"/>
    <w:rsid w:val="00444FF9"/>
    <w:rsid w:val="00452187"/>
    <w:rsid w:val="00453064"/>
    <w:rsid w:val="004545D3"/>
    <w:rsid w:val="0045503A"/>
    <w:rsid w:val="004561D1"/>
    <w:rsid w:val="00457A72"/>
    <w:rsid w:val="00461E4D"/>
    <w:rsid w:val="00466017"/>
    <w:rsid w:val="004715FE"/>
    <w:rsid w:val="004843A7"/>
    <w:rsid w:val="00485070"/>
    <w:rsid w:val="0049539D"/>
    <w:rsid w:val="00495AEC"/>
    <w:rsid w:val="004A28A3"/>
    <w:rsid w:val="004A44A1"/>
    <w:rsid w:val="004A4798"/>
    <w:rsid w:val="004A4D7A"/>
    <w:rsid w:val="004A652E"/>
    <w:rsid w:val="004B26DF"/>
    <w:rsid w:val="004B70D7"/>
    <w:rsid w:val="004C4307"/>
    <w:rsid w:val="004C697D"/>
    <w:rsid w:val="004D03D3"/>
    <w:rsid w:val="004D18F3"/>
    <w:rsid w:val="004D5FE7"/>
    <w:rsid w:val="004D6AF3"/>
    <w:rsid w:val="004E012D"/>
    <w:rsid w:val="004E0D96"/>
    <w:rsid w:val="004E2DA1"/>
    <w:rsid w:val="004E543D"/>
    <w:rsid w:val="004F1397"/>
    <w:rsid w:val="004F4013"/>
    <w:rsid w:val="004F69D3"/>
    <w:rsid w:val="00500714"/>
    <w:rsid w:val="0050077B"/>
    <w:rsid w:val="005016D1"/>
    <w:rsid w:val="005018C9"/>
    <w:rsid w:val="0050376D"/>
    <w:rsid w:val="00506204"/>
    <w:rsid w:val="005126EA"/>
    <w:rsid w:val="00514A10"/>
    <w:rsid w:val="005162D8"/>
    <w:rsid w:val="00523AA0"/>
    <w:rsid w:val="00524AC3"/>
    <w:rsid w:val="005324D3"/>
    <w:rsid w:val="005347AF"/>
    <w:rsid w:val="0053568F"/>
    <w:rsid w:val="0054147A"/>
    <w:rsid w:val="00545A99"/>
    <w:rsid w:val="00545C76"/>
    <w:rsid w:val="0056019E"/>
    <w:rsid w:val="00562805"/>
    <w:rsid w:val="00565B64"/>
    <w:rsid w:val="005674C8"/>
    <w:rsid w:val="00571B7E"/>
    <w:rsid w:val="005735A0"/>
    <w:rsid w:val="005748E0"/>
    <w:rsid w:val="005831D5"/>
    <w:rsid w:val="005909A4"/>
    <w:rsid w:val="00590D52"/>
    <w:rsid w:val="005940BA"/>
    <w:rsid w:val="005A582F"/>
    <w:rsid w:val="005B6720"/>
    <w:rsid w:val="005B75B9"/>
    <w:rsid w:val="005C2313"/>
    <w:rsid w:val="005C564D"/>
    <w:rsid w:val="005C5651"/>
    <w:rsid w:val="005D1B93"/>
    <w:rsid w:val="005D5DFB"/>
    <w:rsid w:val="005D6480"/>
    <w:rsid w:val="005E3F3E"/>
    <w:rsid w:val="005F62A9"/>
    <w:rsid w:val="00601EC1"/>
    <w:rsid w:val="00614FFE"/>
    <w:rsid w:val="00615205"/>
    <w:rsid w:val="00624D5E"/>
    <w:rsid w:val="00625989"/>
    <w:rsid w:val="00627C17"/>
    <w:rsid w:val="00630AED"/>
    <w:rsid w:val="00631A8A"/>
    <w:rsid w:val="00631C27"/>
    <w:rsid w:val="00632E5D"/>
    <w:rsid w:val="0063785B"/>
    <w:rsid w:val="006424F3"/>
    <w:rsid w:val="00644728"/>
    <w:rsid w:val="006513E9"/>
    <w:rsid w:val="00653E2D"/>
    <w:rsid w:val="006541EA"/>
    <w:rsid w:val="00654F7C"/>
    <w:rsid w:val="006606D0"/>
    <w:rsid w:val="00666DD1"/>
    <w:rsid w:val="00671B57"/>
    <w:rsid w:val="00672405"/>
    <w:rsid w:val="00677BF7"/>
    <w:rsid w:val="00680B52"/>
    <w:rsid w:val="006815B7"/>
    <w:rsid w:val="006852FA"/>
    <w:rsid w:val="006858BD"/>
    <w:rsid w:val="00685E1B"/>
    <w:rsid w:val="00690774"/>
    <w:rsid w:val="00694D34"/>
    <w:rsid w:val="00695C36"/>
    <w:rsid w:val="00697A56"/>
    <w:rsid w:val="006A0E1C"/>
    <w:rsid w:val="006A28C4"/>
    <w:rsid w:val="006B631E"/>
    <w:rsid w:val="006B7123"/>
    <w:rsid w:val="006B7867"/>
    <w:rsid w:val="006C07A6"/>
    <w:rsid w:val="006C2226"/>
    <w:rsid w:val="006C53C6"/>
    <w:rsid w:val="006C5D39"/>
    <w:rsid w:val="006C5EB4"/>
    <w:rsid w:val="006C7C28"/>
    <w:rsid w:val="006E624F"/>
    <w:rsid w:val="006E6748"/>
    <w:rsid w:val="006F1BE7"/>
    <w:rsid w:val="00703CE0"/>
    <w:rsid w:val="007055F9"/>
    <w:rsid w:val="00706F26"/>
    <w:rsid w:val="00707B40"/>
    <w:rsid w:val="00710C2D"/>
    <w:rsid w:val="007148D3"/>
    <w:rsid w:val="007211A5"/>
    <w:rsid w:val="007215BE"/>
    <w:rsid w:val="00723F9A"/>
    <w:rsid w:val="007265B7"/>
    <w:rsid w:val="00736BC1"/>
    <w:rsid w:val="007402FB"/>
    <w:rsid w:val="00743DDB"/>
    <w:rsid w:val="007559C7"/>
    <w:rsid w:val="00755ACA"/>
    <w:rsid w:val="00756232"/>
    <w:rsid w:val="00756CAB"/>
    <w:rsid w:val="007646DB"/>
    <w:rsid w:val="0077497A"/>
    <w:rsid w:val="00776A01"/>
    <w:rsid w:val="007800D9"/>
    <w:rsid w:val="007823ED"/>
    <w:rsid w:val="007879BE"/>
    <w:rsid w:val="007925C1"/>
    <w:rsid w:val="007928EF"/>
    <w:rsid w:val="007935DE"/>
    <w:rsid w:val="00793A52"/>
    <w:rsid w:val="0079654F"/>
    <w:rsid w:val="007A30FA"/>
    <w:rsid w:val="007C205B"/>
    <w:rsid w:val="007C2E56"/>
    <w:rsid w:val="007C739C"/>
    <w:rsid w:val="007D01E8"/>
    <w:rsid w:val="007D1BA0"/>
    <w:rsid w:val="007D1BCD"/>
    <w:rsid w:val="007D38C9"/>
    <w:rsid w:val="007D447E"/>
    <w:rsid w:val="007D62B3"/>
    <w:rsid w:val="007E1316"/>
    <w:rsid w:val="007E289B"/>
    <w:rsid w:val="007E594F"/>
    <w:rsid w:val="008027A8"/>
    <w:rsid w:val="00802D21"/>
    <w:rsid w:val="0080303F"/>
    <w:rsid w:val="00803C7C"/>
    <w:rsid w:val="00814874"/>
    <w:rsid w:val="00816CA2"/>
    <w:rsid w:val="00823B1F"/>
    <w:rsid w:val="0083095C"/>
    <w:rsid w:val="00833BCE"/>
    <w:rsid w:val="00834D05"/>
    <w:rsid w:val="008350FE"/>
    <w:rsid w:val="008359ED"/>
    <w:rsid w:val="00835B56"/>
    <w:rsid w:val="00836063"/>
    <w:rsid w:val="008360C4"/>
    <w:rsid w:val="0083656B"/>
    <w:rsid w:val="0084163A"/>
    <w:rsid w:val="00845B61"/>
    <w:rsid w:val="00851EEB"/>
    <w:rsid w:val="0085281B"/>
    <w:rsid w:val="00852E85"/>
    <w:rsid w:val="00854B0F"/>
    <w:rsid w:val="008559E1"/>
    <w:rsid w:val="008567E2"/>
    <w:rsid w:val="0086298D"/>
    <w:rsid w:val="008630AD"/>
    <w:rsid w:val="008635E4"/>
    <w:rsid w:val="00864B5A"/>
    <w:rsid w:val="0087299F"/>
    <w:rsid w:val="00874EAF"/>
    <w:rsid w:val="0087610E"/>
    <w:rsid w:val="00876BB1"/>
    <w:rsid w:val="00877795"/>
    <w:rsid w:val="00886BF9"/>
    <w:rsid w:val="00887077"/>
    <w:rsid w:val="00887F28"/>
    <w:rsid w:val="0089228F"/>
    <w:rsid w:val="00893001"/>
    <w:rsid w:val="0089612A"/>
    <w:rsid w:val="008969DE"/>
    <w:rsid w:val="00896F06"/>
    <w:rsid w:val="008A6238"/>
    <w:rsid w:val="008A7E58"/>
    <w:rsid w:val="008B2396"/>
    <w:rsid w:val="008B3FA6"/>
    <w:rsid w:val="008B5EF0"/>
    <w:rsid w:val="008B6F11"/>
    <w:rsid w:val="008C50D6"/>
    <w:rsid w:val="008C7D77"/>
    <w:rsid w:val="008D1287"/>
    <w:rsid w:val="008D39CB"/>
    <w:rsid w:val="008D48CC"/>
    <w:rsid w:val="008E6B71"/>
    <w:rsid w:val="00901E65"/>
    <w:rsid w:val="00903A7D"/>
    <w:rsid w:val="00904B36"/>
    <w:rsid w:val="0091536C"/>
    <w:rsid w:val="00921DEB"/>
    <w:rsid w:val="009227AE"/>
    <w:rsid w:val="00924DB5"/>
    <w:rsid w:val="00930092"/>
    <w:rsid w:val="00941256"/>
    <w:rsid w:val="00941352"/>
    <w:rsid w:val="009433F3"/>
    <w:rsid w:val="00944BFF"/>
    <w:rsid w:val="0094725C"/>
    <w:rsid w:val="00950C32"/>
    <w:rsid w:val="009513C7"/>
    <w:rsid w:val="00952867"/>
    <w:rsid w:val="00952A48"/>
    <w:rsid w:val="00962382"/>
    <w:rsid w:val="00970996"/>
    <w:rsid w:val="0097726B"/>
    <w:rsid w:val="00977915"/>
    <w:rsid w:val="00981466"/>
    <w:rsid w:val="00981AEF"/>
    <w:rsid w:val="0098515E"/>
    <w:rsid w:val="00985591"/>
    <w:rsid w:val="009A44B4"/>
    <w:rsid w:val="009A4D6F"/>
    <w:rsid w:val="009B0362"/>
    <w:rsid w:val="009B1735"/>
    <w:rsid w:val="009B38EC"/>
    <w:rsid w:val="009C5634"/>
    <w:rsid w:val="009C7419"/>
    <w:rsid w:val="009D0070"/>
    <w:rsid w:val="009D0A6B"/>
    <w:rsid w:val="009D21EF"/>
    <w:rsid w:val="009D534D"/>
    <w:rsid w:val="009E188C"/>
    <w:rsid w:val="009E1C42"/>
    <w:rsid w:val="009E751D"/>
    <w:rsid w:val="009F0CB8"/>
    <w:rsid w:val="009F730A"/>
    <w:rsid w:val="009F7A34"/>
    <w:rsid w:val="00A060C4"/>
    <w:rsid w:val="00A07C79"/>
    <w:rsid w:val="00A102D2"/>
    <w:rsid w:val="00A12401"/>
    <w:rsid w:val="00A17ACF"/>
    <w:rsid w:val="00A2526E"/>
    <w:rsid w:val="00A25F32"/>
    <w:rsid w:val="00A30E9B"/>
    <w:rsid w:val="00A32782"/>
    <w:rsid w:val="00A34D83"/>
    <w:rsid w:val="00A34E23"/>
    <w:rsid w:val="00A370A6"/>
    <w:rsid w:val="00A5648C"/>
    <w:rsid w:val="00A5689A"/>
    <w:rsid w:val="00A57490"/>
    <w:rsid w:val="00A57CA9"/>
    <w:rsid w:val="00A61B89"/>
    <w:rsid w:val="00A65198"/>
    <w:rsid w:val="00A6789A"/>
    <w:rsid w:val="00A67AD6"/>
    <w:rsid w:val="00A722A5"/>
    <w:rsid w:val="00A74B89"/>
    <w:rsid w:val="00A763E3"/>
    <w:rsid w:val="00A779E8"/>
    <w:rsid w:val="00A84012"/>
    <w:rsid w:val="00A865D1"/>
    <w:rsid w:val="00A93A60"/>
    <w:rsid w:val="00A95F8E"/>
    <w:rsid w:val="00A97B77"/>
    <w:rsid w:val="00AA1362"/>
    <w:rsid w:val="00AA33DC"/>
    <w:rsid w:val="00AB3741"/>
    <w:rsid w:val="00AB3F4D"/>
    <w:rsid w:val="00AC1179"/>
    <w:rsid w:val="00AC225A"/>
    <w:rsid w:val="00AC66DB"/>
    <w:rsid w:val="00AC7FF8"/>
    <w:rsid w:val="00AD13CA"/>
    <w:rsid w:val="00AE1DC2"/>
    <w:rsid w:val="00AE6DED"/>
    <w:rsid w:val="00AE6EE5"/>
    <w:rsid w:val="00AF0D3C"/>
    <w:rsid w:val="00AF452F"/>
    <w:rsid w:val="00AF5641"/>
    <w:rsid w:val="00B027D0"/>
    <w:rsid w:val="00B07D49"/>
    <w:rsid w:val="00B07E6B"/>
    <w:rsid w:val="00B11E21"/>
    <w:rsid w:val="00B133DB"/>
    <w:rsid w:val="00B166BC"/>
    <w:rsid w:val="00B25D67"/>
    <w:rsid w:val="00B27583"/>
    <w:rsid w:val="00B4553C"/>
    <w:rsid w:val="00B570D9"/>
    <w:rsid w:val="00B57E6D"/>
    <w:rsid w:val="00B64A4D"/>
    <w:rsid w:val="00B765D4"/>
    <w:rsid w:val="00B77A4F"/>
    <w:rsid w:val="00B80096"/>
    <w:rsid w:val="00B8646E"/>
    <w:rsid w:val="00B90A0C"/>
    <w:rsid w:val="00B93644"/>
    <w:rsid w:val="00B96E58"/>
    <w:rsid w:val="00BB0B53"/>
    <w:rsid w:val="00BB30A1"/>
    <w:rsid w:val="00BB6F66"/>
    <w:rsid w:val="00BB71DD"/>
    <w:rsid w:val="00BD0F5F"/>
    <w:rsid w:val="00BD228B"/>
    <w:rsid w:val="00BD3EB0"/>
    <w:rsid w:val="00BD6AE3"/>
    <w:rsid w:val="00BE530F"/>
    <w:rsid w:val="00BF2452"/>
    <w:rsid w:val="00BF3837"/>
    <w:rsid w:val="00C02FF3"/>
    <w:rsid w:val="00C0725D"/>
    <w:rsid w:val="00C07EB7"/>
    <w:rsid w:val="00C100B0"/>
    <w:rsid w:val="00C10615"/>
    <w:rsid w:val="00C10CBC"/>
    <w:rsid w:val="00C25E05"/>
    <w:rsid w:val="00C26E15"/>
    <w:rsid w:val="00C27FE3"/>
    <w:rsid w:val="00C41609"/>
    <w:rsid w:val="00C4307F"/>
    <w:rsid w:val="00C57047"/>
    <w:rsid w:val="00C607E6"/>
    <w:rsid w:val="00C65F60"/>
    <w:rsid w:val="00C6670D"/>
    <w:rsid w:val="00C708DD"/>
    <w:rsid w:val="00C7182A"/>
    <w:rsid w:val="00C80190"/>
    <w:rsid w:val="00C80273"/>
    <w:rsid w:val="00C861D1"/>
    <w:rsid w:val="00C86752"/>
    <w:rsid w:val="00C90032"/>
    <w:rsid w:val="00C97C6C"/>
    <w:rsid w:val="00CA2EC6"/>
    <w:rsid w:val="00CB4975"/>
    <w:rsid w:val="00CC1616"/>
    <w:rsid w:val="00CC3999"/>
    <w:rsid w:val="00CD2A52"/>
    <w:rsid w:val="00CD6203"/>
    <w:rsid w:val="00CE7033"/>
    <w:rsid w:val="00CE7EAE"/>
    <w:rsid w:val="00CF0D0A"/>
    <w:rsid w:val="00CF12AF"/>
    <w:rsid w:val="00CF3E98"/>
    <w:rsid w:val="00CF64E0"/>
    <w:rsid w:val="00D05B4D"/>
    <w:rsid w:val="00D10B61"/>
    <w:rsid w:val="00D1474F"/>
    <w:rsid w:val="00D15F1F"/>
    <w:rsid w:val="00D168AC"/>
    <w:rsid w:val="00D175B9"/>
    <w:rsid w:val="00D22007"/>
    <w:rsid w:val="00D245D2"/>
    <w:rsid w:val="00D26EB7"/>
    <w:rsid w:val="00D30523"/>
    <w:rsid w:val="00D30564"/>
    <w:rsid w:val="00D3748E"/>
    <w:rsid w:val="00D377B5"/>
    <w:rsid w:val="00D455EB"/>
    <w:rsid w:val="00D51480"/>
    <w:rsid w:val="00D52E4D"/>
    <w:rsid w:val="00D53406"/>
    <w:rsid w:val="00D55440"/>
    <w:rsid w:val="00D571D0"/>
    <w:rsid w:val="00D65E2A"/>
    <w:rsid w:val="00D77346"/>
    <w:rsid w:val="00D80A59"/>
    <w:rsid w:val="00D949E3"/>
    <w:rsid w:val="00D962E3"/>
    <w:rsid w:val="00DA0BF3"/>
    <w:rsid w:val="00DA4FF1"/>
    <w:rsid w:val="00DB30BE"/>
    <w:rsid w:val="00DB5052"/>
    <w:rsid w:val="00DD00A1"/>
    <w:rsid w:val="00DD5831"/>
    <w:rsid w:val="00DD5C90"/>
    <w:rsid w:val="00DD74FF"/>
    <w:rsid w:val="00DE6D04"/>
    <w:rsid w:val="00DF145F"/>
    <w:rsid w:val="00DF4921"/>
    <w:rsid w:val="00E049A0"/>
    <w:rsid w:val="00E122D2"/>
    <w:rsid w:val="00E13A11"/>
    <w:rsid w:val="00E13CE8"/>
    <w:rsid w:val="00E23705"/>
    <w:rsid w:val="00E2539B"/>
    <w:rsid w:val="00E26ACE"/>
    <w:rsid w:val="00E34488"/>
    <w:rsid w:val="00E35A75"/>
    <w:rsid w:val="00E36F2E"/>
    <w:rsid w:val="00E37CF4"/>
    <w:rsid w:val="00E44A28"/>
    <w:rsid w:val="00E52504"/>
    <w:rsid w:val="00E61C58"/>
    <w:rsid w:val="00E638A2"/>
    <w:rsid w:val="00E64C1C"/>
    <w:rsid w:val="00E65AC3"/>
    <w:rsid w:val="00E67958"/>
    <w:rsid w:val="00E70B1D"/>
    <w:rsid w:val="00E72F65"/>
    <w:rsid w:val="00E81764"/>
    <w:rsid w:val="00E82146"/>
    <w:rsid w:val="00E8444A"/>
    <w:rsid w:val="00E8539E"/>
    <w:rsid w:val="00E86224"/>
    <w:rsid w:val="00E86C7A"/>
    <w:rsid w:val="00E87FF7"/>
    <w:rsid w:val="00E90182"/>
    <w:rsid w:val="00E93F8D"/>
    <w:rsid w:val="00E94BF4"/>
    <w:rsid w:val="00EA7335"/>
    <w:rsid w:val="00EB146B"/>
    <w:rsid w:val="00EB1C06"/>
    <w:rsid w:val="00EC24D5"/>
    <w:rsid w:val="00ED1DD2"/>
    <w:rsid w:val="00ED455C"/>
    <w:rsid w:val="00ED4681"/>
    <w:rsid w:val="00ED6FA4"/>
    <w:rsid w:val="00ED7B43"/>
    <w:rsid w:val="00ED7C92"/>
    <w:rsid w:val="00EE0F0B"/>
    <w:rsid w:val="00EE3BC0"/>
    <w:rsid w:val="00EE7161"/>
    <w:rsid w:val="00EF74A9"/>
    <w:rsid w:val="00F009F6"/>
    <w:rsid w:val="00F13744"/>
    <w:rsid w:val="00F177E7"/>
    <w:rsid w:val="00F25FC4"/>
    <w:rsid w:val="00F36D19"/>
    <w:rsid w:val="00F470D0"/>
    <w:rsid w:val="00F47D5A"/>
    <w:rsid w:val="00F51AD0"/>
    <w:rsid w:val="00F54E9A"/>
    <w:rsid w:val="00F55378"/>
    <w:rsid w:val="00F563ED"/>
    <w:rsid w:val="00F61BE9"/>
    <w:rsid w:val="00F62914"/>
    <w:rsid w:val="00F66933"/>
    <w:rsid w:val="00F76814"/>
    <w:rsid w:val="00F80B40"/>
    <w:rsid w:val="00F835FE"/>
    <w:rsid w:val="00F85C48"/>
    <w:rsid w:val="00F90E5C"/>
    <w:rsid w:val="00F9105C"/>
    <w:rsid w:val="00F930D2"/>
    <w:rsid w:val="00F95920"/>
    <w:rsid w:val="00FA0F48"/>
    <w:rsid w:val="00FA17EF"/>
    <w:rsid w:val="00FA69D6"/>
    <w:rsid w:val="00FA706B"/>
    <w:rsid w:val="00FC133E"/>
    <w:rsid w:val="00FD0EAA"/>
    <w:rsid w:val="00FD1DE0"/>
    <w:rsid w:val="00FD298E"/>
    <w:rsid w:val="00FD4105"/>
    <w:rsid w:val="00FE0ACE"/>
    <w:rsid w:val="00FE1999"/>
    <w:rsid w:val="00FE5468"/>
    <w:rsid w:val="00FF11EA"/>
    <w:rsid w:val="00FF3D7C"/>
    <w:rsid w:val="00FF3FAE"/>
    <w:rsid w:val="00FF44DB"/>
    <w:rsid w:val="00FF49E0"/>
    <w:rsid w:val="00FF5AB3"/>
    <w:rsid w:val="00FF7C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14C7D"/>
  <w15:docId w15:val="{61A196B1-00BA-4796-879E-5BC174A1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6EA"/>
    <w:rPr>
      <w:rFonts w:eastAsia="Times New Roman"/>
      <w:sz w:val="24"/>
      <w:szCs w:val="24"/>
      <w:lang w:eastAsia="zh-CN"/>
    </w:rPr>
  </w:style>
  <w:style w:type="paragraph" w:styleId="Heading1">
    <w:name w:val="heading 1"/>
    <w:basedOn w:val="Normal"/>
    <w:next w:val="Normal"/>
    <w:pPr>
      <w:keepNext/>
      <w:keepLines/>
      <w:spacing w:before="480" w:after="120"/>
      <w:outlineLvl w:val="0"/>
    </w:pPr>
    <w:rPr>
      <w:rFonts w:eastAsiaTheme="minorEastAsia"/>
      <w:b/>
      <w:sz w:val="48"/>
      <w:szCs w:val="48"/>
      <w:lang w:eastAsia="ko-KR"/>
    </w:rPr>
  </w:style>
  <w:style w:type="paragraph" w:styleId="Heading2">
    <w:name w:val="heading 2"/>
    <w:basedOn w:val="Normal"/>
    <w:next w:val="Normal"/>
    <w:pPr>
      <w:keepNext/>
      <w:keepLines/>
      <w:spacing w:before="360" w:after="80"/>
      <w:outlineLvl w:val="1"/>
    </w:pPr>
    <w:rPr>
      <w:rFonts w:eastAsiaTheme="minorEastAsia"/>
      <w:b/>
      <w:sz w:val="36"/>
      <w:szCs w:val="36"/>
      <w:lang w:eastAsia="ko-KR"/>
    </w:rPr>
  </w:style>
  <w:style w:type="paragraph" w:styleId="Heading3">
    <w:name w:val="heading 3"/>
    <w:basedOn w:val="Normal"/>
    <w:next w:val="Normal"/>
    <w:pPr>
      <w:keepNext/>
      <w:keepLines/>
      <w:spacing w:before="280" w:after="80"/>
      <w:outlineLvl w:val="2"/>
    </w:pPr>
    <w:rPr>
      <w:rFonts w:eastAsiaTheme="minorEastAsia"/>
      <w:b/>
      <w:sz w:val="28"/>
      <w:szCs w:val="28"/>
      <w:lang w:eastAsia="ko-KR"/>
    </w:rPr>
  </w:style>
  <w:style w:type="paragraph" w:styleId="Heading4">
    <w:name w:val="heading 4"/>
    <w:basedOn w:val="Normal"/>
    <w:next w:val="Normal"/>
    <w:pPr>
      <w:keepNext/>
      <w:keepLines/>
      <w:spacing w:before="240" w:after="40"/>
      <w:outlineLvl w:val="3"/>
    </w:pPr>
    <w:rPr>
      <w:rFonts w:eastAsiaTheme="minorEastAsia"/>
      <w:b/>
      <w:lang w:eastAsia="ko-KR"/>
    </w:rPr>
  </w:style>
  <w:style w:type="paragraph" w:styleId="Heading5">
    <w:name w:val="heading 5"/>
    <w:basedOn w:val="Normal"/>
    <w:next w:val="Normal"/>
    <w:pPr>
      <w:keepNext/>
      <w:keepLines/>
      <w:spacing w:before="220" w:after="40"/>
      <w:outlineLvl w:val="4"/>
    </w:pPr>
    <w:rPr>
      <w:rFonts w:eastAsiaTheme="minorEastAsia"/>
      <w:b/>
      <w:sz w:val="22"/>
      <w:szCs w:val="22"/>
      <w:lang w:eastAsia="ko-KR"/>
    </w:rPr>
  </w:style>
  <w:style w:type="paragraph" w:styleId="Heading6">
    <w:name w:val="heading 6"/>
    <w:basedOn w:val="Normal"/>
    <w:next w:val="Normal"/>
    <w:pPr>
      <w:keepNext/>
      <w:keepLines/>
      <w:spacing w:before="200" w:after="40"/>
      <w:outlineLvl w:val="5"/>
    </w:pPr>
    <w:rPr>
      <w:rFonts w:eastAsiaTheme="minorEastAsia"/>
      <w:b/>
      <w:sz w:val="20"/>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rFonts w:eastAsiaTheme="minorEastAsia"/>
      <w:b/>
      <w:sz w:val="72"/>
      <w:szCs w:val="72"/>
      <w:lang w:eastAsia="ko-KR"/>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lang w:eastAsia="ko-KR"/>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56CAB"/>
    <w:pPr>
      <w:tabs>
        <w:tab w:val="center" w:pos="4680"/>
        <w:tab w:val="right" w:pos="9360"/>
      </w:tabs>
    </w:pPr>
    <w:rPr>
      <w:rFonts w:eastAsiaTheme="minorEastAsia"/>
      <w:sz w:val="20"/>
      <w:szCs w:val="20"/>
      <w:lang w:eastAsia="ko-KR"/>
    </w:rPr>
  </w:style>
  <w:style w:type="character" w:customStyle="1" w:styleId="HeaderChar">
    <w:name w:val="Header Char"/>
    <w:basedOn w:val="DefaultParagraphFont"/>
    <w:link w:val="Header"/>
    <w:uiPriority w:val="99"/>
    <w:rsid w:val="00756CAB"/>
  </w:style>
  <w:style w:type="paragraph" w:styleId="Footer">
    <w:name w:val="footer"/>
    <w:basedOn w:val="Normal"/>
    <w:link w:val="FooterChar"/>
    <w:uiPriority w:val="99"/>
    <w:unhideWhenUsed/>
    <w:rsid w:val="00756CAB"/>
    <w:pPr>
      <w:tabs>
        <w:tab w:val="center" w:pos="4680"/>
        <w:tab w:val="right" w:pos="9360"/>
      </w:tabs>
    </w:pPr>
    <w:rPr>
      <w:rFonts w:eastAsiaTheme="minorEastAsia"/>
      <w:sz w:val="20"/>
      <w:szCs w:val="20"/>
      <w:lang w:eastAsia="ko-KR"/>
    </w:rPr>
  </w:style>
  <w:style w:type="character" w:customStyle="1" w:styleId="FooterChar">
    <w:name w:val="Footer Char"/>
    <w:basedOn w:val="DefaultParagraphFont"/>
    <w:link w:val="Footer"/>
    <w:uiPriority w:val="99"/>
    <w:rsid w:val="00756CAB"/>
  </w:style>
  <w:style w:type="paragraph" w:styleId="ListParagraph">
    <w:name w:val="List Paragraph"/>
    <w:basedOn w:val="Normal"/>
    <w:uiPriority w:val="34"/>
    <w:qFormat/>
    <w:rsid w:val="007800D9"/>
    <w:pPr>
      <w:ind w:left="720"/>
      <w:contextualSpacing/>
    </w:pPr>
    <w:rPr>
      <w:rFonts w:eastAsiaTheme="minorEastAsia"/>
      <w:sz w:val="20"/>
      <w:szCs w:val="20"/>
      <w:lang w:eastAsia="ko-KR"/>
    </w:rPr>
  </w:style>
  <w:style w:type="character" w:styleId="CommentReference">
    <w:name w:val="annotation reference"/>
    <w:basedOn w:val="DefaultParagraphFont"/>
    <w:uiPriority w:val="99"/>
    <w:semiHidden/>
    <w:unhideWhenUsed/>
    <w:rsid w:val="00E93F8D"/>
    <w:rPr>
      <w:sz w:val="16"/>
      <w:szCs w:val="16"/>
    </w:rPr>
  </w:style>
  <w:style w:type="paragraph" w:styleId="CommentText">
    <w:name w:val="annotation text"/>
    <w:basedOn w:val="Normal"/>
    <w:link w:val="CommentTextChar"/>
    <w:uiPriority w:val="99"/>
    <w:unhideWhenUsed/>
    <w:rsid w:val="00E93F8D"/>
    <w:rPr>
      <w:rFonts w:eastAsiaTheme="minorEastAsia"/>
      <w:sz w:val="20"/>
      <w:szCs w:val="20"/>
      <w:lang w:eastAsia="ko-KR"/>
    </w:rPr>
  </w:style>
  <w:style w:type="character" w:customStyle="1" w:styleId="CommentTextChar">
    <w:name w:val="Comment Text Char"/>
    <w:basedOn w:val="DefaultParagraphFont"/>
    <w:link w:val="CommentText"/>
    <w:uiPriority w:val="99"/>
    <w:rsid w:val="00E93F8D"/>
  </w:style>
  <w:style w:type="paragraph" w:styleId="CommentSubject">
    <w:name w:val="annotation subject"/>
    <w:basedOn w:val="CommentText"/>
    <w:next w:val="CommentText"/>
    <w:link w:val="CommentSubjectChar"/>
    <w:uiPriority w:val="99"/>
    <w:semiHidden/>
    <w:unhideWhenUsed/>
    <w:rsid w:val="00E93F8D"/>
    <w:rPr>
      <w:b/>
      <w:bCs/>
    </w:rPr>
  </w:style>
  <w:style w:type="character" w:customStyle="1" w:styleId="CommentSubjectChar">
    <w:name w:val="Comment Subject Char"/>
    <w:basedOn w:val="CommentTextChar"/>
    <w:link w:val="CommentSubject"/>
    <w:uiPriority w:val="99"/>
    <w:semiHidden/>
    <w:rsid w:val="00E93F8D"/>
    <w:rPr>
      <w:b/>
      <w:bCs/>
    </w:rPr>
  </w:style>
  <w:style w:type="character" w:styleId="Hyperlink">
    <w:name w:val="Hyperlink"/>
    <w:basedOn w:val="DefaultParagraphFont"/>
    <w:uiPriority w:val="99"/>
    <w:unhideWhenUsed/>
    <w:rsid w:val="00D949E3"/>
    <w:rPr>
      <w:color w:val="0000FF" w:themeColor="hyperlink"/>
      <w:u w:val="single"/>
    </w:rPr>
  </w:style>
  <w:style w:type="character" w:customStyle="1" w:styleId="UnresolvedMention1">
    <w:name w:val="Unresolved Mention1"/>
    <w:basedOn w:val="DefaultParagraphFont"/>
    <w:uiPriority w:val="99"/>
    <w:semiHidden/>
    <w:unhideWhenUsed/>
    <w:rsid w:val="00D949E3"/>
    <w:rPr>
      <w:color w:val="605E5C"/>
      <w:shd w:val="clear" w:color="auto" w:fill="E1DFDD"/>
    </w:rPr>
  </w:style>
  <w:style w:type="character" w:styleId="PageNumber">
    <w:name w:val="page number"/>
    <w:basedOn w:val="DefaultParagraphFont"/>
    <w:uiPriority w:val="99"/>
    <w:semiHidden/>
    <w:unhideWhenUsed/>
    <w:rsid w:val="00221020"/>
  </w:style>
  <w:style w:type="paragraph" w:styleId="NormalWeb">
    <w:name w:val="Normal (Web)"/>
    <w:basedOn w:val="Normal"/>
    <w:uiPriority w:val="99"/>
    <w:unhideWhenUsed/>
    <w:rsid w:val="00B570D9"/>
    <w:pPr>
      <w:spacing w:before="100" w:beforeAutospacing="1" w:after="100" w:afterAutospacing="1"/>
    </w:pPr>
  </w:style>
  <w:style w:type="character" w:styleId="UnresolvedMention">
    <w:name w:val="Unresolved Mention"/>
    <w:basedOn w:val="DefaultParagraphFont"/>
    <w:uiPriority w:val="99"/>
    <w:semiHidden/>
    <w:unhideWhenUsed/>
    <w:rsid w:val="000C0568"/>
    <w:rPr>
      <w:color w:val="605E5C"/>
      <w:shd w:val="clear" w:color="auto" w:fill="E1DFDD"/>
    </w:rPr>
  </w:style>
  <w:style w:type="character" w:styleId="FollowedHyperlink">
    <w:name w:val="FollowedHyperlink"/>
    <w:basedOn w:val="DefaultParagraphFont"/>
    <w:uiPriority w:val="99"/>
    <w:semiHidden/>
    <w:unhideWhenUsed/>
    <w:rsid w:val="00ED455C"/>
    <w:rPr>
      <w:color w:val="800080" w:themeColor="followedHyperlink"/>
      <w:u w:val="single"/>
    </w:rPr>
  </w:style>
  <w:style w:type="table" w:styleId="TableGrid">
    <w:name w:val="Table Grid"/>
    <w:basedOn w:val="TableNormal"/>
    <w:uiPriority w:val="39"/>
    <w:rsid w:val="00A060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103">
      <w:bodyDiv w:val="1"/>
      <w:marLeft w:val="0"/>
      <w:marRight w:val="0"/>
      <w:marTop w:val="0"/>
      <w:marBottom w:val="0"/>
      <w:divBdr>
        <w:top w:val="none" w:sz="0" w:space="0" w:color="auto"/>
        <w:left w:val="none" w:sz="0" w:space="0" w:color="auto"/>
        <w:bottom w:val="none" w:sz="0" w:space="0" w:color="auto"/>
        <w:right w:val="none" w:sz="0" w:space="0" w:color="auto"/>
      </w:divBdr>
    </w:div>
    <w:div w:id="51656853">
      <w:bodyDiv w:val="1"/>
      <w:marLeft w:val="0"/>
      <w:marRight w:val="0"/>
      <w:marTop w:val="0"/>
      <w:marBottom w:val="0"/>
      <w:divBdr>
        <w:top w:val="none" w:sz="0" w:space="0" w:color="auto"/>
        <w:left w:val="none" w:sz="0" w:space="0" w:color="auto"/>
        <w:bottom w:val="none" w:sz="0" w:space="0" w:color="auto"/>
        <w:right w:val="none" w:sz="0" w:space="0" w:color="auto"/>
      </w:divBdr>
      <w:divsChild>
        <w:div w:id="1101728722">
          <w:marLeft w:val="0"/>
          <w:marRight w:val="0"/>
          <w:marTop w:val="0"/>
          <w:marBottom w:val="0"/>
          <w:divBdr>
            <w:top w:val="none" w:sz="0" w:space="0" w:color="auto"/>
            <w:left w:val="none" w:sz="0" w:space="0" w:color="auto"/>
            <w:bottom w:val="none" w:sz="0" w:space="0" w:color="auto"/>
            <w:right w:val="none" w:sz="0" w:space="0" w:color="auto"/>
          </w:divBdr>
          <w:divsChild>
            <w:div w:id="1288387707">
              <w:marLeft w:val="0"/>
              <w:marRight w:val="0"/>
              <w:marTop w:val="0"/>
              <w:marBottom w:val="0"/>
              <w:divBdr>
                <w:top w:val="none" w:sz="0" w:space="0" w:color="auto"/>
                <w:left w:val="none" w:sz="0" w:space="0" w:color="auto"/>
                <w:bottom w:val="none" w:sz="0" w:space="0" w:color="auto"/>
                <w:right w:val="none" w:sz="0" w:space="0" w:color="auto"/>
              </w:divBdr>
              <w:divsChild>
                <w:div w:id="370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0622">
      <w:bodyDiv w:val="1"/>
      <w:marLeft w:val="0"/>
      <w:marRight w:val="0"/>
      <w:marTop w:val="0"/>
      <w:marBottom w:val="0"/>
      <w:divBdr>
        <w:top w:val="none" w:sz="0" w:space="0" w:color="auto"/>
        <w:left w:val="none" w:sz="0" w:space="0" w:color="auto"/>
        <w:bottom w:val="none" w:sz="0" w:space="0" w:color="auto"/>
        <w:right w:val="none" w:sz="0" w:space="0" w:color="auto"/>
      </w:divBdr>
    </w:div>
    <w:div w:id="145703785">
      <w:bodyDiv w:val="1"/>
      <w:marLeft w:val="0"/>
      <w:marRight w:val="0"/>
      <w:marTop w:val="0"/>
      <w:marBottom w:val="0"/>
      <w:divBdr>
        <w:top w:val="none" w:sz="0" w:space="0" w:color="auto"/>
        <w:left w:val="none" w:sz="0" w:space="0" w:color="auto"/>
        <w:bottom w:val="none" w:sz="0" w:space="0" w:color="auto"/>
        <w:right w:val="none" w:sz="0" w:space="0" w:color="auto"/>
      </w:divBdr>
    </w:div>
    <w:div w:id="172498315">
      <w:bodyDiv w:val="1"/>
      <w:marLeft w:val="0"/>
      <w:marRight w:val="0"/>
      <w:marTop w:val="0"/>
      <w:marBottom w:val="0"/>
      <w:divBdr>
        <w:top w:val="none" w:sz="0" w:space="0" w:color="auto"/>
        <w:left w:val="none" w:sz="0" w:space="0" w:color="auto"/>
        <w:bottom w:val="none" w:sz="0" w:space="0" w:color="auto"/>
        <w:right w:val="none" w:sz="0" w:space="0" w:color="auto"/>
      </w:divBdr>
    </w:div>
    <w:div w:id="182478806">
      <w:bodyDiv w:val="1"/>
      <w:marLeft w:val="0"/>
      <w:marRight w:val="0"/>
      <w:marTop w:val="0"/>
      <w:marBottom w:val="0"/>
      <w:divBdr>
        <w:top w:val="none" w:sz="0" w:space="0" w:color="auto"/>
        <w:left w:val="none" w:sz="0" w:space="0" w:color="auto"/>
        <w:bottom w:val="none" w:sz="0" w:space="0" w:color="auto"/>
        <w:right w:val="none" w:sz="0" w:space="0" w:color="auto"/>
      </w:divBdr>
    </w:div>
    <w:div w:id="183787226">
      <w:bodyDiv w:val="1"/>
      <w:marLeft w:val="0"/>
      <w:marRight w:val="0"/>
      <w:marTop w:val="0"/>
      <w:marBottom w:val="0"/>
      <w:divBdr>
        <w:top w:val="none" w:sz="0" w:space="0" w:color="auto"/>
        <w:left w:val="none" w:sz="0" w:space="0" w:color="auto"/>
        <w:bottom w:val="none" w:sz="0" w:space="0" w:color="auto"/>
        <w:right w:val="none" w:sz="0" w:space="0" w:color="auto"/>
      </w:divBdr>
    </w:div>
    <w:div w:id="185099519">
      <w:bodyDiv w:val="1"/>
      <w:marLeft w:val="0"/>
      <w:marRight w:val="0"/>
      <w:marTop w:val="0"/>
      <w:marBottom w:val="0"/>
      <w:divBdr>
        <w:top w:val="none" w:sz="0" w:space="0" w:color="auto"/>
        <w:left w:val="none" w:sz="0" w:space="0" w:color="auto"/>
        <w:bottom w:val="none" w:sz="0" w:space="0" w:color="auto"/>
        <w:right w:val="none" w:sz="0" w:space="0" w:color="auto"/>
      </w:divBdr>
    </w:div>
    <w:div w:id="291639064">
      <w:bodyDiv w:val="1"/>
      <w:marLeft w:val="0"/>
      <w:marRight w:val="0"/>
      <w:marTop w:val="0"/>
      <w:marBottom w:val="0"/>
      <w:divBdr>
        <w:top w:val="none" w:sz="0" w:space="0" w:color="auto"/>
        <w:left w:val="none" w:sz="0" w:space="0" w:color="auto"/>
        <w:bottom w:val="none" w:sz="0" w:space="0" w:color="auto"/>
        <w:right w:val="none" w:sz="0" w:space="0" w:color="auto"/>
      </w:divBdr>
    </w:div>
    <w:div w:id="320500205">
      <w:bodyDiv w:val="1"/>
      <w:marLeft w:val="0"/>
      <w:marRight w:val="0"/>
      <w:marTop w:val="0"/>
      <w:marBottom w:val="0"/>
      <w:divBdr>
        <w:top w:val="none" w:sz="0" w:space="0" w:color="auto"/>
        <w:left w:val="none" w:sz="0" w:space="0" w:color="auto"/>
        <w:bottom w:val="none" w:sz="0" w:space="0" w:color="auto"/>
        <w:right w:val="none" w:sz="0" w:space="0" w:color="auto"/>
      </w:divBdr>
    </w:div>
    <w:div w:id="403722265">
      <w:bodyDiv w:val="1"/>
      <w:marLeft w:val="0"/>
      <w:marRight w:val="0"/>
      <w:marTop w:val="0"/>
      <w:marBottom w:val="0"/>
      <w:divBdr>
        <w:top w:val="none" w:sz="0" w:space="0" w:color="auto"/>
        <w:left w:val="none" w:sz="0" w:space="0" w:color="auto"/>
        <w:bottom w:val="none" w:sz="0" w:space="0" w:color="auto"/>
        <w:right w:val="none" w:sz="0" w:space="0" w:color="auto"/>
      </w:divBdr>
      <w:divsChild>
        <w:div w:id="985740022">
          <w:marLeft w:val="0"/>
          <w:marRight w:val="0"/>
          <w:marTop w:val="0"/>
          <w:marBottom w:val="0"/>
          <w:divBdr>
            <w:top w:val="none" w:sz="0" w:space="0" w:color="auto"/>
            <w:left w:val="none" w:sz="0" w:space="0" w:color="auto"/>
            <w:bottom w:val="none" w:sz="0" w:space="0" w:color="auto"/>
            <w:right w:val="none" w:sz="0" w:space="0" w:color="auto"/>
          </w:divBdr>
          <w:divsChild>
            <w:div w:id="1766682830">
              <w:marLeft w:val="0"/>
              <w:marRight w:val="0"/>
              <w:marTop w:val="0"/>
              <w:marBottom w:val="0"/>
              <w:divBdr>
                <w:top w:val="none" w:sz="0" w:space="0" w:color="auto"/>
                <w:left w:val="none" w:sz="0" w:space="0" w:color="auto"/>
                <w:bottom w:val="none" w:sz="0" w:space="0" w:color="auto"/>
                <w:right w:val="none" w:sz="0" w:space="0" w:color="auto"/>
              </w:divBdr>
              <w:divsChild>
                <w:div w:id="553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18853">
      <w:bodyDiv w:val="1"/>
      <w:marLeft w:val="0"/>
      <w:marRight w:val="0"/>
      <w:marTop w:val="0"/>
      <w:marBottom w:val="0"/>
      <w:divBdr>
        <w:top w:val="none" w:sz="0" w:space="0" w:color="auto"/>
        <w:left w:val="none" w:sz="0" w:space="0" w:color="auto"/>
        <w:bottom w:val="none" w:sz="0" w:space="0" w:color="auto"/>
        <w:right w:val="none" w:sz="0" w:space="0" w:color="auto"/>
      </w:divBdr>
      <w:divsChild>
        <w:div w:id="1349601052">
          <w:marLeft w:val="0"/>
          <w:marRight w:val="0"/>
          <w:marTop w:val="0"/>
          <w:marBottom w:val="0"/>
          <w:divBdr>
            <w:top w:val="none" w:sz="0" w:space="0" w:color="auto"/>
            <w:left w:val="none" w:sz="0" w:space="0" w:color="auto"/>
            <w:bottom w:val="none" w:sz="0" w:space="0" w:color="auto"/>
            <w:right w:val="none" w:sz="0" w:space="0" w:color="auto"/>
          </w:divBdr>
          <w:divsChild>
            <w:div w:id="1269002814">
              <w:marLeft w:val="0"/>
              <w:marRight w:val="0"/>
              <w:marTop w:val="0"/>
              <w:marBottom w:val="0"/>
              <w:divBdr>
                <w:top w:val="none" w:sz="0" w:space="0" w:color="auto"/>
                <w:left w:val="none" w:sz="0" w:space="0" w:color="auto"/>
                <w:bottom w:val="none" w:sz="0" w:space="0" w:color="auto"/>
                <w:right w:val="none" w:sz="0" w:space="0" w:color="auto"/>
              </w:divBdr>
              <w:divsChild>
                <w:div w:id="925961225">
                  <w:marLeft w:val="0"/>
                  <w:marRight w:val="0"/>
                  <w:marTop w:val="0"/>
                  <w:marBottom w:val="0"/>
                  <w:divBdr>
                    <w:top w:val="none" w:sz="0" w:space="0" w:color="auto"/>
                    <w:left w:val="none" w:sz="0" w:space="0" w:color="auto"/>
                    <w:bottom w:val="none" w:sz="0" w:space="0" w:color="auto"/>
                    <w:right w:val="none" w:sz="0" w:space="0" w:color="auto"/>
                  </w:divBdr>
                  <w:divsChild>
                    <w:div w:id="102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29626">
      <w:bodyDiv w:val="1"/>
      <w:marLeft w:val="0"/>
      <w:marRight w:val="0"/>
      <w:marTop w:val="0"/>
      <w:marBottom w:val="0"/>
      <w:divBdr>
        <w:top w:val="none" w:sz="0" w:space="0" w:color="auto"/>
        <w:left w:val="none" w:sz="0" w:space="0" w:color="auto"/>
        <w:bottom w:val="none" w:sz="0" w:space="0" w:color="auto"/>
        <w:right w:val="none" w:sz="0" w:space="0" w:color="auto"/>
      </w:divBdr>
    </w:div>
    <w:div w:id="586889137">
      <w:bodyDiv w:val="1"/>
      <w:marLeft w:val="0"/>
      <w:marRight w:val="0"/>
      <w:marTop w:val="0"/>
      <w:marBottom w:val="0"/>
      <w:divBdr>
        <w:top w:val="none" w:sz="0" w:space="0" w:color="auto"/>
        <w:left w:val="none" w:sz="0" w:space="0" w:color="auto"/>
        <w:bottom w:val="none" w:sz="0" w:space="0" w:color="auto"/>
        <w:right w:val="none" w:sz="0" w:space="0" w:color="auto"/>
      </w:divBdr>
    </w:div>
    <w:div w:id="588852292">
      <w:bodyDiv w:val="1"/>
      <w:marLeft w:val="0"/>
      <w:marRight w:val="0"/>
      <w:marTop w:val="0"/>
      <w:marBottom w:val="0"/>
      <w:divBdr>
        <w:top w:val="none" w:sz="0" w:space="0" w:color="auto"/>
        <w:left w:val="none" w:sz="0" w:space="0" w:color="auto"/>
        <w:bottom w:val="none" w:sz="0" w:space="0" w:color="auto"/>
        <w:right w:val="none" w:sz="0" w:space="0" w:color="auto"/>
      </w:divBdr>
    </w:div>
    <w:div w:id="613444965">
      <w:bodyDiv w:val="1"/>
      <w:marLeft w:val="0"/>
      <w:marRight w:val="0"/>
      <w:marTop w:val="0"/>
      <w:marBottom w:val="0"/>
      <w:divBdr>
        <w:top w:val="none" w:sz="0" w:space="0" w:color="auto"/>
        <w:left w:val="none" w:sz="0" w:space="0" w:color="auto"/>
        <w:bottom w:val="none" w:sz="0" w:space="0" w:color="auto"/>
        <w:right w:val="none" w:sz="0" w:space="0" w:color="auto"/>
      </w:divBdr>
    </w:div>
    <w:div w:id="683746407">
      <w:bodyDiv w:val="1"/>
      <w:marLeft w:val="0"/>
      <w:marRight w:val="0"/>
      <w:marTop w:val="0"/>
      <w:marBottom w:val="0"/>
      <w:divBdr>
        <w:top w:val="none" w:sz="0" w:space="0" w:color="auto"/>
        <w:left w:val="none" w:sz="0" w:space="0" w:color="auto"/>
        <w:bottom w:val="none" w:sz="0" w:space="0" w:color="auto"/>
        <w:right w:val="none" w:sz="0" w:space="0" w:color="auto"/>
      </w:divBdr>
    </w:div>
    <w:div w:id="691151180">
      <w:bodyDiv w:val="1"/>
      <w:marLeft w:val="0"/>
      <w:marRight w:val="0"/>
      <w:marTop w:val="0"/>
      <w:marBottom w:val="0"/>
      <w:divBdr>
        <w:top w:val="none" w:sz="0" w:space="0" w:color="auto"/>
        <w:left w:val="none" w:sz="0" w:space="0" w:color="auto"/>
        <w:bottom w:val="none" w:sz="0" w:space="0" w:color="auto"/>
        <w:right w:val="none" w:sz="0" w:space="0" w:color="auto"/>
      </w:divBdr>
    </w:div>
    <w:div w:id="730737674">
      <w:bodyDiv w:val="1"/>
      <w:marLeft w:val="0"/>
      <w:marRight w:val="0"/>
      <w:marTop w:val="0"/>
      <w:marBottom w:val="0"/>
      <w:divBdr>
        <w:top w:val="none" w:sz="0" w:space="0" w:color="auto"/>
        <w:left w:val="none" w:sz="0" w:space="0" w:color="auto"/>
        <w:bottom w:val="none" w:sz="0" w:space="0" w:color="auto"/>
        <w:right w:val="none" w:sz="0" w:space="0" w:color="auto"/>
      </w:divBdr>
    </w:div>
    <w:div w:id="778992338">
      <w:bodyDiv w:val="1"/>
      <w:marLeft w:val="0"/>
      <w:marRight w:val="0"/>
      <w:marTop w:val="0"/>
      <w:marBottom w:val="0"/>
      <w:divBdr>
        <w:top w:val="none" w:sz="0" w:space="0" w:color="auto"/>
        <w:left w:val="none" w:sz="0" w:space="0" w:color="auto"/>
        <w:bottom w:val="none" w:sz="0" w:space="0" w:color="auto"/>
        <w:right w:val="none" w:sz="0" w:space="0" w:color="auto"/>
      </w:divBdr>
    </w:div>
    <w:div w:id="839347294">
      <w:bodyDiv w:val="1"/>
      <w:marLeft w:val="0"/>
      <w:marRight w:val="0"/>
      <w:marTop w:val="0"/>
      <w:marBottom w:val="0"/>
      <w:divBdr>
        <w:top w:val="none" w:sz="0" w:space="0" w:color="auto"/>
        <w:left w:val="none" w:sz="0" w:space="0" w:color="auto"/>
        <w:bottom w:val="none" w:sz="0" w:space="0" w:color="auto"/>
        <w:right w:val="none" w:sz="0" w:space="0" w:color="auto"/>
      </w:divBdr>
      <w:divsChild>
        <w:div w:id="1164079653">
          <w:marLeft w:val="0"/>
          <w:marRight w:val="0"/>
          <w:marTop w:val="0"/>
          <w:marBottom w:val="0"/>
          <w:divBdr>
            <w:top w:val="none" w:sz="0" w:space="0" w:color="auto"/>
            <w:left w:val="none" w:sz="0" w:space="0" w:color="auto"/>
            <w:bottom w:val="none" w:sz="0" w:space="0" w:color="auto"/>
            <w:right w:val="none" w:sz="0" w:space="0" w:color="auto"/>
          </w:divBdr>
          <w:divsChild>
            <w:div w:id="407314092">
              <w:marLeft w:val="0"/>
              <w:marRight w:val="0"/>
              <w:marTop w:val="0"/>
              <w:marBottom w:val="0"/>
              <w:divBdr>
                <w:top w:val="none" w:sz="0" w:space="0" w:color="auto"/>
                <w:left w:val="none" w:sz="0" w:space="0" w:color="auto"/>
                <w:bottom w:val="none" w:sz="0" w:space="0" w:color="auto"/>
                <w:right w:val="none" w:sz="0" w:space="0" w:color="auto"/>
              </w:divBdr>
              <w:divsChild>
                <w:div w:id="1812288248">
                  <w:marLeft w:val="0"/>
                  <w:marRight w:val="0"/>
                  <w:marTop w:val="0"/>
                  <w:marBottom w:val="0"/>
                  <w:divBdr>
                    <w:top w:val="none" w:sz="0" w:space="0" w:color="auto"/>
                    <w:left w:val="none" w:sz="0" w:space="0" w:color="auto"/>
                    <w:bottom w:val="none" w:sz="0" w:space="0" w:color="auto"/>
                    <w:right w:val="none" w:sz="0" w:space="0" w:color="auto"/>
                  </w:divBdr>
                  <w:divsChild>
                    <w:div w:id="99865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929663">
      <w:bodyDiv w:val="1"/>
      <w:marLeft w:val="0"/>
      <w:marRight w:val="0"/>
      <w:marTop w:val="0"/>
      <w:marBottom w:val="0"/>
      <w:divBdr>
        <w:top w:val="none" w:sz="0" w:space="0" w:color="auto"/>
        <w:left w:val="none" w:sz="0" w:space="0" w:color="auto"/>
        <w:bottom w:val="none" w:sz="0" w:space="0" w:color="auto"/>
        <w:right w:val="none" w:sz="0" w:space="0" w:color="auto"/>
      </w:divBdr>
    </w:div>
    <w:div w:id="1010837089">
      <w:bodyDiv w:val="1"/>
      <w:marLeft w:val="0"/>
      <w:marRight w:val="0"/>
      <w:marTop w:val="0"/>
      <w:marBottom w:val="0"/>
      <w:divBdr>
        <w:top w:val="none" w:sz="0" w:space="0" w:color="auto"/>
        <w:left w:val="none" w:sz="0" w:space="0" w:color="auto"/>
        <w:bottom w:val="none" w:sz="0" w:space="0" w:color="auto"/>
        <w:right w:val="none" w:sz="0" w:space="0" w:color="auto"/>
      </w:divBdr>
      <w:divsChild>
        <w:div w:id="1982072617">
          <w:marLeft w:val="0"/>
          <w:marRight w:val="0"/>
          <w:marTop w:val="0"/>
          <w:marBottom w:val="0"/>
          <w:divBdr>
            <w:top w:val="none" w:sz="0" w:space="0" w:color="auto"/>
            <w:left w:val="none" w:sz="0" w:space="0" w:color="auto"/>
            <w:bottom w:val="none" w:sz="0" w:space="0" w:color="auto"/>
            <w:right w:val="none" w:sz="0" w:space="0" w:color="auto"/>
          </w:divBdr>
          <w:divsChild>
            <w:div w:id="2008703142">
              <w:marLeft w:val="0"/>
              <w:marRight w:val="0"/>
              <w:marTop w:val="0"/>
              <w:marBottom w:val="0"/>
              <w:divBdr>
                <w:top w:val="none" w:sz="0" w:space="0" w:color="auto"/>
                <w:left w:val="none" w:sz="0" w:space="0" w:color="auto"/>
                <w:bottom w:val="none" w:sz="0" w:space="0" w:color="auto"/>
                <w:right w:val="none" w:sz="0" w:space="0" w:color="auto"/>
              </w:divBdr>
              <w:divsChild>
                <w:div w:id="7641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43481">
      <w:bodyDiv w:val="1"/>
      <w:marLeft w:val="0"/>
      <w:marRight w:val="0"/>
      <w:marTop w:val="0"/>
      <w:marBottom w:val="0"/>
      <w:divBdr>
        <w:top w:val="none" w:sz="0" w:space="0" w:color="auto"/>
        <w:left w:val="none" w:sz="0" w:space="0" w:color="auto"/>
        <w:bottom w:val="none" w:sz="0" w:space="0" w:color="auto"/>
        <w:right w:val="none" w:sz="0" w:space="0" w:color="auto"/>
      </w:divBdr>
    </w:div>
    <w:div w:id="1079986016">
      <w:bodyDiv w:val="1"/>
      <w:marLeft w:val="0"/>
      <w:marRight w:val="0"/>
      <w:marTop w:val="0"/>
      <w:marBottom w:val="0"/>
      <w:divBdr>
        <w:top w:val="none" w:sz="0" w:space="0" w:color="auto"/>
        <w:left w:val="none" w:sz="0" w:space="0" w:color="auto"/>
        <w:bottom w:val="none" w:sz="0" w:space="0" w:color="auto"/>
        <w:right w:val="none" w:sz="0" w:space="0" w:color="auto"/>
      </w:divBdr>
    </w:div>
    <w:div w:id="1096025582">
      <w:bodyDiv w:val="1"/>
      <w:marLeft w:val="0"/>
      <w:marRight w:val="0"/>
      <w:marTop w:val="0"/>
      <w:marBottom w:val="0"/>
      <w:divBdr>
        <w:top w:val="none" w:sz="0" w:space="0" w:color="auto"/>
        <w:left w:val="none" w:sz="0" w:space="0" w:color="auto"/>
        <w:bottom w:val="none" w:sz="0" w:space="0" w:color="auto"/>
        <w:right w:val="none" w:sz="0" w:space="0" w:color="auto"/>
      </w:divBdr>
    </w:div>
    <w:div w:id="1097747948">
      <w:bodyDiv w:val="1"/>
      <w:marLeft w:val="0"/>
      <w:marRight w:val="0"/>
      <w:marTop w:val="0"/>
      <w:marBottom w:val="0"/>
      <w:divBdr>
        <w:top w:val="none" w:sz="0" w:space="0" w:color="auto"/>
        <w:left w:val="none" w:sz="0" w:space="0" w:color="auto"/>
        <w:bottom w:val="none" w:sz="0" w:space="0" w:color="auto"/>
        <w:right w:val="none" w:sz="0" w:space="0" w:color="auto"/>
      </w:divBdr>
      <w:divsChild>
        <w:div w:id="1314332062">
          <w:marLeft w:val="0"/>
          <w:marRight w:val="0"/>
          <w:marTop w:val="0"/>
          <w:marBottom w:val="0"/>
          <w:divBdr>
            <w:top w:val="none" w:sz="0" w:space="0" w:color="auto"/>
            <w:left w:val="none" w:sz="0" w:space="0" w:color="auto"/>
            <w:bottom w:val="none" w:sz="0" w:space="0" w:color="auto"/>
            <w:right w:val="none" w:sz="0" w:space="0" w:color="auto"/>
          </w:divBdr>
          <w:divsChild>
            <w:div w:id="2055109793">
              <w:marLeft w:val="0"/>
              <w:marRight w:val="0"/>
              <w:marTop w:val="0"/>
              <w:marBottom w:val="0"/>
              <w:divBdr>
                <w:top w:val="none" w:sz="0" w:space="0" w:color="auto"/>
                <w:left w:val="none" w:sz="0" w:space="0" w:color="auto"/>
                <w:bottom w:val="none" w:sz="0" w:space="0" w:color="auto"/>
                <w:right w:val="none" w:sz="0" w:space="0" w:color="auto"/>
              </w:divBdr>
              <w:divsChild>
                <w:div w:id="197729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4426">
      <w:bodyDiv w:val="1"/>
      <w:marLeft w:val="0"/>
      <w:marRight w:val="0"/>
      <w:marTop w:val="0"/>
      <w:marBottom w:val="0"/>
      <w:divBdr>
        <w:top w:val="none" w:sz="0" w:space="0" w:color="auto"/>
        <w:left w:val="none" w:sz="0" w:space="0" w:color="auto"/>
        <w:bottom w:val="none" w:sz="0" w:space="0" w:color="auto"/>
        <w:right w:val="none" w:sz="0" w:space="0" w:color="auto"/>
      </w:divBdr>
      <w:divsChild>
        <w:div w:id="1771388964">
          <w:marLeft w:val="0"/>
          <w:marRight w:val="0"/>
          <w:marTop w:val="0"/>
          <w:marBottom w:val="0"/>
          <w:divBdr>
            <w:top w:val="none" w:sz="0" w:space="0" w:color="auto"/>
            <w:left w:val="none" w:sz="0" w:space="0" w:color="auto"/>
            <w:bottom w:val="none" w:sz="0" w:space="0" w:color="auto"/>
            <w:right w:val="none" w:sz="0" w:space="0" w:color="auto"/>
          </w:divBdr>
          <w:divsChild>
            <w:div w:id="1693451564">
              <w:marLeft w:val="0"/>
              <w:marRight w:val="0"/>
              <w:marTop w:val="0"/>
              <w:marBottom w:val="0"/>
              <w:divBdr>
                <w:top w:val="none" w:sz="0" w:space="0" w:color="auto"/>
                <w:left w:val="none" w:sz="0" w:space="0" w:color="auto"/>
                <w:bottom w:val="none" w:sz="0" w:space="0" w:color="auto"/>
                <w:right w:val="none" w:sz="0" w:space="0" w:color="auto"/>
              </w:divBdr>
              <w:divsChild>
                <w:div w:id="13387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913">
      <w:bodyDiv w:val="1"/>
      <w:marLeft w:val="0"/>
      <w:marRight w:val="0"/>
      <w:marTop w:val="0"/>
      <w:marBottom w:val="0"/>
      <w:divBdr>
        <w:top w:val="none" w:sz="0" w:space="0" w:color="auto"/>
        <w:left w:val="none" w:sz="0" w:space="0" w:color="auto"/>
        <w:bottom w:val="none" w:sz="0" w:space="0" w:color="auto"/>
        <w:right w:val="none" w:sz="0" w:space="0" w:color="auto"/>
      </w:divBdr>
    </w:div>
    <w:div w:id="1219560384">
      <w:bodyDiv w:val="1"/>
      <w:marLeft w:val="0"/>
      <w:marRight w:val="0"/>
      <w:marTop w:val="0"/>
      <w:marBottom w:val="0"/>
      <w:divBdr>
        <w:top w:val="none" w:sz="0" w:space="0" w:color="auto"/>
        <w:left w:val="none" w:sz="0" w:space="0" w:color="auto"/>
        <w:bottom w:val="none" w:sz="0" w:space="0" w:color="auto"/>
        <w:right w:val="none" w:sz="0" w:space="0" w:color="auto"/>
      </w:divBdr>
    </w:div>
    <w:div w:id="1222013369">
      <w:bodyDiv w:val="1"/>
      <w:marLeft w:val="0"/>
      <w:marRight w:val="0"/>
      <w:marTop w:val="0"/>
      <w:marBottom w:val="0"/>
      <w:divBdr>
        <w:top w:val="none" w:sz="0" w:space="0" w:color="auto"/>
        <w:left w:val="none" w:sz="0" w:space="0" w:color="auto"/>
        <w:bottom w:val="none" w:sz="0" w:space="0" w:color="auto"/>
        <w:right w:val="none" w:sz="0" w:space="0" w:color="auto"/>
      </w:divBdr>
    </w:div>
    <w:div w:id="1259411967">
      <w:bodyDiv w:val="1"/>
      <w:marLeft w:val="0"/>
      <w:marRight w:val="0"/>
      <w:marTop w:val="0"/>
      <w:marBottom w:val="0"/>
      <w:divBdr>
        <w:top w:val="none" w:sz="0" w:space="0" w:color="auto"/>
        <w:left w:val="none" w:sz="0" w:space="0" w:color="auto"/>
        <w:bottom w:val="none" w:sz="0" w:space="0" w:color="auto"/>
        <w:right w:val="none" w:sz="0" w:space="0" w:color="auto"/>
      </w:divBdr>
    </w:div>
    <w:div w:id="1260675704">
      <w:bodyDiv w:val="1"/>
      <w:marLeft w:val="0"/>
      <w:marRight w:val="0"/>
      <w:marTop w:val="0"/>
      <w:marBottom w:val="0"/>
      <w:divBdr>
        <w:top w:val="none" w:sz="0" w:space="0" w:color="auto"/>
        <w:left w:val="none" w:sz="0" w:space="0" w:color="auto"/>
        <w:bottom w:val="none" w:sz="0" w:space="0" w:color="auto"/>
        <w:right w:val="none" w:sz="0" w:space="0" w:color="auto"/>
      </w:divBdr>
      <w:divsChild>
        <w:div w:id="1138915415">
          <w:marLeft w:val="0"/>
          <w:marRight w:val="0"/>
          <w:marTop w:val="0"/>
          <w:marBottom w:val="0"/>
          <w:divBdr>
            <w:top w:val="none" w:sz="0" w:space="0" w:color="auto"/>
            <w:left w:val="none" w:sz="0" w:space="0" w:color="auto"/>
            <w:bottom w:val="none" w:sz="0" w:space="0" w:color="auto"/>
            <w:right w:val="none" w:sz="0" w:space="0" w:color="auto"/>
          </w:divBdr>
          <w:divsChild>
            <w:div w:id="1650818078">
              <w:marLeft w:val="0"/>
              <w:marRight w:val="0"/>
              <w:marTop w:val="0"/>
              <w:marBottom w:val="0"/>
              <w:divBdr>
                <w:top w:val="none" w:sz="0" w:space="0" w:color="auto"/>
                <w:left w:val="none" w:sz="0" w:space="0" w:color="auto"/>
                <w:bottom w:val="none" w:sz="0" w:space="0" w:color="auto"/>
                <w:right w:val="none" w:sz="0" w:space="0" w:color="auto"/>
              </w:divBdr>
              <w:divsChild>
                <w:div w:id="8396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82089">
      <w:bodyDiv w:val="1"/>
      <w:marLeft w:val="0"/>
      <w:marRight w:val="0"/>
      <w:marTop w:val="0"/>
      <w:marBottom w:val="0"/>
      <w:divBdr>
        <w:top w:val="none" w:sz="0" w:space="0" w:color="auto"/>
        <w:left w:val="none" w:sz="0" w:space="0" w:color="auto"/>
        <w:bottom w:val="none" w:sz="0" w:space="0" w:color="auto"/>
        <w:right w:val="none" w:sz="0" w:space="0" w:color="auto"/>
      </w:divBdr>
    </w:div>
    <w:div w:id="1287544371">
      <w:bodyDiv w:val="1"/>
      <w:marLeft w:val="0"/>
      <w:marRight w:val="0"/>
      <w:marTop w:val="0"/>
      <w:marBottom w:val="0"/>
      <w:divBdr>
        <w:top w:val="none" w:sz="0" w:space="0" w:color="auto"/>
        <w:left w:val="none" w:sz="0" w:space="0" w:color="auto"/>
        <w:bottom w:val="none" w:sz="0" w:space="0" w:color="auto"/>
        <w:right w:val="none" w:sz="0" w:space="0" w:color="auto"/>
      </w:divBdr>
    </w:div>
    <w:div w:id="1320765562">
      <w:bodyDiv w:val="1"/>
      <w:marLeft w:val="0"/>
      <w:marRight w:val="0"/>
      <w:marTop w:val="0"/>
      <w:marBottom w:val="0"/>
      <w:divBdr>
        <w:top w:val="none" w:sz="0" w:space="0" w:color="auto"/>
        <w:left w:val="none" w:sz="0" w:space="0" w:color="auto"/>
        <w:bottom w:val="none" w:sz="0" w:space="0" w:color="auto"/>
        <w:right w:val="none" w:sz="0" w:space="0" w:color="auto"/>
      </w:divBdr>
      <w:divsChild>
        <w:div w:id="834298755">
          <w:marLeft w:val="0"/>
          <w:marRight w:val="0"/>
          <w:marTop w:val="0"/>
          <w:marBottom w:val="0"/>
          <w:divBdr>
            <w:top w:val="none" w:sz="0" w:space="0" w:color="auto"/>
            <w:left w:val="none" w:sz="0" w:space="0" w:color="auto"/>
            <w:bottom w:val="none" w:sz="0" w:space="0" w:color="auto"/>
            <w:right w:val="none" w:sz="0" w:space="0" w:color="auto"/>
          </w:divBdr>
          <w:divsChild>
            <w:div w:id="1766487717">
              <w:marLeft w:val="0"/>
              <w:marRight w:val="0"/>
              <w:marTop w:val="0"/>
              <w:marBottom w:val="0"/>
              <w:divBdr>
                <w:top w:val="none" w:sz="0" w:space="0" w:color="auto"/>
                <w:left w:val="none" w:sz="0" w:space="0" w:color="auto"/>
                <w:bottom w:val="none" w:sz="0" w:space="0" w:color="auto"/>
                <w:right w:val="none" w:sz="0" w:space="0" w:color="auto"/>
              </w:divBdr>
              <w:divsChild>
                <w:div w:id="2073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85472">
      <w:bodyDiv w:val="1"/>
      <w:marLeft w:val="0"/>
      <w:marRight w:val="0"/>
      <w:marTop w:val="0"/>
      <w:marBottom w:val="0"/>
      <w:divBdr>
        <w:top w:val="none" w:sz="0" w:space="0" w:color="auto"/>
        <w:left w:val="none" w:sz="0" w:space="0" w:color="auto"/>
        <w:bottom w:val="none" w:sz="0" w:space="0" w:color="auto"/>
        <w:right w:val="none" w:sz="0" w:space="0" w:color="auto"/>
      </w:divBdr>
      <w:divsChild>
        <w:div w:id="1698195892">
          <w:marLeft w:val="0"/>
          <w:marRight w:val="0"/>
          <w:marTop w:val="0"/>
          <w:marBottom w:val="0"/>
          <w:divBdr>
            <w:top w:val="none" w:sz="0" w:space="0" w:color="auto"/>
            <w:left w:val="none" w:sz="0" w:space="0" w:color="auto"/>
            <w:bottom w:val="none" w:sz="0" w:space="0" w:color="auto"/>
            <w:right w:val="none" w:sz="0" w:space="0" w:color="auto"/>
          </w:divBdr>
          <w:divsChild>
            <w:div w:id="1916554034">
              <w:marLeft w:val="0"/>
              <w:marRight w:val="0"/>
              <w:marTop w:val="0"/>
              <w:marBottom w:val="0"/>
              <w:divBdr>
                <w:top w:val="none" w:sz="0" w:space="0" w:color="auto"/>
                <w:left w:val="none" w:sz="0" w:space="0" w:color="auto"/>
                <w:bottom w:val="none" w:sz="0" w:space="0" w:color="auto"/>
                <w:right w:val="none" w:sz="0" w:space="0" w:color="auto"/>
              </w:divBdr>
              <w:divsChild>
                <w:div w:id="1803036621">
                  <w:marLeft w:val="0"/>
                  <w:marRight w:val="0"/>
                  <w:marTop w:val="0"/>
                  <w:marBottom w:val="0"/>
                  <w:divBdr>
                    <w:top w:val="none" w:sz="0" w:space="0" w:color="auto"/>
                    <w:left w:val="none" w:sz="0" w:space="0" w:color="auto"/>
                    <w:bottom w:val="none" w:sz="0" w:space="0" w:color="auto"/>
                    <w:right w:val="none" w:sz="0" w:space="0" w:color="auto"/>
                  </w:divBdr>
                  <w:divsChild>
                    <w:div w:id="10409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491070">
      <w:bodyDiv w:val="1"/>
      <w:marLeft w:val="0"/>
      <w:marRight w:val="0"/>
      <w:marTop w:val="0"/>
      <w:marBottom w:val="0"/>
      <w:divBdr>
        <w:top w:val="none" w:sz="0" w:space="0" w:color="auto"/>
        <w:left w:val="none" w:sz="0" w:space="0" w:color="auto"/>
        <w:bottom w:val="none" w:sz="0" w:space="0" w:color="auto"/>
        <w:right w:val="none" w:sz="0" w:space="0" w:color="auto"/>
      </w:divBdr>
      <w:divsChild>
        <w:div w:id="2041199846">
          <w:marLeft w:val="0"/>
          <w:marRight w:val="0"/>
          <w:marTop w:val="0"/>
          <w:marBottom w:val="0"/>
          <w:divBdr>
            <w:top w:val="none" w:sz="0" w:space="0" w:color="auto"/>
            <w:left w:val="none" w:sz="0" w:space="0" w:color="auto"/>
            <w:bottom w:val="none" w:sz="0" w:space="0" w:color="auto"/>
            <w:right w:val="none" w:sz="0" w:space="0" w:color="auto"/>
          </w:divBdr>
          <w:divsChild>
            <w:div w:id="1957060928">
              <w:marLeft w:val="0"/>
              <w:marRight w:val="0"/>
              <w:marTop w:val="0"/>
              <w:marBottom w:val="0"/>
              <w:divBdr>
                <w:top w:val="none" w:sz="0" w:space="0" w:color="auto"/>
                <w:left w:val="none" w:sz="0" w:space="0" w:color="auto"/>
                <w:bottom w:val="none" w:sz="0" w:space="0" w:color="auto"/>
                <w:right w:val="none" w:sz="0" w:space="0" w:color="auto"/>
              </w:divBdr>
              <w:divsChild>
                <w:div w:id="68513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58621">
      <w:bodyDiv w:val="1"/>
      <w:marLeft w:val="0"/>
      <w:marRight w:val="0"/>
      <w:marTop w:val="0"/>
      <w:marBottom w:val="0"/>
      <w:divBdr>
        <w:top w:val="none" w:sz="0" w:space="0" w:color="auto"/>
        <w:left w:val="none" w:sz="0" w:space="0" w:color="auto"/>
        <w:bottom w:val="none" w:sz="0" w:space="0" w:color="auto"/>
        <w:right w:val="none" w:sz="0" w:space="0" w:color="auto"/>
      </w:divBdr>
    </w:div>
    <w:div w:id="1512912120">
      <w:bodyDiv w:val="1"/>
      <w:marLeft w:val="0"/>
      <w:marRight w:val="0"/>
      <w:marTop w:val="0"/>
      <w:marBottom w:val="0"/>
      <w:divBdr>
        <w:top w:val="none" w:sz="0" w:space="0" w:color="auto"/>
        <w:left w:val="none" w:sz="0" w:space="0" w:color="auto"/>
        <w:bottom w:val="none" w:sz="0" w:space="0" w:color="auto"/>
        <w:right w:val="none" w:sz="0" w:space="0" w:color="auto"/>
      </w:divBdr>
    </w:div>
    <w:div w:id="1566989182">
      <w:bodyDiv w:val="1"/>
      <w:marLeft w:val="0"/>
      <w:marRight w:val="0"/>
      <w:marTop w:val="0"/>
      <w:marBottom w:val="0"/>
      <w:divBdr>
        <w:top w:val="none" w:sz="0" w:space="0" w:color="auto"/>
        <w:left w:val="none" w:sz="0" w:space="0" w:color="auto"/>
        <w:bottom w:val="none" w:sz="0" w:space="0" w:color="auto"/>
        <w:right w:val="none" w:sz="0" w:space="0" w:color="auto"/>
      </w:divBdr>
      <w:divsChild>
        <w:div w:id="1990137329">
          <w:marLeft w:val="0"/>
          <w:marRight w:val="0"/>
          <w:marTop w:val="0"/>
          <w:marBottom w:val="0"/>
          <w:divBdr>
            <w:top w:val="none" w:sz="0" w:space="0" w:color="auto"/>
            <w:left w:val="none" w:sz="0" w:space="0" w:color="auto"/>
            <w:bottom w:val="none" w:sz="0" w:space="0" w:color="auto"/>
            <w:right w:val="none" w:sz="0" w:space="0" w:color="auto"/>
          </w:divBdr>
          <w:divsChild>
            <w:div w:id="103621964">
              <w:marLeft w:val="0"/>
              <w:marRight w:val="0"/>
              <w:marTop w:val="0"/>
              <w:marBottom w:val="0"/>
              <w:divBdr>
                <w:top w:val="none" w:sz="0" w:space="0" w:color="auto"/>
                <w:left w:val="none" w:sz="0" w:space="0" w:color="auto"/>
                <w:bottom w:val="none" w:sz="0" w:space="0" w:color="auto"/>
                <w:right w:val="none" w:sz="0" w:space="0" w:color="auto"/>
              </w:divBdr>
              <w:divsChild>
                <w:div w:id="15805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20191">
      <w:bodyDiv w:val="1"/>
      <w:marLeft w:val="0"/>
      <w:marRight w:val="0"/>
      <w:marTop w:val="0"/>
      <w:marBottom w:val="0"/>
      <w:divBdr>
        <w:top w:val="none" w:sz="0" w:space="0" w:color="auto"/>
        <w:left w:val="none" w:sz="0" w:space="0" w:color="auto"/>
        <w:bottom w:val="none" w:sz="0" w:space="0" w:color="auto"/>
        <w:right w:val="none" w:sz="0" w:space="0" w:color="auto"/>
      </w:divBdr>
    </w:div>
    <w:div w:id="1719938815">
      <w:bodyDiv w:val="1"/>
      <w:marLeft w:val="0"/>
      <w:marRight w:val="0"/>
      <w:marTop w:val="0"/>
      <w:marBottom w:val="0"/>
      <w:divBdr>
        <w:top w:val="none" w:sz="0" w:space="0" w:color="auto"/>
        <w:left w:val="none" w:sz="0" w:space="0" w:color="auto"/>
        <w:bottom w:val="none" w:sz="0" w:space="0" w:color="auto"/>
        <w:right w:val="none" w:sz="0" w:space="0" w:color="auto"/>
      </w:divBdr>
    </w:div>
    <w:div w:id="1728718665">
      <w:bodyDiv w:val="1"/>
      <w:marLeft w:val="0"/>
      <w:marRight w:val="0"/>
      <w:marTop w:val="0"/>
      <w:marBottom w:val="0"/>
      <w:divBdr>
        <w:top w:val="none" w:sz="0" w:space="0" w:color="auto"/>
        <w:left w:val="none" w:sz="0" w:space="0" w:color="auto"/>
        <w:bottom w:val="none" w:sz="0" w:space="0" w:color="auto"/>
        <w:right w:val="none" w:sz="0" w:space="0" w:color="auto"/>
      </w:divBdr>
    </w:div>
    <w:div w:id="1762607560">
      <w:bodyDiv w:val="1"/>
      <w:marLeft w:val="0"/>
      <w:marRight w:val="0"/>
      <w:marTop w:val="0"/>
      <w:marBottom w:val="0"/>
      <w:divBdr>
        <w:top w:val="none" w:sz="0" w:space="0" w:color="auto"/>
        <w:left w:val="none" w:sz="0" w:space="0" w:color="auto"/>
        <w:bottom w:val="none" w:sz="0" w:space="0" w:color="auto"/>
        <w:right w:val="none" w:sz="0" w:space="0" w:color="auto"/>
      </w:divBdr>
    </w:div>
    <w:div w:id="1777478212">
      <w:bodyDiv w:val="1"/>
      <w:marLeft w:val="0"/>
      <w:marRight w:val="0"/>
      <w:marTop w:val="0"/>
      <w:marBottom w:val="0"/>
      <w:divBdr>
        <w:top w:val="none" w:sz="0" w:space="0" w:color="auto"/>
        <w:left w:val="none" w:sz="0" w:space="0" w:color="auto"/>
        <w:bottom w:val="none" w:sz="0" w:space="0" w:color="auto"/>
        <w:right w:val="none" w:sz="0" w:space="0" w:color="auto"/>
      </w:divBdr>
    </w:div>
    <w:div w:id="1818261560">
      <w:bodyDiv w:val="1"/>
      <w:marLeft w:val="0"/>
      <w:marRight w:val="0"/>
      <w:marTop w:val="0"/>
      <w:marBottom w:val="0"/>
      <w:divBdr>
        <w:top w:val="none" w:sz="0" w:space="0" w:color="auto"/>
        <w:left w:val="none" w:sz="0" w:space="0" w:color="auto"/>
        <w:bottom w:val="none" w:sz="0" w:space="0" w:color="auto"/>
        <w:right w:val="none" w:sz="0" w:space="0" w:color="auto"/>
      </w:divBdr>
    </w:div>
    <w:div w:id="1841457755">
      <w:bodyDiv w:val="1"/>
      <w:marLeft w:val="0"/>
      <w:marRight w:val="0"/>
      <w:marTop w:val="0"/>
      <w:marBottom w:val="0"/>
      <w:divBdr>
        <w:top w:val="none" w:sz="0" w:space="0" w:color="auto"/>
        <w:left w:val="none" w:sz="0" w:space="0" w:color="auto"/>
        <w:bottom w:val="none" w:sz="0" w:space="0" w:color="auto"/>
        <w:right w:val="none" w:sz="0" w:space="0" w:color="auto"/>
      </w:divBdr>
    </w:div>
    <w:div w:id="1871648661">
      <w:bodyDiv w:val="1"/>
      <w:marLeft w:val="0"/>
      <w:marRight w:val="0"/>
      <w:marTop w:val="0"/>
      <w:marBottom w:val="0"/>
      <w:divBdr>
        <w:top w:val="none" w:sz="0" w:space="0" w:color="auto"/>
        <w:left w:val="none" w:sz="0" w:space="0" w:color="auto"/>
        <w:bottom w:val="none" w:sz="0" w:space="0" w:color="auto"/>
        <w:right w:val="none" w:sz="0" w:space="0" w:color="auto"/>
      </w:divBdr>
      <w:divsChild>
        <w:div w:id="229116972">
          <w:marLeft w:val="0"/>
          <w:marRight w:val="0"/>
          <w:marTop w:val="0"/>
          <w:marBottom w:val="0"/>
          <w:divBdr>
            <w:top w:val="none" w:sz="0" w:space="0" w:color="auto"/>
            <w:left w:val="none" w:sz="0" w:space="0" w:color="auto"/>
            <w:bottom w:val="none" w:sz="0" w:space="0" w:color="auto"/>
            <w:right w:val="none" w:sz="0" w:space="0" w:color="auto"/>
          </w:divBdr>
          <w:divsChild>
            <w:div w:id="382677336">
              <w:marLeft w:val="0"/>
              <w:marRight w:val="0"/>
              <w:marTop w:val="0"/>
              <w:marBottom w:val="0"/>
              <w:divBdr>
                <w:top w:val="none" w:sz="0" w:space="0" w:color="auto"/>
                <w:left w:val="none" w:sz="0" w:space="0" w:color="auto"/>
                <w:bottom w:val="none" w:sz="0" w:space="0" w:color="auto"/>
                <w:right w:val="none" w:sz="0" w:space="0" w:color="auto"/>
              </w:divBdr>
              <w:divsChild>
                <w:div w:id="14278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8023">
      <w:bodyDiv w:val="1"/>
      <w:marLeft w:val="0"/>
      <w:marRight w:val="0"/>
      <w:marTop w:val="0"/>
      <w:marBottom w:val="0"/>
      <w:divBdr>
        <w:top w:val="none" w:sz="0" w:space="0" w:color="auto"/>
        <w:left w:val="none" w:sz="0" w:space="0" w:color="auto"/>
        <w:bottom w:val="none" w:sz="0" w:space="0" w:color="auto"/>
        <w:right w:val="none" w:sz="0" w:space="0" w:color="auto"/>
      </w:divBdr>
    </w:div>
    <w:div w:id="1965842770">
      <w:bodyDiv w:val="1"/>
      <w:marLeft w:val="0"/>
      <w:marRight w:val="0"/>
      <w:marTop w:val="0"/>
      <w:marBottom w:val="0"/>
      <w:divBdr>
        <w:top w:val="none" w:sz="0" w:space="0" w:color="auto"/>
        <w:left w:val="none" w:sz="0" w:space="0" w:color="auto"/>
        <w:bottom w:val="none" w:sz="0" w:space="0" w:color="auto"/>
        <w:right w:val="none" w:sz="0" w:space="0" w:color="auto"/>
      </w:divBdr>
      <w:divsChild>
        <w:div w:id="1775050800">
          <w:marLeft w:val="0"/>
          <w:marRight w:val="0"/>
          <w:marTop w:val="0"/>
          <w:marBottom w:val="0"/>
          <w:divBdr>
            <w:top w:val="none" w:sz="0" w:space="0" w:color="auto"/>
            <w:left w:val="none" w:sz="0" w:space="0" w:color="auto"/>
            <w:bottom w:val="none" w:sz="0" w:space="0" w:color="auto"/>
            <w:right w:val="none" w:sz="0" w:space="0" w:color="auto"/>
          </w:divBdr>
          <w:divsChild>
            <w:div w:id="1007682259">
              <w:marLeft w:val="0"/>
              <w:marRight w:val="0"/>
              <w:marTop w:val="0"/>
              <w:marBottom w:val="0"/>
              <w:divBdr>
                <w:top w:val="none" w:sz="0" w:space="0" w:color="auto"/>
                <w:left w:val="none" w:sz="0" w:space="0" w:color="auto"/>
                <w:bottom w:val="none" w:sz="0" w:space="0" w:color="auto"/>
                <w:right w:val="none" w:sz="0" w:space="0" w:color="auto"/>
              </w:divBdr>
              <w:divsChild>
                <w:div w:id="2367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022198">
      <w:bodyDiv w:val="1"/>
      <w:marLeft w:val="0"/>
      <w:marRight w:val="0"/>
      <w:marTop w:val="0"/>
      <w:marBottom w:val="0"/>
      <w:divBdr>
        <w:top w:val="none" w:sz="0" w:space="0" w:color="auto"/>
        <w:left w:val="none" w:sz="0" w:space="0" w:color="auto"/>
        <w:bottom w:val="none" w:sz="0" w:space="0" w:color="auto"/>
        <w:right w:val="none" w:sz="0" w:space="0" w:color="auto"/>
      </w:divBdr>
    </w:div>
    <w:div w:id="2125542018">
      <w:bodyDiv w:val="1"/>
      <w:marLeft w:val="0"/>
      <w:marRight w:val="0"/>
      <w:marTop w:val="0"/>
      <w:marBottom w:val="0"/>
      <w:divBdr>
        <w:top w:val="none" w:sz="0" w:space="0" w:color="auto"/>
        <w:left w:val="none" w:sz="0" w:space="0" w:color="auto"/>
        <w:bottom w:val="none" w:sz="0" w:space="0" w:color="auto"/>
        <w:right w:val="none" w:sz="0" w:space="0" w:color="auto"/>
      </w:divBdr>
      <w:divsChild>
        <w:div w:id="168566476">
          <w:marLeft w:val="0"/>
          <w:marRight w:val="0"/>
          <w:marTop w:val="0"/>
          <w:marBottom w:val="0"/>
          <w:divBdr>
            <w:top w:val="none" w:sz="0" w:space="0" w:color="auto"/>
            <w:left w:val="none" w:sz="0" w:space="0" w:color="auto"/>
            <w:bottom w:val="none" w:sz="0" w:space="0" w:color="auto"/>
            <w:right w:val="none" w:sz="0" w:space="0" w:color="auto"/>
          </w:divBdr>
          <w:divsChild>
            <w:div w:id="702097684">
              <w:marLeft w:val="0"/>
              <w:marRight w:val="0"/>
              <w:marTop w:val="0"/>
              <w:marBottom w:val="0"/>
              <w:divBdr>
                <w:top w:val="none" w:sz="0" w:space="0" w:color="auto"/>
                <w:left w:val="none" w:sz="0" w:space="0" w:color="auto"/>
                <w:bottom w:val="none" w:sz="0" w:space="0" w:color="auto"/>
                <w:right w:val="none" w:sz="0" w:space="0" w:color="auto"/>
              </w:divBdr>
              <w:divsChild>
                <w:div w:id="969238700">
                  <w:marLeft w:val="0"/>
                  <w:marRight w:val="0"/>
                  <w:marTop w:val="0"/>
                  <w:marBottom w:val="0"/>
                  <w:divBdr>
                    <w:top w:val="none" w:sz="0" w:space="0" w:color="auto"/>
                    <w:left w:val="none" w:sz="0" w:space="0" w:color="auto"/>
                    <w:bottom w:val="none" w:sz="0" w:space="0" w:color="auto"/>
                    <w:right w:val="none" w:sz="0" w:space="0" w:color="auto"/>
                  </w:divBdr>
                  <w:divsChild>
                    <w:div w:id="11881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effectbook.net/" TargetMode="External"/><Relationship Id="rId13" Type="http://schemas.openxmlformats.org/officeDocument/2006/relationships/hyperlink" Target="http://www.jstor.org/stable/2289064" TargetMode="External"/><Relationship Id="rId18" Type="http://schemas.openxmlformats.org/officeDocument/2006/relationships/hyperlink" Target="http://linkinghub.elsevier.com/retrieve/pii/S0304407607001091"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youtube.com/watch?v=LsDlz49VznA" TargetMode="External"/><Relationship Id="rId12" Type="http://schemas.openxmlformats.org/officeDocument/2006/relationships/hyperlink" Target="http://learning.site.nthu.edu.tw/p/412-1319-7120.php?Lang=en" TargetMode="External"/><Relationship Id="rId17" Type="http://schemas.openxmlformats.org/officeDocument/2006/relationships/hyperlink" Target="https://projecteuclid.org/journals/statistical-science/volume-25/issue-1/Matching-Methods-for-Causal-Inference--A-Review-and-a/10.1214/09-STS313.full" TargetMode="External"/><Relationship Id="rId2" Type="http://schemas.openxmlformats.org/officeDocument/2006/relationships/styles" Target="styles.xml"/><Relationship Id="rId16" Type="http://schemas.openxmlformats.org/officeDocument/2006/relationships/hyperlink" Target="https://imai.fas.harvard.edu/research/files/FEmatch.pdf" TargetMode="External"/><Relationship Id="rId20" Type="http://schemas.openxmlformats.org/officeDocument/2006/relationships/hyperlink" Target="https://titiunik.mycpanel.princeton.edu/books/CattaneoIdroboTitiunik2019-CUP-Vol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usalml-book.org/"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stat.berkeley.edu/~census/neyregr.pdf" TargetMode="External"/><Relationship Id="rId23" Type="http://schemas.openxmlformats.org/officeDocument/2006/relationships/fontTable" Target="fontTable.xml"/><Relationship Id="rId10" Type="http://schemas.openxmlformats.org/officeDocument/2006/relationships/hyperlink" Target="https://mattblackwell.github.io/gov2002-book/" TargetMode="External"/><Relationship Id="rId19" Type="http://schemas.openxmlformats.org/officeDocument/2006/relationships/hyperlink" Target="doi:10.1017/9781108684606" TargetMode="External"/><Relationship Id="rId4" Type="http://schemas.openxmlformats.org/officeDocument/2006/relationships/webSettings" Target="webSettings.xml"/><Relationship Id="rId9" Type="http://schemas.openxmlformats.org/officeDocument/2006/relationships/hyperlink" Target="https://www.hsph.harvard.edu/miguel-hernan/causal-inference-book/" TargetMode="External"/><Relationship Id="rId14" Type="http://schemas.openxmlformats.org/officeDocument/2006/relationships/hyperlink" Target="https://doi.org/10.1214/12-AOAS583"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4227</Words>
  <Characters>24729</Characters>
  <Application>Microsoft Office Word</Application>
  <DocSecurity>0</DocSecurity>
  <Lines>618</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Jaewon Yoo</cp:lastModifiedBy>
  <cp:revision>7</cp:revision>
  <cp:lastPrinted>2026-02-22T10:56:00Z</cp:lastPrinted>
  <dcterms:created xsi:type="dcterms:W3CDTF">2026-02-22T10:56:00Z</dcterms:created>
  <dcterms:modified xsi:type="dcterms:W3CDTF">2026-02-24T07:45:00Z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_SA">
    <vt:lpwstr>C:\Users\ME\Downloads\ISS50660_Syllabus_Programming for Business Analytics.docx</vt:lpwstr>
  </property>
  <property fmtid="{D5CDD505-2E9C-101B-9397-08002B2CF9AE}" pid="3" name="ZOTERO_PREF_1">
    <vt:lpwstr>&lt;data data-version="3" zotero-version="7.0.1"&gt;&lt;session id="0T8oSoxQ"/&gt;&lt;style id="" hasBibliography="0" bibliographyStyleHasBeenSet="0"/&gt;&lt;prefs/&gt;&lt;/data&gt;</vt:lpwstr>
  </property>
</Properties>
</file>