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1A4D" w14:textId="144C3A3E" w:rsidR="002C030C" w:rsidRDefault="002C030C" w:rsidP="002C030C">
      <w:pPr>
        <w:spacing w:line="360" w:lineRule="auto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Assignment 4 </w:t>
      </w:r>
      <w:r w:rsidRPr="002C030C">
        <w:rPr>
          <w:rFonts w:ascii="Cambria" w:hAnsi="Cambria"/>
          <w:b/>
          <w:bCs/>
        </w:rPr>
        <w:t>Quicksort and Mergesort</w:t>
      </w:r>
      <w:r>
        <w:rPr>
          <w:rFonts w:ascii="Cambria" w:hAnsi="Cambria"/>
          <w:b/>
          <w:bCs/>
        </w:rPr>
        <w:t xml:space="preserve"> – Analysis Doc</w:t>
      </w:r>
    </w:p>
    <w:p w14:paraId="08402F7B" w14:textId="6FD5BF8C" w:rsidR="002C030C" w:rsidRPr="002C030C" w:rsidRDefault="002C030C" w:rsidP="002C030C">
      <w:pPr>
        <w:spacing w:line="360" w:lineRule="auto"/>
        <w:jc w:val="righ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</w:t>
      </w:r>
      <w:r w:rsidR="00273D86" w:rsidRPr="00273D86">
        <w:rPr>
          <w:rFonts w:ascii="Cambria" w:hAnsi="Cambria"/>
          <w:b/>
          <w:bCs/>
        </w:rPr>
        <w:t xml:space="preserve">U1426365 </w:t>
      </w:r>
      <w:proofErr w:type="spellStart"/>
      <w:r w:rsidR="00273D86" w:rsidRPr="00273D86">
        <w:rPr>
          <w:rFonts w:ascii="Cambria" w:hAnsi="Cambria"/>
          <w:b/>
          <w:bCs/>
        </w:rPr>
        <w:t>Jin</w:t>
      </w:r>
      <w:proofErr w:type="spellEnd"/>
      <w:r>
        <w:rPr>
          <w:rFonts w:ascii="Cambria" w:hAnsi="Cambria"/>
          <w:b/>
          <w:bCs/>
        </w:rPr>
        <w:t>-</w:t>
      </w:r>
      <w:r w:rsidR="00273D86" w:rsidRPr="00273D86">
        <w:rPr>
          <w:rFonts w:ascii="Cambria" w:hAnsi="Cambria"/>
          <w:b/>
          <w:bCs/>
        </w:rPr>
        <w:t xml:space="preserve">Ching </w:t>
      </w:r>
      <w:proofErr w:type="spellStart"/>
      <w:r w:rsidR="00273D86" w:rsidRPr="00273D86">
        <w:rPr>
          <w:rFonts w:ascii="Cambria" w:hAnsi="Cambria"/>
          <w:b/>
          <w:bCs/>
        </w:rPr>
        <w:t>Jeng</w:t>
      </w:r>
      <w:proofErr w:type="spellEnd"/>
    </w:p>
    <w:p w14:paraId="196EDF9E" w14:textId="026F9225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>1. Who are your team members?</w:t>
      </w:r>
    </w:p>
    <w:p w14:paraId="0D4652D0" w14:textId="0E8264D2" w:rsidR="002C030C" w:rsidRPr="002C030C" w:rsidRDefault="002C030C" w:rsidP="002C030C">
      <w:pPr>
        <w:rPr>
          <w:rFonts w:ascii="Cambria" w:hAnsi="Cambria"/>
          <w:color w:val="0432FF"/>
        </w:rPr>
      </w:pPr>
      <w:r w:rsidRPr="002C030C">
        <w:rPr>
          <w:rFonts w:ascii="Cambria" w:hAnsi="Cambria"/>
          <w:color w:val="0432FF"/>
        </w:rPr>
        <w:t>Chun-Hao Hsu</w:t>
      </w:r>
    </w:p>
    <w:p w14:paraId="4D8576AE" w14:textId="77777777" w:rsidR="002C030C" w:rsidRPr="002C030C" w:rsidRDefault="002C030C" w:rsidP="002C030C">
      <w:pPr>
        <w:rPr>
          <w:rFonts w:ascii="Cambria" w:hAnsi="Cambria"/>
        </w:rPr>
      </w:pPr>
    </w:p>
    <w:p w14:paraId="3550DCC0" w14:textId="6F4A4549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 xml:space="preserve">2.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 xml:space="preserve"> Threshold </w:t>
      </w:r>
      <w:r w:rsidRPr="00961683">
        <w:rPr>
          <w:rFonts w:ascii="Cambria" w:hAnsi="Cambria"/>
          <w:color w:val="000000" w:themeColor="text1"/>
        </w:rPr>
        <w:t xml:space="preserve">Experiment: Determine the best threshold value for which </w:t>
      </w:r>
      <w:proofErr w:type="spellStart"/>
      <w:r w:rsidRPr="00961683">
        <w:rPr>
          <w:rFonts w:ascii="Cambria" w:hAnsi="Cambria"/>
          <w:color w:val="000000" w:themeColor="text1"/>
        </w:rPr>
        <w:t>mergesort</w:t>
      </w:r>
      <w:proofErr w:type="spellEnd"/>
      <w:r w:rsidRPr="00961683">
        <w:rPr>
          <w:rFonts w:ascii="Cambria" w:hAnsi="Cambria"/>
          <w:color w:val="000000" w:themeColor="text1"/>
        </w:rPr>
        <w:t xml:space="preserve"> switches over to insertion sort. Your list sizes should cover a range of input sizes to make meaningful </w:t>
      </w:r>
      <w:proofErr w:type="gramStart"/>
      <w:r w:rsidRPr="00961683">
        <w:rPr>
          <w:rFonts w:ascii="Cambria" w:hAnsi="Cambria"/>
          <w:color w:val="000000" w:themeColor="text1"/>
        </w:rPr>
        <w:t>plots, and</w:t>
      </w:r>
      <w:proofErr w:type="gramEnd"/>
      <w:r w:rsidRPr="00961683">
        <w:rPr>
          <w:rFonts w:ascii="Cambria" w:hAnsi="Cambria"/>
          <w:color w:val="000000" w:themeColor="text1"/>
        </w:rPr>
        <w:t xml:space="preserve"> should be large enough to capture accurate running times. To ensure a fair comparison, use the same set of permuted-order lists for each threshold value. Keep in mind that you can't resort the same </w:t>
      </w:r>
      <w:proofErr w:type="spellStart"/>
      <w:r w:rsidRPr="00961683">
        <w:rPr>
          <w:rFonts w:ascii="Cambria" w:hAnsi="Cambria"/>
          <w:color w:val="000000" w:themeColor="text1"/>
        </w:rPr>
        <w:t>ArrayList</w:t>
      </w:r>
      <w:proofErr w:type="spellEnd"/>
      <w:r w:rsidRPr="00961683">
        <w:rPr>
          <w:rFonts w:ascii="Cambria" w:hAnsi="Cambria"/>
          <w:color w:val="000000" w:themeColor="text1"/>
        </w:rPr>
        <w:t xml:space="preserve"> over and over, as the second time the order will have changed. Create an initial input and copy it to a temporary </w:t>
      </w:r>
      <w:proofErr w:type="spellStart"/>
      <w:r w:rsidRPr="00961683">
        <w:rPr>
          <w:rFonts w:ascii="Cambria" w:hAnsi="Cambria"/>
          <w:color w:val="000000" w:themeColor="text1"/>
        </w:rPr>
        <w:t>ArrayList</w:t>
      </w:r>
      <w:proofErr w:type="spellEnd"/>
      <w:r w:rsidRPr="00961683">
        <w:rPr>
          <w:rFonts w:ascii="Cambria" w:hAnsi="Cambria"/>
          <w:color w:val="000000" w:themeColor="text1"/>
        </w:rPr>
        <w:t xml:space="preserve"> for each test (but make sure you subtract the copy time from your timing results!). Use the timing techniques we already </w:t>
      </w:r>
      <w:proofErr w:type="gramStart"/>
      <w:r w:rsidRPr="00961683">
        <w:rPr>
          <w:rFonts w:ascii="Cambria" w:hAnsi="Cambria"/>
          <w:color w:val="000000" w:themeColor="text1"/>
        </w:rPr>
        <w:t>demonstrated, and</w:t>
      </w:r>
      <w:proofErr w:type="gramEnd"/>
      <w:r w:rsidRPr="00961683">
        <w:rPr>
          <w:rFonts w:ascii="Cambria" w:hAnsi="Cambria"/>
          <w:color w:val="000000" w:themeColor="text1"/>
        </w:rPr>
        <w:t xml:space="preserve"> be sure to choose a large enough value of </w:t>
      </w:r>
      <w:proofErr w:type="spellStart"/>
      <w:r w:rsidRPr="00961683">
        <w:rPr>
          <w:rFonts w:ascii="Cambria" w:hAnsi="Cambria"/>
          <w:color w:val="000000" w:themeColor="text1"/>
        </w:rPr>
        <w:t>timesToLoop</w:t>
      </w:r>
      <w:proofErr w:type="spellEnd"/>
      <w:r w:rsidRPr="00961683">
        <w:rPr>
          <w:rFonts w:ascii="Cambria" w:hAnsi="Cambria"/>
          <w:color w:val="000000" w:themeColor="text1"/>
        </w:rPr>
        <w:t xml:space="preserve"> to get a reasonable average of running times. Note that the best threshold value may be a constant value or a fraction of the list size. Plot the running times of your threshold </w:t>
      </w:r>
      <w:proofErr w:type="spellStart"/>
      <w:r w:rsidRPr="00961683">
        <w:rPr>
          <w:rFonts w:ascii="Cambria" w:hAnsi="Cambria"/>
          <w:color w:val="000000" w:themeColor="text1"/>
        </w:rPr>
        <w:t>mergesort</w:t>
      </w:r>
      <w:proofErr w:type="spellEnd"/>
      <w:r w:rsidRPr="00961683">
        <w:rPr>
          <w:rFonts w:ascii="Cambria" w:hAnsi="Cambria"/>
          <w:color w:val="000000" w:themeColor="text1"/>
        </w:rPr>
        <w:t xml:space="preserve"> for five different threshold values </w:t>
      </w:r>
      <w:r w:rsidRPr="002C030C">
        <w:rPr>
          <w:rFonts w:ascii="Cambria" w:hAnsi="Cambria"/>
        </w:rPr>
        <w:t>on permuted-order lists (one line for each threshold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value). In the five different threshold values, be sure to include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 xml:space="preserve">threshold value that simulates a full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>, i.e., never switching to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insertion sort (and identify that line as such in your plot).</w:t>
      </w:r>
    </w:p>
    <w:p w14:paraId="0F50F510" w14:textId="3DC17DB0" w:rsidR="00F71FC8" w:rsidRPr="002C030C" w:rsidRDefault="00F71FC8" w:rsidP="002C030C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42FFA1BA" wp14:editId="63EC3FC6">
            <wp:extent cx="5861050" cy="328930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D28AE17-EDD4-FD8B-797E-9E95B8752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31830B" w14:textId="77777777" w:rsidR="002C030C" w:rsidRPr="002C030C" w:rsidRDefault="002C030C" w:rsidP="002C030C">
      <w:pPr>
        <w:rPr>
          <w:rFonts w:ascii="Cambria" w:hAnsi="Cambria"/>
        </w:rPr>
      </w:pPr>
    </w:p>
    <w:p w14:paraId="7975C4A4" w14:textId="5999B715" w:rsidR="00B9689D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 xml:space="preserve">3. Quicksort Pivot Experiment: Determine the best </w:t>
      </w:r>
      <w:bookmarkStart w:id="0" w:name="OLE_LINK2"/>
      <w:r w:rsidRPr="002C030C">
        <w:rPr>
          <w:rFonts w:ascii="Cambria" w:hAnsi="Cambria"/>
        </w:rPr>
        <w:t>pivot-choosing strategy</w:t>
      </w:r>
      <w:bookmarkEnd w:id="0"/>
      <w:r w:rsidRPr="002C030C">
        <w:rPr>
          <w:rFonts w:ascii="Cambria" w:hAnsi="Cambria"/>
        </w:rPr>
        <w:t xml:space="preserve">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quickso</w:t>
      </w:r>
      <w:r>
        <w:rPr>
          <w:rFonts w:ascii="Cambria" w:hAnsi="Cambria"/>
        </w:rPr>
        <w:t>r</w:t>
      </w:r>
      <w:r w:rsidRPr="002C030C">
        <w:rPr>
          <w:rFonts w:ascii="Cambria" w:hAnsi="Cambria"/>
        </w:rPr>
        <w:t>t. (As in #2, use large list sizes, the same set of permuted-order lists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for each strategy, and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timing techniques demonstrated before.) Plot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running times of your quicksort for three different pivot-choosing strategies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on permuted-order lists (one line for each strategy).</w:t>
      </w:r>
    </w:p>
    <w:p w14:paraId="7911991C" w14:textId="07028EC5" w:rsidR="006F23C1" w:rsidRDefault="006F23C1" w:rsidP="002C030C">
      <w:pPr>
        <w:rPr>
          <w:rFonts w:ascii="Cambria" w:hAnsi="Cambria"/>
          <w:color w:val="0432FF"/>
        </w:rPr>
      </w:pPr>
      <w:r w:rsidRPr="006F23C1">
        <w:rPr>
          <w:rFonts w:ascii="Cambria" w:hAnsi="Cambria"/>
          <w:color w:val="0432FF"/>
        </w:rPr>
        <w:t>Three pivot-choosing strategies:</w:t>
      </w:r>
    </w:p>
    <w:p w14:paraId="082BC5AE" w14:textId="448586C5" w:rsidR="006F23C1" w:rsidRDefault="006F23C1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lastRenderedPageBreak/>
        <w:t>Median</w:t>
      </w:r>
      <w:r w:rsidR="00961683">
        <w:rPr>
          <w:rFonts w:ascii="Cambria" w:hAnsi="Cambria"/>
          <w:color w:val="0432FF"/>
        </w:rPr>
        <w:t xml:space="preserve"> 3</w:t>
      </w:r>
      <w:r>
        <w:rPr>
          <w:rFonts w:ascii="Cambria" w:hAnsi="Cambria"/>
          <w:color w:val="0432FF"/>
        </w:rPr>
        <w:t xml:space="preserve">: Get the value of the first, middle and last elements, then choose the </w:t>
      </w:r>
      <w:r w:rsidR="00543560">
        <w:rPr>
          <w:rFonts w:ascii="Cambria" w:hAnsi="Cambria"/>
          <w:color w:val="0432FF"/>
        </w:rPr>
        <w:t>middle value as the pivot.</w:t>
      </w:r>
    </w:p>
    <w:p w14:paraId="26D438FD" w14:textId="091C653A" w:rsidR="006F23C1" w:rsidRDefault="006F23C1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Middle:</w:t>
      </w:r>
      <w:r w:rsidR="00543560">
        <w:rPr>
          <w:rFonts w:ascii="Cambria" w:hAnsi="Cambria"/>
          <w:color w:val="0432FF"/>
        </w:rPr>
        <w:t xml:space="preserve"> Get the</w:t>
      </w:r>
      <w:r w:rsidR="00961683">
        <w:rPr>
          <w:rFonts w:ascii="Cambria" w:hAnsi="Cambria"/>
          <w:color w:val="0432FF"/>
        </w:rPr>
        <w:t xml:space="preserve"> value of the middle element as the pivot.</w:t>
      </w:r>
    </w:p>
    <w:p w14:paraId="05BED3BB" w14:textId="2164291B" w:rsidR="006F23C1" w:rsidRDefault="006F23C1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Random:</w:t>
      </w:r>
      <w:r w:rsidR="00961683">
        <w:rPr>
          <w:rFonts w:ascii="Cambria" w:hAnsi="Cambria"/>
          <w:color w:val="0432FF"/>
        </w:rPr>
        <w:t xml:space="preserve"> Get the value of the random element as the pivot.</w:t>
      </w:r>
    </w:p>
    <w:p w14:paraId="38C9EE46" w14:textId="2EA8499A" w:rsidR="00961683" w:rsidRPr="006F23C1" w:rsidRDefault="00961683" w:rsidP="006F23C1">
      <w:pPr>
        <w:pStyle w:val="ListParagraph"/>
        <w:numPr>
          <w:ilvl w:val="0"/>
          <w:numId w:val="2"/>
        </w:num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Right: Get the value of the last element as the pivot.</w:t>
      </w:r>
    </w:p>
    <w:p w14:paraId="31FF7A73" w14:textId="77777777" w:rsidR="006F23C1" w:rsidRDefault="006F23C1" w:rsidP="002C030C">
      <w:pPr>
        <w:rPr>
          <w:rFonts w:ascii="Cambria" w:hAnsi="Cambria"/>
        </w:rPr>
      </w:pPr>
    </w:p>
    <w:p w14:paraId="39D0E0B1" w14:textId="2C2ECB4F" w:rsidR="006F23C1" w:rsidRPr="006F23C1" w:rsidRDefault="00961683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The most t</w:t>
      </w:r>
      <w:r w:rsidR="006F23C1">
        <w:rPr>
          <w:rFonts w:ascii="Cambria" w:hAnsi="Cambria"/>
          <w:color w:val="0432FF"/>
        </w:rPr>
        <w:t>ime efficien</w:t>
      </w:r>
      <w:r>
        <w:rPr>
          <w:rFonts w:ascii="Cambria" w:hAnsi="Cambria"/>
          <w:color w:val="0432FF"/>
        </w:rPr>
        <w:t>t</w:t>
      </w:r>
      <w:r w:rsidR="006F23C1">
        <w:rPr>
          <w:rFonts w:ascii="Cambria" w:hAnsi="Cambria"/>
          <w:color w:val="0432FF"/>
        </w:rPr>
        <w:t xml:space="preserve">: median </w:t>
      </w:r>
      <w:r>
        <w:rPr>
          <w:rFonts w:ascii="Cambria" w:hAnsi="Cambria"/>
          <w:color w:val="0432FF"/>
        </w:rPr>
        <w:t>3 (for average case)</w:t>
      </w:r>
    </w:p>
    <w:p w14:paraId="15ABC28B" w14:textId="6856D453" w:rsidR="00B9689D" w:rsidRPr="002C030C" w:rsidRDefault="00F71FC8" w:rsidP="002C030C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661C691D" wp14:editId="5C2176C3">
            <wp:extent cx="5943600" cy="41154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68B7C6-80AF-BFA9-61A5-EBA8ACEA4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49C862" w14:textId="77777777" w:rsidR="002C030C" w:rsidRPr="002C030C" w:rsidRDefault="002C030C" w:rsidP="002C030C">
      <w:pPr>
        <w:rPr>
          <w:rFonts w:ascii="Cambria" w:hAnsi="Cambria"/>
        </w:rPr>
      </w:pPr>
    </w:p>
    <w:p w14:paraId="779D390D" w14:textId="5A127F96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 xml:space="preserve">4.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 xml:space="preserve"> vs. Quicksort Experiment: Determine the best sorting algorithm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each of the three categories of lists (best-, average-, and worst-case).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 xml:space="preserve">the </w:t>
      </w:r>
      <w:proofErr w:type="spellStart"/>
      <w:r w:rsidRPr="002C030C">
        <w:rPr>
          <w:rFonts w:ascii="Cambria" w:hAnsi="Cambria"/>
        </w:rPr>
        <w:t>mergesort</w:t>
      </w:r>
      <w:proofErr w:type="spellEnd"/>
      <w:r w:rsidRPr="002C030C">
        <w:rPr>
          <w:rFonts w:ascii="Cambria" w:hAnsi="Cambria"/>
        </w:rPr>
        <w:t>, use the threshold value that you determined to be the best.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the quicksort, use the pivot-choosing strategy that you determined to be the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best. Note that the best pivot strategy on permuted lists may lead to O(N^2)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performance on best/worst case lists. If this is the case, use a different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pivot for this part. As in #2, use large list sizes, the same list sizes for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each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category and sort, and the timing techniques demonstrated before. Plot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the running times of your sorts for the three categories of lists. You may plot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all six lines at once or create three plots (one for each category of lists).</w:t>
      </w:r>
    </w:p>
    <w:p w14:paraId="12B572C4" w14:textId="3F1A459A" w:rsidR="00F71FC8" w:rsidRPr="002C030C" w:rsidRDefault="00F71FC8" w:rsidP="002C030C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DECEEBF" wp14:editId="230D4D9A">
            <wp:extent cx="5721790" cy="3947311"/>
            <wp:effectExtent l="0" t="0" r="635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CAF81CC-9924-0637-4CAC-655E8FA032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A2B1AA" w14:textId="77777777" w:rsidR="002C030C" w:rsidRPr="002C030C" w:rsidRDefault="002C030C" w:rsidP="002C030C">
      <w:pPr>
        <w:rPr>
          <w:rFonts w:ascii="Cambria" w:hAnsi="Cambria"/>
        </w:rPr>
      </w:pPr>
    </w:p>
    <w:p w14:paraId="231C049D" w14:textId="66BBDE33" w:rsidR="002C030C" w:rsidRDefault="002C030C" w:rsidP="002C030C">
      <w:pPr>
        <w:rPr>
          <w:rFonts w:ascii="Cambria" w:hAnsi="Cambria"/>
        </w:rPr>
      </w:pPr>
      <w:r w:rsidRPr="002C030C">
        <w:rPr>
          <w:rFonts w:ascii="Cambria" w:hAnsi="Cambria"/>
        </w:rPr>
        <w:t>5. Do the actual running times of your sorting methods exhibit the growth rates</w:t>
      </w:r>
      <w:r>
        <w:rPr>
          <w:rFonts w:ascii="Cambria" w:hAnsi="Cambria"/>
        </w:rPr>
        <w:t xml:space="preserve"> </w:t>
      </w:r>
      <w:r w:rsidRPr="002C030C">
        <w:rPr>
          <w:rFonts w:ascii="Cambria" w:hAnsi="Cambria"/>
        </w:rPr>
        <w:t>you expected to see? Why or why not? Please be thorough in this explanation.</w:t>
      </w:r>
    </w:p>
    <w:p w14:paraId="7DE4DFC2" w14:textId="77777777" w:rsidR="00504B62" w:rsidRDefault="00961683" w:rsidP="002C030C">
      <w:pPr>
        <w:rPr>
          <w:rFonts w:ascii="Cambria" w:hAnsi="Cambria"/>
          <w:color w:val="0432FF"/>
        </w:rPr>
      </w:pPr>
      <w:r w:rsidRPr="00961683">
        <w:rPr>
          <w:rFonts w:ascii="Cambria" w:hAnsi="Cambria"/>
          <w:color w:val="0432FF"/>
        </w:rPr>
        <w:t>Yes.</w:t>
      </w:r>
      <w:r>
        <w:rPr>
          <w:rFonts w:ascii="Cambria" w:hAnsi="Cambria"/>
          <w:color w:val="0432FF"/>
        </w:rPr>
        <w:t xml:space="preserve"> </w:t>
      </w:r>
    </w:p>
    <w:p w14:paraId="1A68F645" w14:textId="1C92F71A" w:rsidR="00123191" w:rsidRDefault="00961683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 xml:space="preserve">For </w:t>
      </w:r>
      <w:r w:rsidR="0034336A">
        <w:rPr>
          <w:rFonts w:ascii="Cambria" w:hAnsi="Cambria"/>
          <w:color w:val="0432FF"/>
        </w:rPr>
        <w:t xml:space="preserve">quicksort, we </w:t>
      </w:r>
      <w:r w:rsidR="002C7AF1">
        <w:rPr>
          <w:rFonts w:ascii="Cambria" w:hAnsi="Cambria"/>
          <w:color w:val="0432FF"/>
        </w:rPr>
        <w:t xml:space="preserve">use </w:t>
      </w:r>
      <w:r w:rsidR="0080673F">
        <w:rPr>
          <w:rFonts w:ascii="Cambria" w:hAnsi="Cambria"/>
          <w:color w:val="0432FF"/>
        </w:rPr>
        <w:t xml:space="preserve">the </w:t>
      </w:r>
      <w:r w:rsidR="002C7AF1">
        <w:rPr>
          <w:rFonts w:ascii="Cambria" w:hAnsi="Cambria"/>
          <w:color w:val="0432FF"/>
        </w:rPr>
        <w:t xml:space="preserve">median 3 method to choose the </w:t>
      </w:r>
      <w:proofErr w:type="gramStart"/>
      <w:r w:rsidR="002C7AF1">
        <w:rPr>
          <w:rFonts w:ascii="Cambria" w:hAnsi="Cambria"/>
          <w:color w:val="0432FF"/>
        </w:rPr>
        <w:t>pivot, and</w:t>
      </w:r>
      <w:proofErr w:type="gramEnd"/>
      <w:r w:rsidR="002C7AF1">
        <w:rPr>
          <w:rFonts w:ascii="Cambria" w:hAnsi="Cambria"/>
          <w:color w:val="0432FF"/>
        </w:rPr>
        <w:t xml:space="preserve"> swap the pivot with the last element. </w:t>
      </w:r>
      <w:r w:rsidR="00D51773">
        <w:rPr>
          <w:rFonts w:ascii="Cambria" w:hAnsi="Cambria"/>
          <w:color w:val="0432FF"/>
        </w:rPr>
        <w:t xml:space="preserve">The median 3 performs well than others because it is guaranteed that we won’t choose the biggest or smallest number as the pivot. </w:t>
      </w:r>
      <w:r w:rsidR="002C7AF1">
        <w:rPr>
          <w:rFonts w:ascii="Cambria" w:hAnsi="Cambria"/>
          <w:color w:val="0432FF"/>
        </w:rPr>
        <w:t>Then in the partition method, we traverse elements from the first one to the one before the pivot (the last element</w:t>
      </w:r>
      <w:r w:rsidR="00504B62">
        <w:rPr>
          <w:rFonts w:ascii="Cambria" w:hAnsi="Cambria"/>
          <w:color w:val="0432FF"/>
        </w:rPr>
        <w:t>) and</w:t>
      </w:r>
      <w:r w:rsidR="002C7AF1">
        <w:rPr>
          <w:rFonts w:ascii="Cambria" w:hAnsi="Cambria"/>
          <w:color w:val="0432FF"/>
        </w:rPr>
        <w:t xml:space="preserve"> classify these elements into two groups</w:t>
      </w:r>
      <w:r w:rsidR="002C7AF1">
        <w:rPr>
          <w:rFonts w:ascii="Cambria" w:hAnsi="Cambria"/>
          <w:color w:val="0432FF"/>
        </w:rPr>
        <w:t>. If the element is smaller than the pivot, it will be swap</w:t>
      </w:r>
      <w:r w:rsidR="00163D69">
        <w:rPr>
          <w:rFonts w:ascii="Cambria" w:hAnsi="Cambria"/>
          <w:color w:val="0432FF"/>
        </w:rPr>
        <w:t>ped</w:t>
      </w:r>
      <w:r w:rsidR="002C7AF1">
        <w:rPr>
          <w:rFonts w:ascii="Cambria" w:hAnsi="Cambria"/>
          <w:color w:val="0432FF"/>
        </w:rPr>
        <w:t xml:space="preserve"> to the left group</w:t>
      </w:r>
      <w:r w:rsidR="00504B62">
        <w:rPr>
          <w:rFonts w:ascii="Cambria" w:hAnsi="Cambria"/>
          <w:color w:val="0432FF"/>
        </w:rPr>
        <w:t>(smaller). Otherwise,</w:t>
      </w:r>
      <w:r w:rsidR="002C7AF1">
        <w:rPr>
          <w:rFonts w:ascii="Cambria" w:hAnsi="Cambria"/>
          <w:color w:val="0432FF"/>
        </w:rPr>
        <w:t xml:space="preserve"> it will</w:t>
      </w:r>
      <w:r w:rsidR="00504B62">
        <w:rPr>
          <w:rFonts w:ascii="Cambria" w:hAnsi="Cambria"/>
          <w:color w:val="0432FF"/>
        </w:rPr>
        <w:t xml:space="preserve"> stay in the right group(bigger), and we </w:t>
      </w:r>
      <w:r w:rsidR="002C7AF1">
        <w:rPr>
          <w:rFonts w:ascii="Cambria" w:hAnsi="Cambria"/>
          <w:color w:val="0432FF"/>
        </w:rPr>
        <w:t>use a</w:t>
      </w:r>
      <w:r w:rsidR="00163D69">
        <w:rPr>
          <w:rFonts w:ascii="Cambria" w:hAnsi="Cambria"/>
          <w:color w:val="0432FF"/>
        </w:rPr>
        <w:t>n</w:t>
      </w:r>
      <w:r w:rsidR="002C7AF1">
        <w:rPr>
          <w:rFonts w:ascii="Cambria" w:hAnsi="Cambria"/>
          <w:color w:val="0432FF"/>
        </w:rPr>
        <w:t xml:space="preserve"> iterator pointing to the first element that is bigger than the pivot</w:t>
      </w:r>
      <w:r w:rsidR="00504B62">
        <w:rPr>
          <w:rFonts w:ascii="Cambria" w:hAnsi="Cambria"/>
          <w:color w:val="0432FF"/>
        </w:rPr>
        <w:t xml:space="preserve"> (which is the first element of the right group)</w:t>
      </w:r>
      <w:r w:rsidR="002C7AF1">
        <w:rPr>
          <w:rFonts w:ascii="Cambria" w:hAnsi="Cambria"/>
          <w:color w:val="0432FF"/>
        </w:rPr>
        <w:t>.</w:t>
      </w:r>
      <w:r w:rsidR="00504B62">
        <w:rPr>
          <w:rFonts w:ascii="Cambria" w:hAnsi="Cambria"/>
          <w:color w:val="0432FF"/>
        </w:rPr>
        <w:t xml:space="preserve"> Because the partition method we use is different from the two-side</w:t>
      </w:r>
      <w:r w:rsidR="00163D69">
        <w:rPr>
          <w:rFonts w:ascii="Cambria" w:hAnsi="Cambria"/>
          <w:color w:val="0432FF"/>
        </w:rPr>
        <w:t>d</w:t>
      </w:r>
      <w:r w:rsidR="00504B62">
        <w:rPr>
          <w:rFonts w:ascii="Cambria" w:hAnsi="Cambria"/>
          <w:color w:val="0432FF"/>
        </w:rPr>
        <w:t xml:space="preserve"> version in class, it may take more time</w:t>
      </w:r>
      <w:r w:rsidR="00163D69">
        <w:rPr>
          <w:rFonts w:ascii="Cambria" w:hAnsi="Cambria"/>
          <w:color w:val="0432FF"/>
        </w:rPr>
        <w:t xml:space="preserve"> to</w:t>
      </w:r>
      <w:r w:rsidR="00504B62">
        <w:rPr>
          <w:rFonts w:ascii="Cambria" w:hAnsi="Cambria"/>
          <w:color w:val="0432FF"/>
        </w:rPr>
        <w:t xml:space="preserve"> swap. </w:t>
      </w:r>
    </w:p>
    <w:p w14:paraId="4A4191C4" w14:textId="14C372A1" w:rsidR="00504B62" w:rsidRDefault="00504B62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>For merge</w:t>
      </w:r>
      <w:r w:rsidR="00D51773">
        <w:rPr>
          <w:rFonts w:ascii="Cambria" w:hAnsi="Cambria"/>
          <w:color w:val="0432FF"/>
        </w:rPr>
        <w:t xml:space="preserve"> </w:t>
      </w:r>
      <w:r>
        <w:rPr>
          <w:rFonts w:ascii="Cambria" w:hAnsi="Cambria"/>
          <w:color w:val="0432FF"/>
        </w:rPr>
        <w:t>sort, we test different threshold value</w:t>
      </w:r>
      <w:r w:rsidR="00163D69">
        <w:rPr>
          <w:rFonts w:ascii="Cambria" w:hAnsi="Cambria"/>
          <w:color w:val="0432FF"/>
        </w:rPr>
        <w:t>s</w:t>
      </w:r>
      <w:r>
        <w:rPr>
          <w:rFonts w:ascii="Cambria" w:hAnsi="Cambria"/>
          <w:color w:val="0432FF"/>
        </w:rPr>
        <w:t xml:space="preserve"> from 0, 30, 50, 100, to 500. It shows that it is more efficient when</w:t>
      </w:r>
      <w:r w:rsidR="00163D69">
        <w:rPr>
          <w:rFonts w:ascii="Cambria" w:hAnsi="Cambria"/>
          <w:color w:val="0432FF"/>
        </w:rPr>
        <w:t xml:space="preserve"> the</w:t>
      </w:r>
      <w:r>
        <w:rPr>
          <w:rFonts w:ascii="Cambria" w:hAnsi="Cambria"/>
          <w:color w:val="0432FF"/>
        </w:rPr>
        <w:t xml:space="preserve"> threshold is 30. The reason might be that</w:t>
      </w:r>
      <w:r w:rsidR="00D51773">
        <w:rPr>
          <w:rFonts w:ascii="Cambria" w:hAnsi="Cambria"/>
          <w:color w:val="0432FF"/>
        </w:rPr>
        <w:t xml:space="preserve"> the complexity of merge sort O(</w:t>
      </w:r>
      <w:proofErr w:type="spellStart"/>
      <w:r w:rsidR="00D51773">
        <w:rPr>
          <w:rFonts w:ascii="Cambria" w:hAnsi="Cambria"/>
          <w:color w:val="0432FF"/>
        </w:rPr>
        <w:t>NlogN</w:t>
      </w:r>
      <w:proofErr w:type="spellEnd"/>
      <w:r w:rsidR="00D51773">
        <w:rPr>
          <w:rFonts w:ascii="Cambria" w:hAnsi="Cambria"/>
          <w:color w:val="0432FF"/>
        </w:rPr>
        <w:t>)</w:t>
      </w:r>
      <w:r>
        <w:rPr>
          <w:rFonts w:ascii="Cambria" w:hAnsi="Cambria"/>
          <w:color w:val="0432FF"/>
        </w:rPr>
        <w:t xml:space="preserve"> </w:t>
      </w:r>
      <w:r w:rsidR="00D51773">
        <w:rPr>
          <w:rFonts w:ascii="Cambria" w:hAnsi="Cambria"/>
          <w:color w:val="0432FF"/>
        </w:rPr>
        <w:t xml:space="preserve">and insertion sort </w:t>
      </w:r>
      <w:proofErr w:type="spellStart"/>
      <w:r w:rsidR="00D51773">
        <w:rPr>
          <w:rFonts w:ascii="Cambria" w:hAnsi="Cambria"/>
          <w:color w:val="0432FF"/>
        </w:rPr>
        <w:t>O</w:t>
      </w:r>
      <w:proofErr w:type="spellEnd"/>
      <w:r w:rsidR="00D51773">
        <w:rPr>
          <w:rFonts w:ascii="Cambria" w:hAnsi="Cambria"/>
          <w:color w:val="0432FF"/>
        </w:rPr>
        <w:t>(N</w:t>
      </w:r>
      <w:r w:rsidR="00D51773" w:rsidRPr="00D51773">
        <w:rPr>
          <w:rFonts w:ascii="Cambria" w:hAnsi="Cambria"/>
          <w:color w:val="0432FF"/>
          <w:vertAlign w:val="superscript"/>
        </w:rPr>
        <w:t>2</w:t>
      </w:r>
      <w:r w:rsidR="00D51773">
        <w:rPr>
          <w:rFonts w:ascii="Cambria" w:hAnsi="Cambria"/>
          <w:color w:val="0432FF"/>
        </w:rPr>
        <w:t>) cross when N is around 30. We found that the value will depend on how we write our merge sort and insertion sort because every group has</w:t>
      </w:r>
      <w:r w:rsidR="00163D69">
        <w:rPr>
          <w:rFonts w:ascii="Cambria" w:hAnsi="Cambria"/>
          <w:color w:val="0432FF"/>
        </w:rPr>
        <w:t xml:space="preserve"> a</w:t>
      </w:r>
      <w:r w:rsidR="00D51773">
        <w:rPr>
          <w:rFonts w:ascii="Cambria" w:hAnsi="Cambria"/>
          <w:color w:val="0432FF"/>
        </w:rPr>
        <w:t xml:space="preserve"> different answer, usually </w:t>
      </w:r>
      <w:r w:rsidR="00163D69">
        <w:rPr>
          <w:rFonts w:ascii="Cambria" w:hAnsi="Cambria"/>
          <w:color w:val="0432FF"/>
        </w:rPr>
        <w:t>between</w:t>
      </w:r>
      <w:r w:rsidR="00D51773">
        <w:rPr>
          <w:rFonts w:ascii="Cambria" w:hAnsi="Cambria"/>
          <w:color w:val="0432FF"/>
        </w:rPr>
        <w:t xml:space="preserve"> 20-50.</w:t>
      </w:r>
    </w:p>
    <w:p w14:paraId="4958B5E3" w14:textId="77445CCC" w:rsidR="00D51773" w:rsidRPr="0080673F" w:rsidRDefault="00D51773" w:rsidP="002C030C">
      <w:pPr>
        <w:rPr>
          <w:rFonts w:ascii="Cambria" w:hAnsi="Cambria"/>
          <w:color w:val="0432FF"/>
        </w:rPr>
      </w:pPr>
      <w:r>
        <w:rPr>
          <w:rFonts w:ascii="Cambria" w:hAnsi="Cambria"/>
          <w:color w:val="0432FF"/>
        </w:rPr>
        <w:t xml:space="preserve">Comparing quick sort using </w:t>
      </w:r>
      <w:r w:rsidR="0080673F">
        <w:rPr>
          <w:rFonts w:ascii="Cambria" w:hAnsi="Cambria"/>
          <w:color w:val="0432FF"/>
        </w:rPr>
        <w:t>median 3 with merge sort using threshold 30, we found that quick sort is more efficient than merge sort both in</w:t>
      </w:r>
      <w:r w:rsidR="00163D69">
        <w:rPr>
          <w:rFonts w:ascii="Cambria" w:hAnsi="Cambria"/>
          <w:color w:val="0432FF"/>
        </w:rPr>
        <w:t xml:space="preserve"> the</w:t>
      </w:r>
      <w:r w:rsidR="0080673F">
        <w:rPr>
          <w:rFonts w:ascii="Cambria" w:hAnsi="Cambria"/>
          <w:color w:val="0432FF"/>
        </w:rPr>
        <w:t xml:space="preserve"> best and worst case. We assume this is because our merge sort spends more time creating new array</w:t>
      </w:r>
      <w:r w:rsidR="00163D69">
        <w:rPr>
          <w:rFonts w:ascii="Cambria" w:hAnsi="Cambria"/>
          <w:color w:val="0432FF"/>
        </w:rPr>
        <w:t>s</w:t>
      </w:r>
      <w:r w:rsidR="0080673F">
        <w:rPr>
          <w:rFonts w:ascii="Cambria" w:hAnsi="Cambria"/>
          <w:color w:val="0432FF"/>
        </w:rPr>
        <w:t xml:space="preserve">. Also, the complexity of the quick sort in </w:t>
      </w:r>
      <w:r w:rsidR="00163D69">
        <w:rPr>
          <w:rFonts w:ascii="Cambria" w:hAnsi="Cambria"/>
          <w:color w:val="0432FF"/>
        </w:rPr>
        <w:t xml:space="preserve">the </w:t>
      </w:r>
      <w:r w:rsidR="0080673F">
        <w:rPr>
          <w:rFonts w:ascii="Cambria" w:hAnsi="Cambria"/>
          <w:color w:val="0432FF"/>
        </w:rPr>
        <w:t>wor</w:t>
      </w:r>
      <w:r w:rsidR="00163D69">
        <w:rPr>
          <w:rFonts w:ascii="Cambria" w:hAnsi="Cambria"/>
          <w:color w:val="0432FF"/>
        </w:rPr>
        <w:t>s</w:t>
      </w:r>
      <w:r w:rsidR="0080673F">
        <w:rPr>
          <w:rFonts w:ascii="Cambria" w:hAnsi="Cambria"/>
          <w:color w:val="0432FF"/>
        </w:rPr>
        <w:t>t case is not O(</w:t>
      </w:r>
      <w:r w:rsidR="0080673F">
        <w:rPr>
          <w:rFonts w:ascii="Cambria" w:hAnsi="Cambria"/>
          <w:color w:val="0432FF"/>
        </w:rPr>
        <w:t>N</w:t>
      </w:r>
      <w:r w:rsidR="0080673F" w:rsidRPr="00D51773">
        <w:rPr>
          <w:rFonts w:ascii="Cambria" w:hAnsi="Cambria"/>
          <w:color w:val="0432FF"/>
          <w:vertAlign w:val="superscript"/>
        </w:rPr>
        <w:t>2</w:t>
      </w:r>
      <w:r w:rsidR="0080673F">
        <w:rPr>
          <w:rFonts w:ascii="Cambria" w:hAnsi="Cambria"/>
          <w:color w:val="0432FF"/>
        </w:rPr>
        <w:t xml:space="preserve">) here because the median 3 will never choose the biggest or smallest element as </w:t>
      </w:r>
      <w:r w:rsidR="00163D69">
        <w:rPr>
          <w:rFonts w:ascii="Cambria" w:hAnsi="Cambria"/>
          <w:color w:val="0432FF"/>
        </w:rPr>
        <w:t xml:space="preserve">a </w:t>
      </w:r>
      <w:r w:rsidR="0080673F">
        <w:rPr>
          <w:rFonts w:ascii="Cambria" w:hAnsi="Cambria"/>
          <w:color w:val="0432FF"/>
        </w:rPr>
        <w:t>pivot.</w:t>
      </w:r>
    </w:p>
    <w:sectPr w:rsidR="00D51773" w:rsidRPr="0080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B3EA" w14:textId="77777777" w:rsidR="00871C76" w:rsidRDefault="00871C76" w:rsidP="00273D86">
      <w:r>
        <w:separator/>
      </w:r>
    </w:p>
  </w:endnote>
  <w:endnote w:type="continuationSeparator" w:id="0">
    <w:p w14:paraId="3AD379DD" w14:textId="77777777" w:rsidR="00871C76" w:rsidRDefault="00871C76" w:rsidP="0027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8F6E" w14:textId="77777777" w:rsidR="00871C76" w:rsidRDefault="00871C76" w:rsidP="00273D86">
      <w:r>
        <w:separator/>
      </w:r>
    </w:p>
  </w:footnote>
  <w:footnote w:type="continuationSeparator" w:id="0">
    <w:p w14:paraId="58BF4108" w14:textId="77777777" w:rsidR="00871C76" w:rsidRDefault="00871C76" w:rsidP="0027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95F"/>
    <w:multiLevelType w:val="hybridMultilevel"/>
    <w:tmpl w:val="127A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019CC"/>
    <w:multiLevelType w:val="hybridMultilevel"/>
    <w:tmpl w:val="9668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3363206">
    <w:abstractNumId w:val="1"/>
  </w:num>
  <w:num w:numId="2" w16cid:durableId="207665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91"/>
    <w:rsid w:val="000A596D"/>
    <w:rsid w:val="000E2E5A"/>
    <w:rsid w:val="00117E5A"/>
    <w:rsid w:val="00123191"/>
    <w:rsid w:val="00134B8B"/>
    <w:rsid w:val="001619F1"/>
    <w:rsid w:val="00163D69"/>
    <w:rsid w:val="00180C5F"/>
    <w:rsid w:val="002167A0"/>
    <w:rsid w:val="00273D86"/>
    <w:rsid w:val="002C030C"/>
    <w:rsid w:val="002C7AF1"/>
    <w:rsid w:val="0033516C"/>
    <w:rsid w:val="0034336A"/>
    <w:rsid w:val="0037065F"/>
    <w:rsid w:val="003A07F3"/>
    <w:rsid w:val="003C6E26"/>
    <w:rsid w:val="00494256"/>
    <w:rsid w:val="004A3E82"/>
    <w:rsid w:val="00504B62"/>
    <w:rsid w:val="00542274"/>
    <w:rsid w:val="00543560"/>
    <w:rsid w:val="00676B9F"/>
    <w:rsid w:val="006F23C1"/>
    <w:rsid w:val="006F6AA3"/>
    <w:rsid w:val="007763B7"/>
    <w:rsid w:val="007B4497"/>
    <w:rsid w:val="0080673F"/>
    <w:rsid w:val="00871C76"/>
    <w:rsid w:val="008B2059"/>
    <w:rsid w:val="00961683"/>
    <w:rsid w:val="00B02976"/>
    <w:rsid w:val="00B22B4B"/>
    <w:rsid w:val="00B9689D"/>
    <w:rsid w:val="00BC0D2F"/>
    <w:rsid w:val="00BD107F"/>
    <w:rsid w:val="00C317FB"/>
    <w:rsid w:val="00CB6E7B"/>
    <w:rsid w:val="00D51773"/>
    <w:rsid w:val="00E50CD2"/>
    <w:rsid w:val="00ED03CA"/>
    <w:rsid w:val="00F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A4F"/>
  <w15:chartTrackingRefBased/>
  <w15:docId w15:val="{552912E1-DBA1-D041-9657-E31F3BEC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6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0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D86"/>
  </w:style>
  <w:style w:type="paragraph" w:styleId="Footer">
    <w:name w:val="footer"/>
    <w:basedOn w:val="Normal"/>
    <w:link w:val="FooterChar"/>
    <w:uiPriority w:val="99"/>
    <w:unhideWhenUsed/>
    <w:rsid w:val="00273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inny/MSD/myGithubRepo/my6012Repo/Day3/assignment4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inny/MSD/myGithubRepo/my6012Repo/Day3/assignment4_dia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inny/MSD/myGithubRepo/my6012Repo/Day3/assignment4_diagra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 for Different Thresholds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threshold 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Sheet1!$B$5:$B$13</c:f>
              <c:numCache>
                <c:formatCode>General</c:formatCode>
                <c:ptCount val="9"/>
                <c:pt idx="0">
                  <c:v>134.929439</c:v>
                </c:pt>
                <c:pt idx="1">
                  <c:v>244.16748799999999</c:v>
                </c:pt>
                <c:pt idx="2">
                  <c:v>542.98532</c:v>
                </c:pt>
                <c:pt idx="3">
                  <c:v>1213.6507509999999</c:v>
                </c:pt>
                <c:pt idx="4">
                  <c:v>2878.1118369999999</c:v>
                </c:pt>
                <c:pt idx="5">
                  <c:v>5837.940122</c:v>
                </c:pt>
                <c:pt idx="6">
                  <c:v>12630.449427</c:v>
                </c:pt>
                <c:pt idx="7">
                  <c:v>27064.615752999998</c:v>
                </c:pt>
                <c:pt idx="8">
                  <c:v>58842.093622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AA-4642-910E-E38D969927ED}"/>
            </c:ext>
          </c:extLst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threshold 30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Sheet1!$C$5:$C$13</c:f>
              <c:numCache>
                <c:formatCode>General</c:formatCode>
                <c:ptCount val="9"/>
                <c:pt idx="0">
                  <c:v>134.06318099999999</c:v>
                </c:pt>
                <c:pt idx="1">
                  <c:v>160.52280300000001</c:v>
                </c:pt>
                <c:pt idx="2">
                  <c:v>417.103792</c:v>
                </c:pt>
                <c:pt idx="3">
                  <c:v>968.09936300000004</c:v>
                </c:pt>
                <c:pt idx="4">
                  <c:v>2169.5513129999999</c:v>
                </c:pt>
                <c:pt idx="5">
                  <c:v>4847.7415849999998</c:v>
                </c:pt>
                <c:pt idx="6">
                  <c:v>10545.995988999999</c:v>
                </c:pt>
                <c:pt idx="7">
                  <c:v>22967.7308009999</c:v>
                </c:pt>
                <c:pt idx="8">
                  <c:v>50292.461842999997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AA-4642-910E-E38D969927ED}"/>
            </c:ext>
          </c:extLst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threshold 50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Sheet1!$D$5:$D$13</c:f>
              <c:numCache>
                <c:formatCode>General</c:formatCode>
                <c:ptCount val="9"/>
                <c:pt idx="0">
                  <c:v>191.91363000000001</c:v>
                </c:pt>
                <c:pt idx="1">
                  <c:v>173.708922</c:v>
                </c:pt>
                <c:pt idx="2">
                  <c:v>417.209137</c:v>
                </c:pt>
                <c:pt idx="3">
                  <c:v>989.61912399999903</c:v>
                </c:pt>
                <c:pt idx="4">
                  <c:v>2197.9484120000002</c:v>
                </c:pt>
                <c:pt idx="5">
                  <c:v>4888.7940410000001</c:v>
                </c:pt>
                <c:pt idx="6">
                  <c:v>10681.099953999999</c:v>
                </c:pt>
                <c:pt idx="7">
                  <c:v>23993.495252000001</c:v>
                </c:pt>
                <c:pt idx="8">
                  <c:v>51232.532705999998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AA-4642-910E-E38D969927ED}"/>
            </c:ext>
          </c:extLst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threshold 100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Sheet1!$E$5:$E$13</c:f>
              <c:numCache>
                <c:formatCode>General</c:formatCode>
                <c:ptCount val="9"/>
                <c:pt idx="0">
                  <c:v>207.556881</c:v>
                </c:pt>
                <c:pt idx="1">
                  <c:v>196.807894</c:v>
                </c:pt>
                <c:pt idx="2">
                  <c:v>459.258599</c:v>
                </c:pt>
                <c:pt idx="3">
                  <c:v>1071.3932319999999</c:v>
                </c:pt>
                <c:pt idx="4">
                  <c:v>2343.2667710000001</c:v>
                </c:pt>
                <c:pt idx="5">
                  <c:v>5170.1054179999901</c:v>
                </c:pt>
                <c:pt idx="6">
                  <c:v>11190.173322000001</c:v>
                </c:pt>
                <c:pt idx="7">
                  <c:v>24390.6672</c:v>
                </c:pt>
                <c:pt idx="8">
                  <c:v>52707.629100999999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AA-4642-910E-E38D969927ED}"/>
            </c:ext>
          </c:extLst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threshold 500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Sheet1!$A$5:$A$13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Sheet1!$F$5:$F$13</c:f>
              <c:numCache>
                <c:formatCode>General</c:formatCode>
                <c:ptCount val="9"/>
                <c:pt idx="0">
                  <c:v>262.09744599999999</c:v>
                </c:pt>
                <c:pt idx="1">
                  <c:v>445.12071800000001</c:v>
                </c:pt>
                <c:pt idx="2">
                  <c:v>905.62104599999998</c:v>
                </c:pt>
                <c:pt idx="3">
                  <c:v>2005.434763</c:v>
                </c:pt>
                <c:pt idx="4">
                  <c:v>4246.3923169999998</c:v>
                </c:pt>
                <c:pt idx="5">
                  <c:v>9037.4810189999898</c:v>
                </c:pt>
                <c:pt idx="6">
                  <c:v>18660.556471</c:v>
                </c:pt>
                <c:pt idx="7">
                  <c:v>39656.915875999999</c:v>
                </c:pt>
                <c:pt idx="8">
                  <c:v>83167.576052999997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AA-4642-910E-E38D96992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671696"/>
        <c:axId val="736673344"/>
      </c:scatterChart>
      <c:valAx>
        <c:axId val="736671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673344"/>
        <c:crosses val="autoZero"/>
        <c:crossBetween val="midCat"/>
      </c:valAx>
      <c:valAx>
        <c:axId val="73667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671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Quicksort for Different Pivot-Choosing Strategies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Sheet1!$B$27</c:f>
              <c:strCache>
                <c:ptCount val="1"/>
                <c:pt idx="0">
                  <c:v>median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Sheet1!$B$28:$B$36</c:f>
              <c:numCache>
                <c:formatCode>General</c:formatCode>
                <c:ptCount val="9"/>
                <c:pt idx="0">
                  <c:v>107.532326</c:v>
                </c:pt>
                <c:pt idx="1">
                  <c:v>140.30785800000001</c:v>
                </c:pt>
                <c:pt idx="2">
                  <c:v>350.28466200000003</c:v>
                </c:pt>
                <c:pt idx="3">
                  <c:v>815.71258</c:v>
                </c:pt>
                <c:pt idx="4">
                  <c:v>1765.527192</c:v>
                </c:pt>
                <c:pt idx="5">
                  <c:v>3858.0544199999999</c:v>
                </c:pt>
                <c:pt idx="6">
                  <c:v>8073.3128580000002</c:v>
                </c:pt>
                <c:pt idx="7">
                  <c:v>17414.521763999899</c:v>
                </c:pt>
                <c:pt idx="8">
                  <c:v>39544.142842000001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6E-3140-8EB4-EDC46A4B6EA6}"/>
            </c:ext>
          </c:extLst>
        </c:ser>
        <c:ser>
          <c:idx val="1"/>
          <c:order val="1"/>
          <c:tx>
            <c:strRef>
              <c:f>Sheet1!$C$27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Sheet1!$C$28:$C$36</c:f>
              <c:numCache>
                <c:formatCode>General</c:formatCode>
                <c:ptCount val="9"/>
                <c:pt idx="0">
                  <c:v>110.19743</c:v>
                </c:pt>
                <c:pt idx="1">
                  <c:v>157.17752400000001</c:v>
                </c:pt>
                <c:pt idx="2">
                  <c:v>380.62764199999998</c:v>
                </c:pt>
                <c:pt idx="3">
                  <c:v>839.81442400000003</c:v>
                </c:pt>
                <c:pt idx="4">
                  <c:v>1891.06791</c:v>
                </c:pt>
                <c:pt idx="5">
                  <c:v>4402.2425739999999</c:v>
                </c:pt>
                <c:pt idx="6">
                  <c:v>8699.9138320000002</c:v>
                </c:pt>
                <c:pt idx="7">
                  <c:v>19622.297601999999</c:v>
                </c:pt>
                <c:pt idx="8">
                  <c:v>43239.583407999999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6E-3140-8EB4-EDC46A4B6EA6}"/>
            </c:ext>
          </c:extLst>
        </c:ser>
        <c:ser>
          <c:idx val="2"/>
          <c:order val="2"/>
          <c:tx>
            <c:strRef>
              <c:f>Sheet1!$D$27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Sheet1!$D$28:$D$36</c:f>
              <c:numCache>
                <c:formatCode>General</c:formatCode>
                <c:ptCount val="9"/>
                <c:pt idx="0">
                  <c:v>131.99673199999901</c:v>
                </c:pt>
                <c:pt idx="1">
                  <c:v>187.76943399999999</c:v>
                </c:pt>
                <c:pt idx="2">
                  <c:v>408.32592</c:v>
                </c:pt>
                <c:pt idx="3">
                  <c:v>886.74915999999996</c:v>
                </c:pt>
                <c:pt idx="4">
                  <c:v>1900.7572520000001</c:v>
                </c:pt>
                <c:pt idx="5">
                  <c:v>4124.5661819999996</c:v>
                </c:pt>
                <c:pt idx="6">
                  <c:v>8753.0121519999993</c:v>
                </c:pt>
                <c:pt idx="7">
                  <c:v>18728.5139959999</c:v>
                </c:pt>
                <c:pt idx="8">
                  <c:v>42111.114347999901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6E-3140-8EB4-EDC46A4B6EA6}"/>
            </c:ext>
          </c:extLst>
        </c:ser>
        <c:ser>
          <c:idx val="3"/>
          <c:order val="3"/>
          <c:tx>
            <c:strRef>
              <c:f>Sheet1!$E$27</c:f>
              <c:strCache>
                <c:ptCount val="1"/>
                <c:pt idx="0">
                  <c:v>right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Sheet1!$A$28:$A$36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Sheet1!$E$28:$E$36</c:f>
              <c:numCache>
                <c:formatCode>General</c:formatCode>
                <c:ptCount val="9"/>
                <c:pt idx="0">
                  <c:v>107.330994</c:v>
                </c:pt>
                <c:pt idx="1">
                  <c:v>142.230728</c:v>
                </c:pt>
                <c:pt idx="2">
                  <c:v>367.35234399999899</c:v>
                </c:pt>
                <c:pt idx="3">
                  <c:v>868.83591200000001</c:v>
                </c:pt>
                <c:pt idx="4">
                  <c:v>1911.1320859999901</c:v>
                </c:pt>
                <c:pt idx="5">
                  <c:v>4075.1745179999998</c:v>
                </c:pt>
                <c:pt idx="6">
                  <c:v>8821.1189599999998</c:v>
                </c:pt>
                <c:pt idx="7">
                  <c:v>19029.497503999999</c:v>
                </c:pt>
                <c:pt idx="8">
                  <c:v>42042.389007999998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6E-3140-8EB4-EDC46A4B6E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187744"/>
        <c:axId val="469189392"/>
      </c:scatterChart>
      <c:valAx>
        <c:axId val="46918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189392"/>
        <c:crosses val="autoZero"/>
        <c:crossBetween val="midCat"/>
      </c:valAx>
      <c:valAx>
        <c:axId val="46918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187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Mergesort (threshold</a:t>
            </a:r>
            <a:r>
              <a:rPr lang="en-US" baseline="0"/>
              <a:t> 30</a:t>
            </a:r>
            <a:r>
              <a:rPr lang="en-US"/>
              <a:t>)  vs  Quicksort (median pivot)</a:t>
            </a:r>
            <a:br>
              <a:rPr lang="en-US"/>
            </a:br>
            <a:r>
              <a:rPr lang="en-US"/>
              <a:t>for Different</a:t>
            </a:r>
            <a:r>
              <a:rPr lang="en-US" baseline="0"/>
              <a:t> Cases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Sheet1!$B$54</c:f>
              <c:strCache>
                <c:ptCount val="1"/>
                <c:pt idx="0">
                  <c:v>QS-Best</c:v>
                </c:pt>
              </c:strCache>
            </c:strRef>
          </c:tx>
          <c:spPr>
            <a:ln w="190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50000"/>
                  </a:schemeClr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Sheet1!$B$55:$B$63</c:f>
              <c:numCache>
                <c:formatCode>General</c:formatCode>
                <c:ptCount val="9"/>
                <c:pt idx="0">
                  <c:v>88.034365999999906</c:v>
                </c:pt>
                <c:pt idx="1">
                  <c:v>90.590856000000002</c:v>
                </c:pt>
                <c:pt idx="2">
                  <c:v>189.06336400000001</c:v>
                </c:pt>
                <c:pt idx="3">
                  <c:v>478.598366</c:v>
                </c:pt>
                <c:pt idx="4">
                  <c:v>1138.8747539999999</c:v>
                </c:pt>
                <c:pt idx="5">
                  <c:v>2067.9870059999998</c:v>
                </c:pt>
                <c:pt idx="6">
                  <c:v>3775.3235800000002</c:v>
                </c:pt>
                <c:pt idx="7">
                  <c:v>7760.0638239999998</c:v>
                </c:pt>
                <c:pt idx="8">
                  <c:v>18625.974763999999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56-A040-A1A1-975368DE1948}"/>
            </c:ext>
          </c:extLst>
        </c:ser>
        <c:ser>
          <c:idx val="1"/>
          <c:order val="1"/>
          <c:tx>
            <c:strRef>
              <c:f>Sheet1!$C$54</c:f>
              <c:strCache>
                <c:ptCount val="1"/>
                <c:pt idx="0">
                  <c:v>QS-Average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Sheet1!$C$55:$C$63</c:f>
              <c:numCache>
                <c:formatCode>General</c:formatCode>
                <c:ptCount val="9"/>
                <c:pt idx="0">
                  <c:v>156.47367600000001</c:v>
                </c:pt>
                <c:pt idx="1">
                  <c:v>158.76984999999999</c:v>
                </c:pt>
                <c:pt idx="2">
                  <c:v>392.93914999999998</c:v>
                </c:pt>
                <c:pt idx="3">
                  <c:v>945.42090199999996</c:v>
                </c:pt>
                <c:pt idx="4">
                  <c:v>1763.3495759999901</c:v>
                </c:pt>
                <c:pt idx="5">
                  <c:v>3811.6615959999999</c:v>
                </c:pt>
                <c:pt idx="6">
                  <c:v>8322.4321440000003</c:v>
                </c:pt>
                <c:pt idx="7">
                  <c:v>17491.62127</c:v>
                </c:pt>
                <c:pt idx="8">
                  <c:v>39198.382885999999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56-A040-A1A1-975368DE1948}"/>
            </c:ext>
          </c:extLst>
        </c:ser>
        <c:ser>
          <c:idx val="2"/>
          <c:order val="2"/>
          <c:tx>
            <c:strRef>
              <c:f>Sheet1!$D$54</c:f>
              <c:strCache>
                <c:ptCount val="1"/>
                <c:pt idx="0">
                  <c:v>QS-Worst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Sheet1!$D$55:$D$63</c:f>
              <c:numCache>
                <c:formatCode>General</c:formatCode>
                <c:ptCount val="9"/>
                <c:pt idx="0">
                  <c:v>127.060486</c:v>
                </c:pt>
                <c:pt idx="1">
                  <c:v>188.23799600000001</c:v>
                </c:pt>
                <c:pt idx="2">
                  <c:v>444.01992200000001</c:v>
                </c:pt>
                <c:pt idx="3">
                  <c:v>767.91753399999902</c:v>
                </c:pt>
                <c:pt idx="4">
                  <c:v>1647.2289920000001</c:v>
                </c:pt>
                <c:pt idx="5">
                  <c:v>3556.454506</c:v>
                </c:pt>
                <c:pt idx="6">
                  <c:v>7710.6739219999999</c:v>
                </c:pt>
                <c:pt idx="7">
                  <c:v>16372.212164</c:v>
                </c:pt>
                <c:pt idx="8">
                  <c:v>38646.649332000001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56-A040-A1A1-975368DE1948}"/>
            </c:ext>
          </c:extLst>
        </c:ser>
        <c:ser>
          <c:idx val="3"/>
          <c:order val="3"/>
          <c:tx>
            <c:strRef>
              <c:f>Sheet1!$E$54</c:f>
              <c:strCache>
                <c:ptCount val="1"/>
                <c:pt idx="0">
                  <c:v>MS-Best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Sheet1!$E$55:$E$63</c:f>
              <c:numCache>
                <c:formatCode>General</c:formatCode>
                <c:ptCount val="9"/>
                <c:pt idx="0">
                  <c:v>134.878252</c:v>
                </c:pt>
                <c:pt idx="1">
                  <c:v>93.126666</c:v>
                </c:pt>
                <c:pt idx="2">
                  <c:v>208.27287799999999</c:v>
                </c:pt>
                <c:pt idx="3">
                  <c:v>465.61416200000002</c:v>
                </c:pt>
                <c:pt idx="4">
                  <c:v>992.68375800000001</c:v>
                </c:pt>
                <c:pt idx="5">
                  <c:v>2162.04009</c:v>
                </c:pt>
                <c:pt idx="6">
                  <c:v>4683.683</c:v>
                </c:pt>
                <c:pt idx="7">
                  <c:v>10164.984689999999</c:v>
                </c:pt>
                <c:pt idx="8">
                  <c:v>24746.265078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C56-A040-A1A1-975368DE1948}"/>
            </c:ext>
          </c:extLst>
        </c:ser>
        <c:ser>
          <c:idx val="4"/>
          <c:order val="4"/>
          <c:tx>
            <c:strRef>
              <c:f>Sheet1!$F$54</c:f>
              <c:strCache>
                <c:ptCount val="1"/>
                <c:pt idx="0">
                  <c:v>MS-Average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Sheet1!$F$55:$F$63</c:f>
              <c:numCache>
                <c:formatCode>General</c:formatCode>
                <c:ptCount val="9"/>
                <c:pt idx="0">
                  <c:v>221.48524599999999</c:v>
                </c:pt>
                <c:pt idx="1">
                  <c:v>173.59906599999999</c:v>
                </c:pt>
                <c:pt idx="2">
                  <c:v>430.77965599999999</c:v>
                </c:pt>
                <c:pt idx="3">
                  <c:v>992.49048199999902</c:v>
                </c:pt>
                <c:pt idx="4">
                  <c:v>2197.2012459999901</c:v>
                </c:pt>
                <c:pt idx="5">
                  <c:v>4867.0187500000002</c:v>
                </c:pt>
                <c:pt idx="6">
                  <c:v>10592.665488000001</c:v>
                </c:pt>
                <c:pt idx="7">
                  <c:v>23043.675407999999</c:v>
                </c:pt>
                <c:pt idx="8">
                  <c:v>51037.334095999999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C56-A040-A1A1-975368DE1948}"/>
            </c:ext>
          </c:extLst>
        </c:ser>
        <c:ser>
          <c:idx val="5"/>
          <c:order val="5"/>
          <c:tx>
            <c:strRef>
              <c:f>Sheet1!$G$54</c:f>
              <c:strCache>
                <c:ptCount val="1"/>
                <c:pt idx="0">
                  <c:v>MS-Worst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Sheet1!$A$55:$A$63</c:f>
              <c:numCache>
                <c:formatCode>General</c:formatCode>
                <c:ptCount val="9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</c:numCache>
            </c:numRef>
          </c:xVal>
          <c:yVal>
            <c:numRef>
              <c:f>Sheet1!$G$55:$G$63</c:f>
              <c:numCache>
                <c:formatCode>General</c:formatCode>
                <c:ptCount val="9"/>
                <c:pt idx="0">
                  <c:v>219.68524199999999</c:v>
                </c:pt>
                <c:pt idx="1">
                  <c:v>149.323894</c:v>
                </c:pt>
                <c:pt idx="2">
                  <c:v>340.129842</c:v>
                </c:pt>
                <c:pt idx="3">
                  <c:v>744.48106599999903</c:v>
                </c:pt>
                <c:pt idx="4">
                  <c:v>1678.772798</c:v>
                </c:pt>
                <c:pt idx="5">
                  <c:v>2854.526018</c:v>
                </c:pt>
                <c:pt idx="6">
                  <c:v>5989.7609279999997</c:v>
                </c:pt>
                <c:pt idx="7">
                  <c:v>12886.449947999999</c:v>
                </c:pt>
                <c:pt idx="8">
                  <c:v>29652.900647999999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C56-A040-A1A1-975368DE1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6947711"/>
        <c:axId val="996948111"/>
      </c:scatterChart>
      <c:valAx>
        <c:axId val="996947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948111"/>
        <c:crosses val="autoZero"/>
        <c:crossBetween val="midCat"/>
      </c:valAx>
      <c:valAx>
        <c:axId val="99694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6947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728E6-9127-6549-8C4F-359C7FE1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U1426365</vt:lpstr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U1426365</dc:title>
  <dc:subject/>
  <dc:creator>JinChing Jeng</dc:creator>
  <cp:keywords/>
  <dc:description/>
  <cp:lastModifiedBy>Jinny Cheng</cp:lastModifiedBy>
  <cp:revision>5</cp:revision>
  <cp:lastPrinted>2022-11-16T08:14:00Z</cp:lastPrinted>
  <dcterms:created xsi:type="dcterms:W3CDTF">2022-11-17T08:47:00Z</dcterms:created>
  <dcterms:modified xsi:type="dcterms:W3CDTF">2022-11-22T06:09:00Z</dcterms:modified>
</cp:coreProperties>
</file>