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26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MainVie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비전 설정(VMS.VisionSetup) — 카메라 / Steps / Tool Palette(12 카테고리) / Tool Workspace / ROI 도구 / 이미지 뷰  [전체 화면 — Tool Palette 전체 펼침]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Relationship Id="rId5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