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r>
        <w:t xml:space="preserve">문서 정보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v1.0  ([정식 릴리스 버전 기입])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10 /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제품 개요</w:t>
      </w:r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r>
        <w:t xml:space="preserve">1.1 주요 특징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12개 카테고리의 비전 도구 및 ROI(검사 영역) 지정(Rectangle/Circle/Ellipse/Polygon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r>
        <w:t xml:space="preserve">2. 목적 및 적용 범위</w:t>
      </w:r>
    </w:p>
    <w:p>
      <w:pPr>
        <w:pStyle w:val="Heading2"/>
      </w:pPr>
      <w:r>
        <w:t xml:space="preserve">2.1 목적</w:t>
      </w:r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r>
        <w:t xml:space="preserve">2.2 적용 범위</w:t>
      </w:r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딥러닝 모델을 만드는 AI 학습 도구(VMS.DeepLearning)는 선택 설치 구성 요소로서 본 인증 범위에 포함하지 않으며, 제품은 학습된 ONNX 모델을 사용한 추론 검사 기능만 포함한다.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r>
        <w:t xml:space="preserve">3. 제품 구성</w:t>
      </w:r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VMS.DeepLearning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데이터셋 라벨링·학습 도구 — 선택 설치 구성 요소, 인증 범위 외 (인증 제출 빌드 미포함).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r>
        <w:t xml:space="preserve">4. 동작 환경 및 요구사항</w:t>
      </w:r>
    </w:p>
    <w:p>
      <w:pPr>
        <w:pStyle w:val="Heading2"/>
      </w:pPr>
      <w:r>
        <w:t xml:space="preserve">4.1 하드웨어 요구사항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r>
        <w:t xml:space="preserve">4.2 소프트웨어 요구사항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10 /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Desktop Runtime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(네이티브 영상처리 라이브러리용)</w:t>
      </w:r>
    </w:p>
    <w:p>
      <w:pPr>
        <w:pStyle w:val="Heading2"/>
      </w:pPr>
      <w:r>
        <w:t xml:space="preserve">4.3 주요 사용 라이브러리</w:t>
      </w:r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r>
        <w:t xml:space="preserve">5. 설치 및 실행 개요</w:t>
      </w:r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r>
        <w:t xml:space="preserve">6. 기능 명세 (Function List)</w:t>
      </w:r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r>
        <w:t xml:space="preserve">6.1 시스템 설정 — VMS.AppSetup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r>
        <w:t xml:space="preserve">6.2 운영 클라이언트 — VMS (메인 화면)</w:t>
      </w:r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r>
        <w:t xml:space="preserve">6.3 비전 설정 — VMS.VisionSetup</w:t>
      </w:r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(12 카테고리)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도구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도구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측정(캘리퍼/라인핏/원핏 등)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OCR/OCV 문자 식별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분석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도구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캘리브레이션 도구</w:t>
            </w:r>
          </w:p>
        </w:tc>
      </w:tr>
    </w:tbl>
    <w:p>
      <w:pPr>
        <w:pStyle w:val="Heading2"/>
      </w:pPr>
      <w:r>
        <w:t xml:space="preserve">6.4 관리/MES 웹 — BODA.VMS.Web (선택 연동)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대표 화면</w:t>
      </w:r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r>
        <w:t xml:space="preserve">7.1 운영 클라이언트 (VMS) 메인 화면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r>
        <w:t xml:space="preserve">7.2 비전 설정 (VMS.VisionSetup) 워크스페이스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3_visionsetup.png" descr="03_visionsetup.png" title="03_visionset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Palette(12 카테고리), Tool Workspace, ROI 도구(Select/Rectangle/RectAffine/Circle/Ellipse/Polygon) 및 이미지 뷰</w:t>
      </w:r>
    </w:p>
    <w:p>
      <w:pPr>
        <w:pStyle w:val="Heading2"/>
      </w:pPr>
      <w:r>
        <w:t xml:space="preserve">7.3 시스템 설정 마법사 (VMS.AppSetup)</w:t>
      </w:r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1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r>
        <w:t xml:space="preserve">문서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56a5b083f340d2113dca2c043042cd47325ceefa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2026-09-08T07:25:19.198Z</dcterms:created>
  <dcterms:modified xsi:type="dcterms:W3CDTF">2026-09-08T07:25:19.200Z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