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Context Cloak: Privacy-Preserving PII Cloaking for MCP-Assisted LLM Workflows with F5 BIG-IP</w:t>
      </w:r>
    </w:p>
    <w:p>
      <w:pPr>
        <w:jc w:val="center"/>
      </w:pPr>
      <w:r>
        <w:rPr>
          <w:b/>
          <w:sz w:val="24"/>
        </w:rPr>
        <w:t>Jonathan Spigler</w:t>
      </w:r>
      <w:r>
        <w:br/>
        <w:t>F5 Solutions Engineer</w:t>
      </w:r>
      <w:r>
        <w:br/>
        <w:t>April 2026</w:t>
      </w:r>
    </w:p>
    <w:p/>
    <w:p>
      <w:pPr>
        <w:pStyle w:val="Heading2"/>
      </w:pPr>
      <w:r>
        <w:t>Down the AI Rabbit Hole</w:t>
      </w:r>
    </w:p>
    <w:p>
      <w:r>
        <w:t>Like a lot of people in the infrastructure and security space, I didn't set out to build an AI project. It started with curiosity -- I wanted to understand what all the buzz around LLMs, MCP servers, and agentic workflows actually meant in practice. So I started experimenting. I deployed vLLM with open-source models, connected Open WebUI as a chat interface, wired up MCP servers to give LLMs access to structured data, and started asking questions like "generate a financial report for this customer."</w:t>
      </w:r>
    </w:p>
    <w:p>
      <w:r>
        <w:t>And it worked. Impressively well. The LLM pulled customer data through MCP tools, chained multiple lookups together, and produced polished reports with transaction summaries, spending analysis, and formatted tables. The power of these workflows is undeniable.</w:t>
      </w:r>
    </w:p>
    <w:p>
      <w:r>
        <w:t>But then I looked at what the LLM actually received in the prompt: names, Social Security Numbers, account numbers, phone numbers, email addresses -- real PII, sitting in the model's context window. And I thought: this is exactly the kind of thing that keeps CISOs up at night.</w:t>
      </w:r>
    </w:p>
    <w:p>
      <w:pPr>
        <w:pStyle w:val="Heading2"/>
      </w:pPr>
      <w:r>
        <w:t>The Problem: PII Exposure in LLM Workflows</w:t>
      </w:r>
    </w:p>
    <w:p>
      <w:r>
        <w:t>The core tension in AI-powered enterprise workflows is this: LLMs are incredibly powerful tools for processing, summarizing, and reasoning about data. But they need to see the data to work with it. And in regulated industries -- banking, healthcare, government -- that data is full of personally identifiable information that can't be casually handed to a model.</w:t>
      </w:r>
    </w:p>
    <w:p>
      <w:r>
        <w:t>This is true whether the LLM is cloud-hosted (data leaves your environment entirely) or self-hosted (data is logged, cached, potentially used for fine-tuning). The moment PII enters the model's context, you've created a data exposure event that compliance teams need to account for.</w:t>
      </w:r>
    </w:p>
    <w:p>
      <w:r>
        <w:t>The traditional approaches to this problem all have fundamental flaws: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Example</w:t>
            </w:r>
          </w:p>
        </w:tc>
        <w:tc>
          <w:tcPr>
            <w:tcW w:type="dxa" w:w="2880"/>
          </w:tcPr>
          <w:p>
            <w:r>
              <w:rPr>
                <w:b/>
              </w:rPr>
              <w:t>Problem</w:t>
            </w:r>
          </w:p>
        </w:tc>
      </w:tr>
      <w:tr>
        <w:tc>
          <w:tcPr>
            <w:tcW w:type="dxa" w:w="2880"/>
          </w:tcPr>
          <w:p>
            <w:r>
              <w:t>Masking (redaction)</w:t>
            </w:r>
          </w:p>
        </w:tc>
        <w:tc>
          <w:tcPr>
            <w:tcW w:type="dxa" w:w="2880"/>
          </w:tcPr>
          <w:p>
            <w:r>
              <w:t>Report for **** with SSN ***-**-****</w:t>
            </w:r>
          </w:p>
        </w:tc>
        <w:tc>
          <w:tcPr>
            <w:tcW w:type="dxa" w:w="2880"/>
          </w:tcPr>
          <w:p>
            <w:r>
              <w:t>LLM can't reason about data it can't see</w:t>
            </w:r>
          </w:p>
        </w:tc>
      </w:tr>
      <w:tr>
        <w:tc>
          <w:tcPr>
            <w:tcW w:type="dxa" w:w="2880"/>
          </w:tcPr>
          <w:p>
            <w:r>
              <w:t>Tokenization (placeholders)</w:t>
            </w:r>
          </w:p>
        </w:tc>
        <w:tc>
          <w:tcPr>
            <w:tcW w:type="dxa" w:w="2880"/>
          </w:tcPr>
          <w:p>
            <w:r>
              <w:t>Report for &lt;&lt;NAME:001&gt;&gt; with SSN &lt;&lt;SSN:002&gt;&gt;</w:t>
            </w:r>
          </w:p>
        </w:tc>
        <w:tc>
          <w:tcPr>
            <w:tcW w:type="dxa" w:w="2880"/>
          </w:tcPr>
          <w:p>
            <w:r>
              <w:t>LLM knows it's fake, hallucinates or refuses</w:t>
            </w:r>
          </w:p>
        </w:tc>
      </w:tr>
      <w:tr>
        <w:tc>
          <w:tcPr>
            <w:tcW w:type="dxa" w:w="2880"/>
          </w:tcPr>
          <w:p>
            <w:r>
              <w:t>Do nothing</w:t>
            </w:r>
          </w:p>
        </w:tc>
        <w:tc>
          <w:tcPr>
            <w:tcW w:type="dxa" w:w="2880"/>
          </w:tcPr>
          <w:p>
            <w:r>
              <w:t>Report for John Doe with SSN 078-05-1120</w:t>
            </w:r>
          </w:p>
        </w:tc>
        <w:tc>
          <w:tcPr>
            <w:tcW w:type="dxa" w:w="2880"/>
          </w:tcPr>
          <w:p>
            <w:r>
              <w:t>Real PII exposed to the model</w:t>
            </w:r>
          </w:p>
        </w:tc>
      </w:tr>
    </w:tbl>
    <w:p/>
    <w:p>
      <w:pPr>
        <w:pStyle w:val="Heading2"/>
      </w:pPr>
      <w:r>
        <w:t>Enter BIG-IP TMOS v21 and MCP Support</w:t>
      </w:r>
    </w:p>
    <w:p>
      <w:r>
        <w:t>I've spent years working with F5 technology, and I know BIG-IP's strengths intimately: it sits in the data path, it inspects and transforms HTTP traffic in real-time with iRules, it maintains session state with subtables, and it can be extended with iAppLX packages. It's already the enforcement point for SSL termination, WAF policies, and access control in thousands of organizations.</w:t>
      </w:r>
    </w:p>
    <w:p>
      <w:r>
        <w:t>When TMOS v21 added native support for the Model Context Protocol (MCP) -- the emerging standard for connecting LLMs to external data sources -- I saw an opportunity. BIG-IP could sit between the MCP server (where the sensitive data lives) and the LLM (where the data must never arrive in cleartext), and transparently swap real PII with realistic fakes.</w:t>
      </w:r>
    </w:p>
    <w:p>
      <w:r>
        <w:t>Not masking. Not tokenization. Substitution -- like a cipher. "John Doe" becomes "Maria Garcia." "078-05-1120" becomes "523-50-6675." The LLM sees what looks like real data, reasons about it naturally, generates a perfect report -- and never knows the data was fake. On the way back, BIG-IP swaps the fakes back to the real values. The user sees the real report. The LLM never saw the real PII.</w:t>
      </w:r>
    </w:p>
    <w:p>
      <w:pPr>
        <w:pStyle w:val="Heading2"/>
      </w:pPr>
      <w:r>
        <w:t>Context Cloak: How It Works</w:t>
      </w:r>
    </w:p>
    <w:p>
      <w:r>
        <w:t>Context Cloak is a proof-of-concept that implements this vision as a deployable iAppLX application on BIG-IP. Here's the architecture:</w:t>
      </w:r>
    </w:p>
    <w:p>
      <w:pPr>
        <w:pStyle w:val="Heading3"/>
      </w:pPr>
      <w:r>
        <w:t>The Data Flow</w:t>
      </w:r>
    </w:p>
    <w:p>
      <w:pPr>
        <w:pStyle w:val="ListNumber"/>
      </w:pPr>
      <w:r>
        <w:t>1. An analyst asks a question in Open WebUI: "Look up John Doe and summarize his transactions."</w:t>
      </w:r>
    </w:p>
    <w:p>
      <w:pPr>
        <w:pStyle w:val="ListNumber"/>
      </w:pPr>
      <w:r>
        <w:t>2. Open WebUI calls MCP tools through the BIG-IP MCP Virtual Server.</w:t>
      </w:r>
    </w:p>
    <w:p>
      <w:pPr>
        <w:pStyle w:val="ListNumber"/>
      </w:pPr>
      <w:r>
        <w:t>3. The MCP server queries Postgres and returns real customer data -- name, SSN, accounts, transactions.</w:t>
      </w:r>
    </w:p>
    <w:p>
      <w:pPr>
        <w:pStyle w:val="ListNumber"/>
      </w:pPr>
      <w:r>
        <w:t>4. BIG-IP's MCP iRule scans the structured JSON response, extracts PII from known field names (full_name, ssn, account_number, etc.), generates deterministic fake values, and stores bidirectional mappings in a session-keyed subtable. The response passes through unmodified so tool chaining works.</w:t>
      </w:r>
    </w:p>
    <w:p>
      <w:pPr>
        <w:pStyle w:val="ListNumber"/>
      </w:pPr>
      <w:r>
        <w:t>5. Open WebUI receives real data and composes a prompt.</w:t>
      </w:r>
    </w:p>
    <w:p>
      <w:pPr>
        <w:pStyle w:val="ListNumber"/>
      </w:pPr>
      <w:r>
        <w:t>6. When the prompt goes to the LLM through the BIG-IP Inference Virtual Server, the iRule uses [string map] to swap every real PII value with its fake counterpart. The LLM sees "Maria Garcia" and "523-50-6675."</w:t>
      </w:r>
    </w:p>
    <w:p>
      <w:pPr>
        <w:pStyle w:val="ListNumber"/>
      </w:pPr>
      <w:r>
        <w:t>7. The LLM generates its response using fake data.</w:t>
      </w:r>
    </w:p>
    <w:p>
      <w:pPr>
        <w:pStyle w:val="ListNumber"/>
      </w:pPr>
      <w:r>
        <w:t>8. BIG-IP intercepts the response and swaps fakes back to reals. The analyst sees a report about John Doe with his real SSN and account numbers.</w:t>
      </w:r>
    </w:p>
    <w:p/>
    <w:p>
      <w:pPr>
        <w:pStyle w:val="Heading3"/>
      </w:pPr>
      <w:r>
        <w:t>Why Substitution Works</w:t>
      </w:r>
    </w:p>
    <w:p>
      <w:r>
        <w:t>The key insight is that the LLM's behavior is identical when processing fake data that looks real versus actual real data. "Maria Garcia" triggers the same report formatting, the same calculations, the same natural language generation as "John Doe." The model doesn't know and doesn't care -- it just processes the data it's given.</w:t>
      </w:r>
    </w:p>
    <w:p>
      <w:r>
        <w:t>When I was thinking about this concept, my mind kept coming back to James Veitch's TED talk about messing with email scammers. Veitch tells the scammer they need to use a code for security: "Lawyer" becomes "Gummy Bear," "Bank" becomes "Cream Egg," "Documents" becomes "Jelly Beans," and "Western Union" becomes "A Giant Gummy Lizard." The scammer actually uses the code. He writes back: "I am trying to raise the balance for the Gummy Bear so he can submit all the needed Fizzy Cola Bottle Jelly Beans to the Creme Egg... Send 1,500 pounds via a Giant Gummy Lizard." The real transaction details -- the amounts, the urgency, the process -- all stayed intact. Only the sensitive terms were swapped. The scammer didn't even question it. That idea stuck with me -- what if we could do the same thing to protect PII from LLMs? But rotate the candy -- so it's not a static code book, but a fresh set of substitutions every session.</w:t>
      </w:r>
    </w:p>
    <w:p>
      <w:pPr>
        <w:pStyle w:val="Heading3"/>
      </w:pPr>
      <w:r>
        <w:t>Two Cloaking Modes</w:t>
      </w:r>
    </w:p>
    <w:p>
      <w:r>
        <w:t>Context Cloak supports two modes, configurable per PII field:</w:t>
      </w:r>
    </w:p>
    <w:p>
      <w:pPr>
        <w:pStyle w:val="ListBullet"/>
      </w:pPr>
      <w:r>
        <w:t>Substitute mode: Replaces PII with realistic fake values. Names come from a deterministic pool, numbers are digit-shifted, emails are derived. Best for fields the LLM needs to reason about naturally.</w:t>
      </w:r>
    </w:p>
    <w:p>
      <w:pPr>
        <w:pStyle w:val="ListBullet"/>
      </w:pPr>
      <w:r>
        <w:t>Tokenize mode: Replaces PII with structured placeholders like &lt;&lt;SSN:session:001&gt;&gt;. This mode is designed for defense-in-depth scenarios where downstream guardrails (like F5 AI Gateway) need to catch any leaked PII. The tokens are intentionally distinctive — if one slips through de-cloaking, a guardrails policy can pattern-match it. Note: smaller LLMs (7B parameters) may struggle to reproduce tokens verbatim — they sometimes strip brackets, hallucinate values, or refuse to display the placeholders. Larger models (14B+) handle tokenize mode reliably. Both modes can be mixed per field in the same request.</w:t>
      </w:r>
    </w:p>
    <w:p>
      <w:pPr>
        <w:pStyle w:val="Heading2"/>
      </w:pPr>
      <w:r>
        <w:t>The iAppLX Package</w:t>
      </w:r>
    </w:p>
    <w:p>
      <w:r>
        <w:t>Context Cloak is packaged as an iAppLX extension -- a deployable application on BIG-IP with a REST API and web-based configuration UI. When deployed, it creates all required BIG-IP objects: data groups for PII field configuration, dynamically-generated iRules, HTTP profiles (with rechunk for SSE/chunked responses), SSL profiles, pools, monitors, and virtual servers.</w:t>
      </w:r>
    </w:p>
    <w:p>
      <w:r>
        <w:t>The configuration UI lets an administrator:</w:t>
      </w:r>
    </w:p>
    <w:p>
      <w:pPr>
        <w:pStyle w:val="ListBullet"/>
      </w:pPr>
      <w:r>
        <w:t>Define MCP server and LLM endpoint connections</w:t>
      </w:r>
    </w:p>
    <w:p>
      <w:pPr>
        <w:pStyle w:val="ListBullet"/>
      </w:pPr>
      <w:r>
        <w:t>Select which JSON fields in MCP responses contain PII</w:t>
      </w:r>
    </w:p>
    <w:p>
      <w:pPr>
        <w:pStyle w:val="ListBullet"/>
      </w:pPr>
      <w:r>
        <w:t>Choose the cloaking mode per field (substitute or tokenize)</w:t>
      </w:r>
    </w:p>
    <w:p>
      <w:pPr>
        <w:pStyle w:val="ListBullet"/>
      </w:pPr>
      <w:r>
        <w:t>Configure session TTL and identification method</w:t>
      </w:r>
    </w:p>
    <w:p>
      <w:pPr>
        <w:pStyle w:val="ListBullet"/>
      </w:pPr>
      <w:r>
        <w:t>Deploy or undeploy the entire configuration with one click</w:t>
      </w:r>
    </w:p>
    <w:p>
      <w:pPr>
        <w:pStyle w:val="ListBullet"/>
      </w:pPr>
      <w:r>
        <w:t>View deployment results in real-time</w:t>
      </w:r>
    </w:p>
    <w:p>
      <w:r>
        <w:t>The iRules are data-group-driven -- no PII field names are hardcoded. Change the data group (via the GUI), and the cloaking behavior changes instantly. This means Context Cloak works with any MCP server, not just the financial demo included in the project.</w:t>
      </w:r>
    </w:p>
    <w:p>
      <w:pPr>
        <w:pStyle w:val="Heading2"/>
      </w:pPr>
      <w:r>
        <w:t>Trust Boundaries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Zone</w:t>
            </w:r>
          </w:p>
        </w:tc>
        <w:tc>
          <w:tcPr>
            <w:tcW w:type="dxa" w:w="2880"/>
          </w:tcPr>
          <w:p>
            <w:r>
              <w:rPr>
                <w:b/>
              </w:rPr>
              <w:t>Components</w:t>
            </w:r>
          </w:p>
        </w:tc>
        <w:tc>
          <w:tcPr>
            <w:tcW w:type="dxa" w:w="2880"/>
          </w:tcPr>
          <w:p>
            <w:r>
              <w:rPr>
                <w:b/>
              </w:rPr>
              <w:t>Sees Real PII?</w:t>
            </w:r>
          </w:p>
        </w:tc>
      </w:tr>
      <w:tr>
        <w:tc>
          <w:tcPr>
            <w:tcW w:type="dxa" w:w="2880"/>
          </w:tcPr>
          <w:p>
            <w:r>
              <w:t>MCP Server + Database</w:t>
            </w:r>
          </w:p>
        </w:tc>
        <w:tc>
          <w:tcPr>
            <w:tcW w:type="dxa" w:w="2880"/>
          </w:tcPr>
          <w:p>
            <w:r>
              <w:t>Postgres, MCP tools</w:t>
            </w:r>
          </w:p>
        </w:tc>
        <w:tc>
          <w:tcPr>
            <w:tcW w:type="dxa" w:w="2880"/>
          </w:tcPr>
          <w:p>
            <w:r>
              <w:t>Yes -- source of truth</w:t>
            </w:r>
          </w:p>
        </w:tc>
      </w:tr>
      <w:tr>
        <w:tc>
          <w:tcPr>
            <w:tcW w:type="dxa" w:w="2880"/>
          </w:tcPr>
          <w:p>
            <w:r>
              <w:t>BIG-IP (Enforcement)</w:t>
            </w:r>
          </w:p>
        </w:tc>
        <w:tc>
          <w:tcPr>
            <w:tcW w:type="dxa" w:w="2880"/>
          </w:tcPr>
          <w:p>
            <w:r>
              <w:t>MCP VS, Inference VS, Cloaking Table</w:t>
            </w:r>
          </w:p>
        </w:tc>
        <w:tc>
          <w:tcPr>
            <w:tcW w:type="dxa" w:w="2880"/>
          </w:tcPr>
          <w:p>
            <w:r>
              <w:t>Yes -- performs the swap</w:t>
            </w:r>
          </w:p>
        </w:tc>
      </w:tr>
      <w:tr>
        <w:tc>
          <w:tcPr>
            <w:tcW w:type="dxa" w:w="2880"/>
          </w:tcPr>
          <w:p>
            <w:r>
              <w:t>Open WebUI</w:t>
            </w:r>
          </w:p>
        </w:tc>
        <w:tc>
          <w:tcPr>
            <w:tcW w:type="dxa" w:w="2880"/>
          </w:tcPr>
          <w:p>
            <w:r>
              <w:t>Chat UI, MCP orchestration</w:t>
            </w:r>
          </w:p>
        </w:tc>
        <w:tc>
          <w:tcPr>
            <w:tcW w:type="dxa" w:w="2880"/>
          </w:tcPr>
          <w:p>
            <w:r>
              <w:t>Yes -- receives real data from MCP</w:t>
            </w:r>
          </w:p>
        </w:tc>
      </w:tr>
      <w:tr>
        <w:tc>
          <w:tcPr>
            <w:tcW w:type="dxa" w:w="2880"/>
          </w:tcPr>
          <w:p>
            <w:r>
              <w:t>LLM (Untrusted)</w:t>
            </w:r>
          </w:p>
        </w:tc>
        <w:tc>
          <w:tcPr>
            <w:tcW w:type="dxa" w:w="2880"/>
          </w:tcPr>
          <w:p>
            <w:r>
              <w:t>vLLM / Qwen 2.5 7B</w:t>
            </w:r>
          </w:p>
        </w:tc>
        <w:tc>
          <w:tcPr>
            <w:tcW w:type="dxa" w:w="2880"/>
          </w:tcPr>
          <w:p>
            <w:r>
              <w:rPr>
                <w:b/>
              </w:rPr>
              <w:t>NO -- only sees fake data</w:t>
            </w:r>
          </w:p>
        </w:tc>
      </w:tr>
    </w:tbl>
    <w:p/>
    <w:p>
      <w:pPr>
        <w:pStyle w:val="Heading2"/>
      </w:pPr>
      <w:r>
        <w:t>What's Next: F5 AI Gateway Integration</w:t>
      </w:r>
    </w:p>
    <w:p>
      <w:r>
        <w:t>Context Cloak's tokenize mode is designed to complement F5 AI Gateway. The &lt;&lt;TYPE:ID:SEQ&gt;&gt; format is intentionally distinctive -- if any token leaks through de-cloaking (because the LLM rephrased or reformatted it), a guardrails policy can catch it as a pattern match violation.</w:t>
      </w:r>
    </w:p>
    <w:p>
      <w:r>
        <w:t>The vision: Context Cloak as the first layer of defense (PII never reaches the LLM), AI Gateway as the safety net (catches anything that slips through). Defense in depth for AI data protection.</w:t>
      </w:r>
    </w:p>
    <w:p>
      <w:r>
        <w:t>Other areas I'm exploring:</w:t>
      </w:r>
    </w:p>
    <w:p>
      <w:pPr>
        <w:pStyle w:val="ListBullet"/>
      </w:pPr>
      <w:r>
        <w:t>Hostname-based LLM routing -- BIG-IP as a model gateway, routing to different LLM backends based on hostname with per-route cloaking policies</w:t>
      </w:r>
    </w:p>
    <w:p>
      <w:pPr>
        <w:pStyle w:val="ListBullet"/>
      </w:pPr>
      <w:r>
        <w:t>JSON profile integration -- using BIG-IP's native JSON DOM parsing instead of regex for field extraction</w:t>
      </w:r>
    </w:p>
    <w:p>
      <w:pPr>
        <w:pStyle w:val="ListBullet"/>
      </w:pPr>
      <w:r>
        <w:t>Auto-discovery of MCP tool schemas -- connecting to the MCP server's tools/list endpoint to present available fields in the GUI</w:t>
      </w:r>
    </w:p>
    <w:p>
      <w:pPr>
        <w:pStyle w:val="ListBullet"/>
      </w:pPr>
      <w:r>
        <w:t>Centralized cloaking policy management across multiple BIG-IP instances</w:t>
      </w:r>
    </w:p>
    <w:p>
      <w:pPr>
        <w:pStyle w:val="ListBullet"/>
      </w:pPr>
      <w:r>
        <w:t>Telemetry and audit logging for compliance reporting</w:t>
      </w:r>
    </w:p>
    <w:p>
      <w:pPr>
        <w:pStyle w:val="Heading2"/>
      </w:pPr>
      <w:r>
        <w:t>Try It Yourself</w:t>
      </w:r>
    </w:p>
    <w:p>
      <w:r>
        <w:t>The complete project is open source and available on GitHub:</w:t>
      </w:r>
    </w:p>
    <w:p>
      <w:r>
        <w:rPr>
          <w:b/>
          <w:color w:val="0066CC"/>
        </w:rPr>
        <w:t>https://github.com/j2rsolutions/f5_mcp_context_cloak</w:t>
      </w:r>
    </w:p>
    <w:p/>
    <w:p>
      <w:r>
        <w:t>The repository includes everything you need: Terraform for AWS infrastructure, Kubernetes manifests for the MCP server and Postgres, the iAppLX package, iRules, sample financial data, a test script, and comprehensive documentation.</w:t>
      </w:r>
    </w:p>
    <w:p>
      <w:pPr>
        <w:pStyle w:val="Heading2"/>
      </w:pPr>
      <w:r>
        <w:t>A Note on Production Readiness</w:t>
      </w:r>
    </w:p>
    <w:p>
      <w:r>
        <w:t>I want to be clear: this is a lab proof-of-concept. I have not tested this in a production environment. The cloaking subtable stores PII in BIG-IP memory, the fake name pool is small (100 combinations), the SSL certificates are self-signed, and there's no authentication on the MCP server. There are edge cases around streaming responses, subtable TTL expiry, and LLM-derived values that need more work.</w:t>
      </w:r>
    </w:p>
    <w:p>
      <w:r>
        <w:t>But the core concept is proven: BIG-IP can transparently cloak PII in LLM workflows using value substitution, and the iAppLX packaging makes it deployable and configurable without touching iRule code.</w:t>
      </w:r>
    </w:p>
    <w:p>
      <w:r>
        <w:t>I'd love to hear what the community thinks. Is this approach viable for your use cases? What PII types would you need to support? How would you handle the edge cases? What would it take to make this production-ready for your environment?</w:t>
      </w:r>
    </w:p>
    <w:p>
      <w:r>
        <w:t>Let me know in the comments -- and if you want to contribute, PRs are welcome!</w:t>
      </w:r>
    </w:p>
    <w:p>
      <w:pPr>
        <w:pStyle w:val="Heading2"/>
      </w:pPr>
      <w:r>
        <w:t>Live Demo: Seeing It in Action</w:t>
      </w:r>
    </w:p>
    <w:p>
      <w:r>
        <w:t>Enough theory -- let me show you what this actually looks like. I ran three demos through the full pipeline: Open WebUI → BIG-IP MCP VS → MCP Server → Postgres → back through BIG-IP → Qwen 2.5 14B → BIG-IP de-cloak → user sees real data.</w:t>
      </w:r>
    </w:p>
    <w:p>
      <w:pPr>
        <w:pStyle w:val="Heading3"/>
      </w:pPr>
      <w:r>
        <w:t>Demo 1: Substitute Mode — Account Lookup</w:t>
      </w:r>
    </w:p>
    <w:p>
      <w:r>
        <w:t>I asked: "What accounts are associated to John Doe?"</w:t>
      </w:r>
    </w:p>
    <w:p>
      <w:pPr>
        <w:jc w:val="center"/>
      </w:pPr>
      <w:r>
        <w:rPr>
          <w:b/>
          <w:color w:val="0066CC"/>
        </w:rPr>
        <w:t>[GIF: docs/gifs/demo_cloak_substitution_accounts_john_doe.gif]</w:t>
        <w:br/>
        <w:t>Open WebUI shows John Doe with real account numbers. vLLM logs show "Maria Garcia" with fake account numbers. The LLM never saw the real data.</w:t>
      </w:r>
    </w:p>
    <w:p>
      <w:r>
        <w:t>What the LLM received (from vLLM server logs):</w:t>
      </w:r>
    </w:p>
    <w:p>
      <w:pPr>
        <w:pStyle w:val="NoSpacing"/>
      </w:pPr>
      <w:r>
        <w:t xml:space="preserve">  customer_name: "Maria Garcia"</w:t>
        <w:br/>
        <w:t xml:space="preserve">  account_number: "7865-4412-3375" (checking)</w:t>
        <w:br/>
        <w:t xml:space="preserve">  account_number: "7865-4412-3322" (investment)</w:t>
        <w:br/>
        <w:t xml:space="preserve">  account_number: "7865-4412-3376" (savings)</w:t>
      </w:r>
    </w:p>
    <w:p>
      <w:r>
        <w:t>What the user saw in Open WebUI:</w:t>
      </w:r>
    </w:p>
    <w:p>
      <w:pPr>
        <w:pStyle w:val="NoSpacing"/>
      </w:pPr>
      <w:r>
        <w:t xml:space="preserve">  Customer: John Doe</w:t>
        <w:br/>
        <w:t xml:space="preserve">  Account: 4532-1189-0042 (checking) — $45,230.18</w:t>
        <w:br/>
        <w:t xml:space="preserve">  Account: 4532-1189-0099 (investment) — $312,500.00</w:t>
        <w:br/>
        <w:t xml:space="preserve">  Account: 4532-1189-0043 (savings) — $128,750.00</w:t>
      </w:r>
    </w:p>
    <w:p>
      <w:r>
        <w:t>The LLM generated a perfect account summary for "Maria Garcia" — formatting, balances, account types — all correct. It had no idea it was looking at fake data. BIG-IP swapped everything back on the return trip.</w:t>
      </w:r>
    </w:p>
    <w:p>
      <w:pPr>
        <w:pStyle w:val="Heading3"/>
      </w:pPr>
      <w:r>
        <w:t>Demo 2: Mixed Mode — Tokenized SSN</w:t>
      </w:r>
    </w:p>
    <w:p>
      <w:r>
        <w:t>I asked: "Show me the SSN number for Jane Smith. Just display the number."</w:t>
        <w:br/>
        <w:br/>
        <w:t>SSN was set to tokenize mode, name to substitute.</w:t>
      </w:r>
    </w:p>
    <w:p>
      <w:pPr>
        <w:jc w:val="center"/>
      </w:pPr>
      <w:r>
        <w:rPr>
          <w:b/>
          <w:color w:val="0066CC"/>
        </w:rPr>
        <w:t>[GIF: docs/gifs/context_cload_tokenize_ssn_jane_smith.gif]</w:t>
        <w:br/>
        <w:t>Open WebUI shows Jane Smith SSN 219-09-9999. vLLM logs show "Maria Thompson" with &lt;&lt;SSN:32.192.169.232:001&gt;&gt;. Mixed substitute + tokenize in the same request.</w:t>
      </w:r>
    </w:p>
    <w:p>
      <w:r>
        <w:t>What the LLM received:</w:t>
      </w:r>
    </w:p>
    <w:p>
      <w:pPr>
        <w:pStyle w:val="NoSpacing"/>
      </w:pPr>
      <w:r>
        <w:t xml:space="preserve">  customer_name: "Maria Thompson"</w:t>
        <w:br/>
        <w:t xml:space="preserve">  ssn: "&lt;&lt;SSN:32.192.169.232:001&gt;&gt;"</w:t>
      </w:r>
    </w:p>
    <w:p>
      <w:r>
        <w:t>What the user saw: "The SSN given is 219-09-9999"</w:t>
        <w:br/>
        <w:br/>
        <w:t>The name was substituted (Jane Smith → Maria Thompson) and the SSN was tokenized. Both modes operating on the same customer record, in the same request.</w:t>
      </w:r>
    </w:p>
    <w:p>
      <w:pPr>
        <w:pStyle w:val="Heading3"/>
      </w:pPr>
      <w:r>
        <w:t>Demo 3: Full Tokenize — The Punchline</w:t>
      </w:r>
    </w:p>
    <w:p>
      <w:r>
        <w:t>I set ALL fields to tokenize mode and asked: "Show me the SSN and account information for Carlos Rivera. Display all the numbers."</w:t>
      </w:r>
    </w:p>
    <w:p>
      <w:pPr>
        <w:jc w:val="center"/>
      </w:pPr>
      <w:r>
        <w:rPr>
          <w:b/>
          <w:color w:val="0066CC"/>
        </w:rPr>
        <w:t>[GIF: docs/gifs/context_cloak_tokenize_accounts_jane_smith.gif]</w:t>
        <w:br/>
        <w:t>Open WebUI shows Carlos Rivera with all real data. vLLM logs show every field as &lt;&lt;TYPE:SESSION:SEQ&gt;&gt; tokens. The LLM even apologized for the "masked" data.</w:t>
      </w:r>
    </w:p>
    <w:p>
      <w:r>
        <w:t>What the LLM received — every PII field was a token:</w:t>
      </w:r>
    </w:p>
    <w:p>
      <w:pPr>
        <w:pStyle w:val="NoSpacing"/>
      </w:pPr>
      <w:r>
        <w:t xml:space="preserve">  full_name: "&lt;&lt;name:32.192.169.232:001&gt;&gt;"</w:t>
        <w:br/>
        <w:t xml:space="preserve">  ssn: "&lt;&lt;SSN:32.192.169.232:002&gt;&gt;"</w:t>
        <w:br/>
        <w:t xml:space="preserve">  phone: "&lt;&lt;phone:32.192.169.232:002&gt;&gt;"</w:t>
        <w:br/>
        <w:t xml:space="preserve">  email: "&lt;&lt;email:32.192.169.232:001&gt;&gt;"</w:t>
        <w:br/>
        <w:t xml:space="preserve">  checking account: "&lt;&lt;digit_shift:32.192.169.232:002&gt;&gt;"</w:t>
        <w:br/>
        <w:t xml:space="preserve">  investment account: "&lt;&lt;digit_shift:32.192.169.232:003&gt;&gt;"</w:t>
        <w:br/>
        <w:t xml:space="preserve">  savings account: "&lt;&lt;digit_shift:32.192.169.232:004&gt;&gt;"</w:t>
      </w:r>
    </w:p>
    <w:p>
      <w:r>
        <w:t>What the user saw — all real data restored:</w:t>
      </w:r>
    </w:p>
    <w:p>
      <w:pPr>
        <w:pStyle w:val="NoSpacing"/>
      </w:pPr>
      <w:r>
        <w:t xml:space="preserve">  Name: Carlos Rivera</w:t>
        <w:br/>
        <w:t xml:space="preserve">  SSN: 323-45-6789</w:t>
        <w:br/>
        <w:t xml:space="preserve">  Checking: 6789-3345-0022 — $89,120.45</w:t>
        <w:br/>
        <w:t xml:space="preserve">  Investment: 6789-3345-0024 — $890,000.00</w:t>
        <w:br/>
        <w:t xml:space="preserve">  Savings: 6789-3345-0023 — $245,000.00</w:t>
      </w:r>
    </w:p>
    <w:p/>
    <w:p>
      <w:r>
        <w:t xml:space="preserve">And here's the best part — Qwen's last line in the response: </w:t>
      </w:r>
      <w:r>
        <w:rPr>
          <w:i/>
        </w:rPr>
        <w:t>"Please note that the actual numerical values for the SSN and account numbers are masked due to privacy concerns."</w:t>
      </w:r>
    </w:p>
    <w:p>
      <w:r>
        <w:t>The LLM genuinely believed it showed the user masked data. It apologized for the "privacy masking" — not knowing that BIG-IP had already de-cloaked every token back to the real values. The LLM thought it was being responsible by noting the data was masked. The user saw the full, real, unmasked report.</w:t>
      </w:r>
    </w:p>
    <w:p>
      <w:r>
        <w:t>That's Context Cloak working exactly as designed.</w:t>
      </w:r>
    </w:p>
    <w:p>
      <w:pPr>
        <w:pStyle w:val="Heading3"/>
      </w:pPr>
      <w:r>
        <w:t>Demo Architecture</w:t>
      </w:r>
    </w:p>
    <w:p>
      <w:pPr>
        <w:jc w:val="center"/>
      </w:pPr>
      <w:r>
        <w:rPr>
          <w:b/>
          <w:color w:val="0066CC"/>
        </w:rPr>
        <w:t>[GIF: docs/gifs/context_cloak_deploy.gif]</w:t>
        <w:br/>
        <w:t>Context Cloak GUI showing full configuration — MCP server, LLM endpoint, PII fields with cloaking modes, session config. One-click deploy creates all BIG-IP objects.</w:t>
      </w:r>
    </w:p>
    <w:p>
      <w:r>
        <w:t>The demo runs on:</w:t>
        <w:br/>
        <w:t>• F5 BIG-IP VE v21.0.0.1 on AWS (m5.xlarge)</w:t>
        <w:br/>
        <w:t>• Qwen 2.5 14B Instruct AWQ on vLLM (NVIDIA L4, 24GB)</w:t>
        <w:br/>
        <w:t>• MCP Server (FastMCP + PostgreSQL) on Kubernetes (RKE2)</w:t>
        <w:br/>
        <w:t>• Open WebUI as the chat interface</w:t>
        <w:br/>
        <w:t>• Context Cloak iAppLX managing the entire configuration via web GUI</w:t>
      </w:r>
    </w:p>
    <w:p>
      <w:pPr>
        <w:pStyle w:val="Heading3"/>
      </w:pPr>
      <w:r>
        <w:t>Installation and Setup</w:t>
      </w:r>
    </w:p>
    <w:p>
      <w:pPr>
        <w:jc w:val="center"/>
      </w:pPr>
      <w:r>
        <w:rPr>
          <w:b/>
          <w:color w:val="0066CC"/>
        </w:rPr>
        <w:t>[GIF: docs/gifs/load_rpm.gif]</w:t>
      </w:r>
    </w:p>
    <w:p>
      <w:r>
        <w:t>Installing the Context Cloak RPM via BIG-IP Package Management LX.</w:t>
      </w:r>
    </w:p>
    <w:p>
      <w:pPr>
        <w:jc w:val="center"/>
      </w:pPr>
      <w:r>
        <w:rPr>
          <w:b/>
          <w:color w:val="0066CC"/>
        </w:rPr>
        <w:t>[GIF: docs/gifs/show_vs.gif]</w:t>
      </w:r>
    </w:p>
    <w:p>
      <w:r>
        <w:t>After deployment: BIG-IP Local Traffic showing the MCP VS and Inference VS created by Context Cloak.</w:t>
      </w:r>
    </w:p>
    <w:p>
      <w:pPr>
        <w:pStyle w:val="Heading3"/>
      </w:pPr>
      <w:r>
        <w:t>Baseline: No Cloaking</w:t>
      </w:r>
    </w:p>
    <w:p>
      <w:pPr>
        <w:jc w:val="center"/>
      </w:pPr>
      <w:r>
        <w:rPr>
          <w:b/>
          <w:color w:val="0066CC"/>
        </w:rPr>
        <w:t>[GIF: docs/gifs/test_no_cloak.gif]</w:t>
      </w:r>
    </w:p>
    <w:p>
      <w:r>
        <w:t>Without Context Cloak: Open WebUI sends prompts directly to vLLM. All PII — names, SSNs, account numbers — flows to the LLM in cleartext. This is the "before" picture.</w:t>
      </w:r>
    </w:p>
    <w:p>
      <w:pPr>
        <w:pStyle w:val="Heading3"/>
      </w:pPr>
      <w:r>
        <w:t>Switching Modes</w:t>
      </w:r>
    </w:p>
    <w:p>
      <w:pPr>
        <w:jc w:val="center"/>
      </w:pPr>
      <w:r>
        <w:rPr>
          <w:b/>
          <w:color w:val="0066CC"/>
        </w:rPr>
        <w:t>[GIF: docs/gifs/context_cloak_change_to_tokenize.gif]</w:t>
      </w:r>
    </w:p>
    <w:p>
      <w:r>
        <w:t>Changing PII field modes from Substitute to Tokenize in the Context Cloak GUI. Per-field configuration — mix and match modes based on your security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