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When I was thinking about this concept, my mind kept coming back to James Veitch's TED talk about messing with email scammers. Veitch tells the scammer they need to use a code for security: "Lawyer" becomes "Gummy Bear," "Bank" becomes "Cream Egg," "Documents" becomes "Jelly Beans," and "Western Union" becomes "A Giant Gummy Lizard." The scammer actually uses the code. He writes back: "I am trying to raise the balance for the Gummy Bear so he can submit all the needed Fizzy Cola Bottle Jelly Beans to the Creme Egg... Send 1,500 pounds via a Giant Gummy Lizard." The real transaction details -- the amounts, the urgency, the process -- all stayed intact. Only the sensitive terms were swapped. The scammer didn't even question it. That idea stuck with me -- what if we could do the same thing to protect PII from LLMs?</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Gateway)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Gateway Integration</w:t>
      </w:r>
    </w:p>
    <w:p>
      <w:r>
        <w:t>Context Cloak's tokenize mode is designed to complement F5 AI Gateway.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Gateway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