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5D1B2" w14:textId="77777777" w:rsidR="00FC35A5" w:rsidRDefault="00000000">
      <w:pPr>
        <w:pStyle w:val="a3"/>
        <w:ind w:firstLine="32"/>
      </w:pPr>
      <w:r>
        <w:t>[ MATRIX 25-2 컨퍼런스 기획서]</w:t>
      </w:r>
    </w:p>
    <w:p w14:paraId="3B1A4E6A" w14:textId="77777777" w:rsidR="00FC35A5" w:rsidRDefault="00FC35A5">
      <w:pPr>
        <w:pBdr>
          <w:top w:val="nil"/>
          <w:left w:val="nil"/>
          <w:bottom w:val="nil"/>
          <w:right w:val="nil"/>
          <w:between w:val="nil"/>
        </w:pBdr>
        <w:spacing w:before="6" w:after="1"/>
        <w:rPr>
          <w:b/>
          <w:bCs/>
          <w:color w:val="000000"/>
          <w:sz w:val="16"/>
          <w:szCs w:val="16"/>
        </w:rPr>
      </w:pPr>
    </w:p>
    <w:tbl>
      <w:tblPr>
        <w:tblStyle w:val="a5"/>
        <w:tblW w:w="9590" w:type="dxa"/>
        <w:tblInd w:w="3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91"/>
        <w:gridCol w:w="1575"/>
        <w:gridCol w:w="2308"/>
        <w:gridCol w:w="2309"/>
        <w:gridCol w:w="2307"/>
      </w:tblGrid>
      <w:tr w:rsidR="00FC35A5" w14:paraId="06B230E7" w14:textId="77777777">
        <w:trPr>
          <w:trHeight w:val="418"/>
        </w:trPr>
        <w:tc>
          <w:tcPr>
            <w:tcW w:w="2666" w:type="dxa"/>
            <w:gridSpan w:val="2"/>
            <w:shd w:val="clear" w:color="auto" w:fill="F0F0F0"/>
          </w:tcPr>
          <w:p w14:paraId="7B3F0D8C" w14:textId="77777777" w:rsidR="00FC35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99" w:lineRule="auto"/>
              <w:ind w:left="11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팀(팀명)</w:t>
            </w:r>
          </w:p>
        </w:tc>
        <w:tc>
          <w:tcPr>
            <w:tcW w:w="6924" w:type="dxa"/>
            <w:gridSpan w:val="3"/>
          </w:tcPr>
          <w:p w14:paraId="3CF7BA48" w14:textId="46279363" w:rsidR="00FC35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99" w:lineRule="auto"/>
              <w:ind w:left="11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2팀 </w:t>
            </w:r>
          </w:p>
        </w:tc>
      </w:tr>
      <w:tr w:rsidR="00FC35A5" w14:paraId="3035A7A9" w14:textId="77777777">
        <w:trPr>
          <w:trHeight w:val="418"/>
        </w:trPr>
        <w:tc>
          <w:tcPr>
            <w:tcW w:w="2666" w:type="dxa"/>
            <w:gridSpan w:val="2"/>
            <w:shd w:val="clear" w:color="auto" w:fill="F0F0F0"/>
          </w:tcPr>
          <w:p w14:paraId="7D0AD219" w14:textId="77777777" w:rsidR="00FC35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99" w:lineRule="auto"/>
              <w:ind w:left="11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주제</w:t>
            </w:r>
          </w:p>
        </w:tc>
        <w:tc>
          <w:tcPr>
            <w:tcW w:w="6924" w:type="dxa"/>
            <w:gridSpan w:val="3"/>
          </w:tcPr>
          <w:p w14:paraId="232B1487" w14:textId="77777777" w:rsidR="00FC35A5" w:rsidRDefault="00000000">
            <w:pPr>
              <w:widowControl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Animal shelter analytics 데이터를 활용한 보호동물 결과 예측 </w:t>
            </w:r>
          </w:p>
          <w:p w14:paraId="46BF33DE" w14:textId="77777777" w:rsidR="00FC35A5" w:rsidRDefault="00000000">
            <w:pPr>
              <w:widowControl/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및 보호소 운영 인사이트 도출</w:t>
            </w:r>
          </w:p>
        </w:tc>
      </w:tr>
      <w:tr w:rsidR="00FC35A5" w14:paraId="522F34EC" w14:textId="77777777">
        <w:trPr>
          <w:trHeight w:val="418"/>
        </w:trPr>
        <w:tc>
          <w:tcPr>
            <w:tcW w:w="2666" w:type="dxa"/>
            <w:gridSpan w:val="2"/>
            <w:shd w:val="clear" w:color="auto" w:fill="F0F0F0"/>
          </w:tcPr>
          <w:p w14:paraId="156DDA56" w14:textId="77777777" w:rsidR="00FC35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99" w:lineRule="auto"/>
              <w:ind w:left="11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분야</w:t>
            </w:r>
          </w:p>
        </w:tc>
        <w:tc>
          <w:tcPr>
            <w:tcW w:w="6924" w:type="dxa"/>
            <w:gridSpan w:val="3"/>
          </w:tcPr>
          <w:p w14:paraId="325DC3D9" w14:textId="77777777" w:rsidR="00FC35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7"/>
              </w:tabs>
              <w:spacing w:before="200" w:after="200" w:line="255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데이터 분석 + 머신러닝</w:t>
            </w:r>
          </w:p>
        </w:tc>
      </w:tr>
      <w:tr w:rsidR="00FC35A5" w14:paraId="50198A03" w14:textId="77777777">
        <w:trPr>
          <w:trHeight w:val="569"/>
        </w:trPr>
        <w:tc>
          <w:tcPr>
            <w:tcW w:w="9590" w:type="dxa"/>
            <w:gridSpan w:val="5"/>
            <w:shd w:val="clear" w:color="auto" w:fill="F0F0F0"/>
          </w:tcPr>
          <w:p w14:paraId="780E1A72" w14:textId="77777777" w:rsidR="00FC35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99" w:lineRule="auto"/>
              <w:ind w:left="11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활용 데이터</w:t>
            </w:r>
          </w:p>
        </w:tc>
      </w:tr>
      <w:tr w:rsidR="00FC35A5" w14:paraId="7FF0926E" w14:textId="77777777">
        <w:trPr>
          <w:trHeight w:val="421"/>
        </w:trPr>
        <w:tc>
          <w:tcPr>
            <w:tcW w:w="1091" w:type="dxa"/>
            <w:shd w:val="clear" w:color="auto" w:fill="F1F1F1"/>
          </w:tcPr>
          <w:p w14:paraId="7ED08601" w14:textId="77777777" w:rsidR="00FC35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94" w:lineRule="auto"/>
              <w:ind w:left="17" w:right="5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구분</w:t>
            </w:r>
          </w:p>
        </w:tc>
        <w:tc>
          <w:tcPr>
            <w:tcW w:w="3883" w:type="dxa"/>
            <w:gridSpan w:val="2"/>
            <w:shd w:val="clear" w:color="auto" w:fill="F1F1F1"/>
          </w:tcPr>
          <w:p w14:paraId="20B1CA4D" w14:textId="77777777" w:rsidR="00FC35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94" w:lineRule="auto"/>
              <w:ind w:right="162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데이터명</w:t>
            </w:r>
          </w:p>
        </w:tc>
        <w:tc>
          <w:tcPr>
            <w:tcW w:w="2309" w:type="dxa"/>
            <w:shd w:val="clear" w:color="auto" w:fill="F1F1F1"/>
          </w:tcPr>
          <w:p w14:paraId="5FAAC237" w14:textId="77777777" w:rsidR="00FC35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94" w:lineRule="auto"/>
              <w:ind w:left="644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제공기관명</w:t>
            </w:r>
          </w:p>
        </w:tc>
        <w:tc>
          <w:tcPr>
            <w:tcW w:w="2307" w:type="dxa"/>
            <w:shd w:val="clear" w:color="auto" w:fill="F1F1F1"/>
          </w:tcPr>
          <w:p w14:paraId="34E99471" w14:textId="77777777" w:rsidR="00FC35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94" w:lineRule="auto"/>
              <w:ind w:left="302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데이터 출처(링크)</w:t>
            </w:r>
          </w:p>
        </w:tc>
      </w:tr>
      <w:tr w:rsidR="00FC35A5" w14:paraId="0B0D2B2A" w14:textId="77777777">
        <w:trPr>
          <w:trHeight w:val="476"/>
        </w:trPr>
        <w:tc>
          <w:tcPr>
            <w:tcW w:w="1091" w:type="dxa"/>
            <w:shd w:val="clear" w:color="auto" w:fill="F0F0F0"/>
          </w:tcPr>
          <w:p w14:paraId="4B2E8EEE" w14:textId="77777777" w:rsidR="00FC35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"/>
              <w:ind w:left="17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1</w:t>
            </w:r>
          </w:p>
        </w:tc>
        <w:tc>
          <w:tcPr>
            <w:tcW w:w="3883" w:type="dxa"/>
            <w:gridSpan w:val="2"/>
          </w:tcPr>
          <w:p w14:paraId="542E1BCC" w14:textId="77777777" w:rsidR="00FC35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Animal Shelter Analytics</w:t>
            </w:r>
          </w:p>
        </w:tc>
        <w:tc>
          <w:tcPr>
            <w:tcW w:w="2309" w:type="dxa"/>
          </w:tcPr>
          <w:p w14:paraId="07ED4B10" w14:textId="77777777" w:rsidR="00FC35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kaggle</w:t>
            </w:r>
          </w:p>
        </w:tc>
        <w:tc>
          <w:tcPr>
            <w:tcW w:w="2307" w:type="dxa"/>
          </w:tcPr>
          <w:p w14:paraId="35655225" w14:textId="77777777" w:rsidR="00FC35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https://www.kaggle.com/datasets/jackdaoud/animal-shelter-analytics?utm_source=chatgpt.com</w:t>
            </w:r>
          </w:p>
        </w:tc>
      </w:tr>
      <w:tr w:rsidR="00FC35A5" w14:paraId="24413ACF" w14:textId="77777777">
        <w:trPr>
          <w:trHeight w:val="478"/>
        </w:trPr>
        <w:tc>
          <w:tcPr>
            <w:tcW w:w="1091" w:type="dxa"/>
            <w:shd w:val="clear" w:color="auto" w:fill="F0F0F0"/>
          </w:tcPr>
          <w:p w14:paraId="133D95F2" w14:textId="77777777" w:rsidR="00FC35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"/>
              <w:ind w:left="17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2</w:t>
            </w:r>
          </w:p>
        </w:tc>
        <w:tc>
          <w:tcPr>
            <w:tcW w:w="3883" w:type="dxa"/>
            <w:gridSpan w:val="2"/>
          </w:tcPr>
          <w:p w14:paraId="3CAE146B" w14:textId="77777777" w:rsidR="00FC35A5" w:rsidRDefault="00FC35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309" w:type="dxa"/>
          </w:tcPr>
          <w:p w14:paraId="7D522CDA" w14:textId="77777777" w:rsidR="00FC35A5" w:rsidRDefault="00FC35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307" w:type="dxa"/>
          </w:tcPr>
          <w:p w14:paraId="548F9B2F" w14:textId="77777777" w:rsidR="00FC35A5" w:rsidRDefault="00FC35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C35A5" w14:paraId="75EB51EB" w14:textId="77777777">
        <w:trPr>
          <w:trHeight w:val="476"/>
        </w:trPr>
        <w:tc>
          <w:tcPr>
            <w:tcW w:w="1091" w:type="dxa"/>
            <w:shd w:val="clear" w:color="auto" w:fill="F0F0F0"/>
          </w:tcPr>
          <w:p w14:paraId="7579DDC7" w14:textId="77777777" w:rsidR="00FC35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/>
              <w:ind w:left="17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3</w:t>
            </w:r>
          </w:p>
        </w:tc>
        <w:tc>
          <w:tcPr>
            <w:tcW w:w="3883" w:type="dxa"/>
            <w:gridSpan w:val="2"/>
          </w:tcPr>
          <w:p w14:paraId="5F3E1F8A" w14:textId="77777777" w:rsidR="00FC35A5" w:rsidRDefault="00FC35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309" w:type="dxa"/>
          </w:tcPr>
          <w:p w14:paraId="6D4CE1E6" w14:textId="77777777" w:rsidR="00FC35A5" w:rsidRDefault="00FC35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307" w:type="dxa"/>
          </w:tcPr>
          <w:p w14:paraId="39831C8E" w14:textId="77777777" w:rsidR="00FC35A5" w:rsidRDefault="00FC35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C35A5" w14:paraId="6191A20B" w14:textId="77777777">
        <w:trPr>
          <w:trHeight w:val="507"/>
        </w:trPr>
        <w:tc>
          <w:tcPr>
            <w:tcW w:w="9590" w:type="dxa"/>
            <w:gridSpan w:val="5"/>
            <w:shd w:val="clear" w:color="auto" w:fill="F0F0F0"/>
          </w:tcPr>
          <w:p w14:paraId="5FB29882" w14:textId="77777777" w:rsidR="00FC35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ind w:left="11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개요</w:t>
            </w:r>
          </w:p>
        </w:tc>
      </w:tr>
      <w:tr w:rsidR="00FC35A5" w14:paraId="704B48BF" w14:textId="77777777">
        <w:trPr>
          <w:trHeight w:val="4260"/>
        </w:trPr>
        <w:tc>
          <w:tcPr>
            <w:tcW w:w="9590" w:type="dxa"/>
            <w:gridSpan w:val="5"/>
          </w:tcPr>
          <w:p w14:paraId="2B0272A3" w14:textId="77777777" w:rsidR="00FC35A5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7"/>
              </w:tabs>
              <w:spacing w:line="255" w:lineRule="auto"/>
              <w:ind w:left="237" w:hanging="213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필요성 및 목적</w:t>
            </w:r>
          </w:p>
          <w:p w14:paraId="17F4AD9C" w14:textId="77777777" w:rsidR="00FC35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16" w:lineRule="auto"/>
              <w:ind w:left="226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- </w:t>
            </w:r>
            <w:r>
              <w:rPr>
                <w:sz w:val="20"/>
                <w:szCs w:val="20"/>
              </w:rPr>
              <w:t>보호소 동물의 특성이 최종 target인 입양 여부에 어떠한 영향을 미치는지 분석한다.</w:t>
            </w:r>
          </w:p>
          <w:p w14:paraId="20B4FDB6" w14:textId="77777777" w:rsidR="00FC35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16" w:lineRule="auto"/>
              <w:ind w:left="22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머신러닝을 활용하여 보호동물의 결과를 예측하고 보호소 운영 및 입양 전략 수립에 도움이 되는 인사이트를 도출한다.</w:t>
            </w:r>
          </w:p>
          <w:p w14:paraId="5A75DFE5" w14:textId="77777777" w:rsidR="00FC35A5" w:rsidRDefault="00FC35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16" w:lineRule="auto"/>
              <w:ind w:left="226"/>
              <w:rPr>
                <w:sz w:val="20"/>
                <w:szCs w:val="20"/>
              </w:rPr>
            </w:pPr>
          </w:p>
          <w:p w14:paraId="771B378B" w14:textId="77777777" w:rsidR="00FC35A5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7"/>
              </w:tabs>
              <w:spacing w:before="174" w:line="316" w:lineRule="auto"/>
              <w:ind w:left="237" w:hanging="213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활용방안 및 기대효과</w:t>
            </w:r>
          </w:p>
          <w:p w14:paraId="6A2ECA27" w14:textId="77777777" w:rsidR="00FC35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1" w:lineRule="auto"/>
              <w:ind w:left="226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- </w:t>
            </w:r>
            <w:r>
              <w:rPr>
                <w:sz w:val="20"/>
                <w:szCs w:val="20"/>
              </w:rPr>
              <w:t>입양 가능성이 높은 동물의 특성을 파악하여 입양 홍보 전략 개선</w:t>
            </w:r>
          </w:p>
          <w:p w14:paraId="200E2159" w14:textId="77777777" w:rsidR="00FC35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1" w:lineRule="auto"/>
              <w:ind w:left="22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장기 보호 위험 동물 조기 관리</w:t>
            </w:r>
          </w:p>
          <w:p w14:paraId="59220B61" w14:textId="77777777" w:rsidR="00FC35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1" w:lineRule="auto"/>
              <w:ind w:left="22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보호소 자원 배분 및 운영 효율 향상</w:t>
            </w:r>
          </w:p>
          <w:p w14:paraId="0A1B5CFC" w14:textId="77777777" w:rsidR="00FC35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1" w:lineRule="auto"/>
              <w:ind w:left="22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데이터 기반 동물복지 정책 수립에 기여</w:t>
            </w:r>
          </w:p>
          <w:p w14:paraId="56CAF3BB" w14:textId="77777777" w:rsidR="00FC35A5" w:rsidRDefault="00FC35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1" w:lineRule="auto"/>
              <w:ind w:left="226"/>
              <w:rPr>
                <w:sz w:val="20"/>
                <w:szCs w:val="20"/>
              </w:rPr>
            </w:pPr>
          </w:p>
          <w:p w14:paraId="42F53203" w14:textId="77777777" w:rsidR="00FC35A5" w:rsidRDefault="00FC35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1" w:lineRule="auto"/>
              <w:ind w:left="226"/>
              <w:rPr>
                <w:sz w:val="20"/>
                <w:szCs w:val="20"/>
              </w:rPr>
            </w:pPr>
          </w:p>
          <w:p w14:paraId="538C7834" w14:textId="77777777" w:rsidR="00FC35A5" w:rsidRDefault="00FC35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1" w:lineRule="auto"/>
              <w:ind w:left="226"/>
              <w:rPr>
                <w:sz w:val="20"/>
                <w:szCs w:val="20"/>
              </w:rPr>
            </w:pPr>
          </w:p>
          <w:p w14:paraId="4EEC37EF" w14:textId="77777777" w:rsidR="00FC35A5" w:rsidRDefault="00FC35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1" w:lineRule="auto"/>
              <w:rPr>
                <w:sz w:val="20"/>
                <w:szCs w:val="20"/>
              </w:rPr>
            </w:pPr>
          </w:p>
          <w:p w14:paraId="572AABE2" w14:textId="77777777" w:rsidR="00FC35A5" w:rsidRDefault="00FC35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1" w:lineRule="auto"/>
              <w:ind w:left="226"/>
              <w:rPr>
                <w:sz w:val="20"/>
                <w:szCs w:val="20"/>
              </w:rPr>
            </w:pPr>
          </w:p>
          <w:p w14:paraId="6F497646" w14:textId="77777777" w:rsidR="00FC35A5" w:rsidRDefault="00FC35A5" w:rsidP="00BE2A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1" w:lineRule="auto"/>
              <w:rPr>
                <w:sz w:val="20"/>
                <w:szCs w:val="20"/>
              </w:rPr>
            </w:pPr>
          </w:p>
        </w:tc>
      </w:tr>
      <w:tr w:rsidR="00FC35A5" w14:paraId="1E36BC92" w14:textId="77777777">
        <w:trPr>
          <w:trHeight w:val="505"/>
        </w:trPr>
        <w:tc>
          <w:tcPr>
            <w:tcW w:w="9590" w:type="dxa"/>
            <w:gridSpan w:val="5"/>
            <w:shd w:val="clear" w:color="auto" w:fill="F0F0F0"/>
          </w:tcPr>
          <w:p w14:paraId="1332C831" w14:textId="77777777" w:rsidR="00FC35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/>
              <w:ind w:left="11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lastRenderedPageBreak/>
              <w:t>상세 내용</w:t>
            </w:r>
          </w:p>
        </w:tc>
      </w:tr>
      <w:tr w:rsidR="00FC35A5" w14:paraId="7B9BDEA3" w14:textId="77777777">
        <w:trPr>
          <w:trHeight w:val="8136"/>
        </w:trPr>
        <w:tc>
          <w:tcPr>
            <w:tcW w:w="9590" w:type="dxa"/>
            <w:gridSpan w:val="5"/>
          </w:tcPr>
          <w:p w14:paraId="34ECEC6E" w14:textId="77777777" w:rsidR="00FC35A5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spacing w:before="265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프로젝트 주제 및 데이터 분석 개요</w:t>
            </w:r>
          </w:p>
          <w:p w14:paraId="00370511" w14:textId="77777777" w:rsidR="00FC35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2"/>
              <w:ind w:left="125"/>
              <w:rPr>
                <w:sz w:val="20"/>
                <w:szCs w:val="20"/>
              </w:rPr>
            </w:pPr>
            <w:r>
              <w:rPr>
                <w:b/>
                <w:bCs/>
                <w:color w:val="000000"/>
              </w:rPr>
              <w:t>1-1. 데이터 분석 배경 및 목적</w:t>
            </w:r>
          </w:p>
          <w:p w14:paraId="59CA0D21" w14:textId="77777777" w:rsidR="00FC35A5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우선 보호동물의 최종 결과(Outcome Type)을 ‘입양(Adoption)’과 ‘비입양(Non-Adoption)’으로 이진화하는 이진분류로 접근하여 입양 성공 여부를 예측하는 분류 모델을 구축한다.</w:t>
            </w:r>
          </w:p>
          <w:p w14:paraId="37668E6C" w14:textId="77777777" w:rsidR="00FC35A5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모델링을 통해 입양 성공에 유의미한 영향을 미치는 요인(동물 종류, 나이, 품종, 입소 유형, 입소 시 건강 상태 등)을 도출하고, 이를 보호소 운영 및 입양 전략 개선에 활용한다.</w:t>
            </w:r>
          </w:p>
          <w:p w14:paraId="74728884" w14:textId="77777777" w:rsidR="00FC35A5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추가적으로 비입양군 중 안락사 위험군 예측까지 하여 비입양 중에서도 안락사를 최소화 할 수 있는 전략을 위해 2단계 추가 모델을 구축한다.</w:t>
            </w:r>
          </w:p>
          <w:p w14:paraId="68EC3480" w14:textId="77777777" w:rsidR="00FC35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7"/>
              <w:ind w:left="125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1-2. 현황 및 문제점</w:t>
            </w:r>
          </w:p>
          <w:p w14:paraId="48A6F8C7" w14:textId="77777777" w:rsidR="00FC35A5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전세계 동물보호소는 매년 다수의 유기동물들을 수용하고 있으나, 제한된 공간과 예산으로 모든 동물들에게 수준 높은 관리를 제공하기 어려운 상황이다.</w:t>
            </w:r>
          </w:p>
          <w:p w14:paraId="48A2C1CF" w14:textId="77777777" w:rsidR="00FC35A5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본 데이터의 출처인 미국 오스틴 동물보호센터의 경우도 연간 수만 건의 입소가 발생하며, 이 중 상당수가 장기간 보호소에 체류하거나 안락사로 이어지는 것으로 알려져 있다.</w:t>
            </w:r>
          </w:p>
          <w:p w14:paraId="26F20209" w14:textId="77777777" w:rsidR="00FC35A5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현재 보호소 운영은 실무자의 경험적 판단에 의존하는 경우가 많아, 입양 가능성이 낮은 동물들을 조기에 식별하고 자원을 배분하는 데이터 기반 운영 체계가 부족하다.</w:t>
            </w:r>
          </w:p>
          <w:p w14:paraId="2D44D2F6" w14:textId="77777777" w:rsidR="00FC35A5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따라서 이 프로젝트는 이러한 문제를 데이터분석 및 머신러닝을 통해 보완하고, 실무에 적용 가능한 인사이트를 제공하고자 한다. </w:t>
            </w:r>
          </w:p>
          <w:p w14:paraId="445DE9FA" w14:textId="77777777" w:rsidR="00FC35A5" w:rsidRDefault="00FC35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  <w:p w14:paraId="61E60804" w14:textId="77777777" w:rsidR="00FC35A5" w:rsidRDefault="00FC35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  <w:p w14:paraId="50CE6661" w14:textId="77777777" w:rsidR="00FC35A5" w:rsidRDefault="00FC35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  <w:p w14:paraId="193A8AC8" w14:textId="77777777" w:rsidR="00FC35A5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spacing w:line="360" w:lineRule="auto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데이터 처리과정 및 모델 설명</w:t>
            </w:r>
          </w:p>
          <w:p w14:paraId="75EAD193" w14:textId="77777777" w:rsidR="00FC35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2" w:line="360" w:lineRule="auto"/>
              <w:ind w:left="226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2-1. 데이터 전처리 과정</w:t>
            </w:r>
          </w:p>
          <w:p w14:paraId="4C76FA13" w14:textId="77777777" w:rsidR="00FC35A5" w:rsidRDefault="00000000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360" w:lineRule="auto"/>
              <w:rPr>
                <w:rFonts w:ascii="Verdana" w:eastAsia="Verdana" w:hAnsi="Verdana" w:cs="Verdana"/>
                <w:sz w:val="20"/>
                <w:szCs w:val="20"/>
              </w:rPr>
            </w:pPr>
            <w:sdt>
              <w:sdtPr>
                <w:tag w:val="goog_rdk_0"/>
                <w:id w:val="-1470899227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결측치 처리 : Name, Outcome Subtype과 같은 결측치가 많은 컬럼은 ‘Unknown’으로 대체하거나, 지나치게 결측치가 높다면 제거한다.</w:t>
                </w:r>
              </w:sdtContent>
            </w:sdt>
          </w:p>
          <w:p w14:paraId="0B64868B" w14:textId="77777777" w:rsidR="00FC35A5" w:rsidRDefault="00000000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Verdana" w:eastAsia="Verdana" w:hAnsi="Verdana" w:cs="Verdana"/>
                <w:sz w:val="20"/>
                <w:szCs w:val="20"/>
              </w:rPr>
            </w:pPr>
            <w:sdt>
              <w:sdtPr>
                <w:tag w:val="goog_rdk_1"/>
                <w:id w:val="1667754607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이상치 : 나이 등의 수치형 변수에서 비정상적으로 크거나(30세 이상) 음수인 값이 있는지 확인후 처리한다. 해당 이상치는 약 7건으로 소수이며, 데이터 손실을 최소화하기 위해 행 삭제 대신 중앙값으로 대체한다.</w:t>
                </w:r>
              </w:sdtContent>
            </w:sdt>
          </w:p>
          <w:p w14:paraId="2A8A3B98" w14:textId="77777777" w:rsidR="00FC35A5" w:rsidRDefault="00000000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Verdana" w:eastAsia="Verdana" w:hAnsi="Verdana" w:cs="Verdana"/>
                <w:sz w:val="20"/>
                <w:szCs w:val="20"/>
              </w:rPr>
            </w:pPr>
            <w:sdt>
              <w:sdtPr>
                <w:tag w:val="goog_rdk_2"/>
                <w:id w:val="1747219378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범주형 변수 처리 : Breed, Color는 카테고리 수가 너무 많아서 상위 빈도 항목으로 그룹화하거나 순종/혼종 여부 등으로 단순화시켰다.</w:t>
                </w:r>
              </w:sdtContent>
            </w:sdt>
          </w:p>
          <w:p w14:paraId="141CF96F" w14:textId="77777777" w:rsidR="00FC35A5" w:rsidRDefault="00000000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Verdana" w:eastAsia="Verdana" w:hAnsi="Verdana" w:cs="Verdana"/>
                <w:sz w:val="20"/>
                <w:szCs w:val="20"/>
              </w:rPr>
            </w:pPr>
            <w:sdt>
              <w:sdtPr>
                <w:tag w:val="goog_rdk_3"/>
                <w:id w:val="-608620410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Target 변수 정의 : ‘Adoption’=1 or 0으로 이진 인코딩한다.</w:t>
                </w:r>
              </w:sdtContent>
            </w:sdt>
          </w:p>
          <w:p w14:paraId="3699C82E" w14:textId="77777777" w:rsidR="00FC35A5" w:rsidRDefault="00000000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Verdana" w:eastAsia="Verdana" w:hAnsi="Verdana" w:cs="Verdana"/>
                <w:sz w:val="20"/>
                <w:szCs w:val="20"/>
              </w:rPr>
            </w:pPr>
            <w:sdt>
              <w:sdtPr>
                <w:tag w:val="goog_rdk_4"/>
                <w:id w:val="1433641241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클래스 불균형 확인 : Target 클래스 비율을 확인하고, 불균형이 심할 경우 class_weight를 조정해준다.</w:t>
                </w:r>
              </w:sdtContent>
            </w:sdt>
          </w:p>
          <w:p w14:paraId="44A150AC" w14:textId="77777777" w:rsidR="00FC35A5" w:rsidRDefault="00FC35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360" w:lineRule="auto"/>
              <w:rPr>
                <w:rFonts w:ascii="Verdana" w:eastAsia="Verdana" w:hAnsi="Verdana" w:cs="Verdana"/>
                <w:sz w:val="20"/>
                <w:szCs w:val="20"/>
              </w:rPr>
            </w:pPr>
          </w:p>
          <w:p w14:paraId="7BA0A6A8" w14:textId="77777777" w:rsidR="00FC35A5" w:rsidRDefault="00FC35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360" w:lineRule="auto"/>
              <w:rPr>
                <w:rFonts w:ascii="Verdana" w:eastAsia="Verdana" w:hAnsi="Verdana" w:cs="Verdana"/>
                <w:sz w:val="20"/>
                <w:szCs w:val="20"/>
              </w:rPr>
            </w:pPr>
          </w:p>
          <w:p w14:paraId="5D266281" w14:textId="77777777" w:rsidR="00FC35A5" w:rsidRDefault="00FC35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360" w:lineRule="auto"/>
              <w:rPr>
                <w:rFonts w:ascii="Verdana" w:eastAsia="Verdana" w:hAnsi="Verdana" w:cs="Verdana"/>
                <w:sz w:val="20"/>
                <w:szCs w:val="20"/>
              </w:rPr>
            </w:pPr>
          </w:p>
          <w:p w14:paraId="249DE939" w14:textId="77777777" w:rsidR="00FC35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7" w:line="360" w:lineRule="auto"/>
              <w:ind w:left="226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2-2. 모델 구조 및 학습방식 설명</w:t>
            </w:r>
          </w:p>
          <w:p w14:paraId="5908FAEF" w14:textId="77777777" w:rsidR="00FC35A5" w:rsidRDefault="00000000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7" w:line="360" w:lineRule="auto"/>
              <w:rPr>
                <w:b/>
                <w:bCs/>
              </w:rPr>
            </w:pPr>
            <w:r>
              <w:rPr>
                <w:b/>
                <w:bCs/>
              </w:rPr>
              <w:t>기본 모델</w:t>
            </w:r>
          </w:p>
          <w:p w14:paraId="488F8AC0" w14:textId="77777777" w:rsidR="00FC35A5" w:rsidRDefault="00000000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Verdana" w:eastAsia="Verdana" w:hAnsi="Verdana" w:cs="Verdana"/>
                <w:color w:val="808080"/>
                <w:sz w:val="20"/>
                <w:szCs w:val="20"/>
              </w:rPr>
            </w:pPr>
            <w:sdt>
              <w:sdtPr>
                <w:tag w:val="goog_rdk_5"/>
                <w:id w:val="-1860575662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Baseline 모델로</w:t>
                </w:r>
              </w:sdtContent>
            </w:sdt>
            <w:r>
              <w:rPr>
                <w:rFonts w:ascii="Verdana" w:eastAsia="Verdana" w:hAnsi="Verdana" w:cs="Verdana"/>
                <w:color w:val="808080"/>
                <w:sz w:val="20"/>
                <w:szCs w:val="20"/>
              </w:rPr>
              <w:t xml:space="preserve"> </w:t>
            </w:r>
            <w:sdt>
              <w:sdtPr>
                <w:tag w:val="goog_rdk_6"/>
                <w:id w:val="1873639738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Logistic Regression을 설정하고, Random Forest, LightGBM 등 앙상블 모델과 성능을 비교한다.</w:t>
                </w:r>
              </w:sdtContent>
            </w:sdt>
          </w:p>
          <w:p w14:paraId="45CABF1E" w14:textId="77777777" w:rsidR="00FC35A5" w:rsidRDefault="00000000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Verdana" w:eastAsia="Verdana" w:hAnsi="Verdana" w:cs="Verdana"/>
                <w:sz w:val="20"/>
                <w:szCs w:val="20"/>
              </w:rPr>
            </w:pPr>
            <w:sdt>
              <w:sdtPr>
                <w:tag w:val="goog_rdk_7"/>
                <w:id w:val="-375916259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데이터는 train/test 8:2로 분할했고, 모델의 일반화 성능까지 검증한다.</w:t>
                </w:r>
              </w:sdtContent>
            </w:sdt>
          </w:p>
          <w:p w14:paraId="0E12B3CC" w14:textId="77777777" w:rsidR="00FC35A5" w:rsidRDefault="00000000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Verdana" w:eastAsia="Verdana" w:hAnsi="Verdana" w:cs="Verdana"/>
                <w:sz w:val="20"/>
                <w:szCs w:val="20"/>
              </w:rPr>
            </w:pPr>
            <w:sdt>
              <w:sdtPr>
                <w:tag w:val="goog_rdk_8"/>
                <w:id w:val="-2065237309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평가지표는 Accuracy, Precision, Recall, F1-score, AUC-ROC를 종합적으로 사용하며, 클래스 불균형을 고려하여 F1-score와 AUC-ROC에 비중을 둔다.</w:t>
                </w:r>
              </w:sdtContent>
            </w:sdt>
          </w:p>
          <w:p w14:paraId="7E886109" w14:textId="77777777" w:rsidR="00FC35A5" w:rsidRDefault="00000000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Verdana" w:eastAsia="Verdana" w:hAnsi="Verdana" w:cs="Verdana"/>
                <w:sz w:val="20"/>
                <w:szCs w:val="20"/>
              </w:rPr>
            </w:pPr>
            <w:sdt>
              <w:sdtPr>
                <w:tag w:val="goog_rdk_9"/>
                <w:id w:val="1887483417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Random Forest / LightGBM의 Feature Importance 분석을 통해 입양에 영향을 미치는 주요 변수를 도출한다.</w:t>
                </w:r>
              </w:sdtContent>
            </w:sdt>
          </w:p>
          <w:p w14:paraId="50FFA4DB" w14:textId="77777777" w:rsidR="00FC35A5" w:rsidRDefault="00FC35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 w:line="360" w:lineRule="auto"/>
              <w:ind w:left="720"/>
              <w:rPr>
                <w:rFonts w:ascii="Verdana" w:eastAsia="Verdana" w:hAnsi="Verdana" w:cs="Verdana"/>
                <w:sz w:val="20"/>
                <w:szCs w:val="20"/>
              </w:rPr>
            </w:pPr>
          </w:p>
          <w:p w14:paraId="7A6458DF" w14:textId="77777777" w:rsidR="00FC35A5" w:rsidRDefault="00000000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 w:line="360" w:lineRule="auto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 xml:space="preserve"> </w:t>
            </w:r>
            <w:sdt>
              <w:sdtPr>
                <w:tag w:val="goog_rdk_10"/>
                <w:id w:val="-224791322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 xml:space="preserve">추가 모델 </w:t>
                </w:r>
              </w:sdtContent>
            </w:sdt>
            <w:sdt>
              <w:sdtPr>
                <w:tag w:val="goog_rdk_11"/>
                <w:id w:val="-269360669"/>
              </w:sdtPr>
              <w:sdtContent>
                <w:r>
                  <w:rPr>
                    <w:rFonts w:ascii="Arial Unicode MS" w:eastAsia="Arial Unicode MS" w:hAnsi="Arial Unicode MS" w:cs="Arial Unicode MS"/>
                  </w:rPr>
                  <w:t>(안락사 위험군 예측 모델)</w:t>
                </w:r>
              </w:sdtContent>
            </w:sdt>
          </w:p>
          <w:p w14:paraId="76B251C1" w14:textId="77777777" w:rsidR="00FC35A5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Verdana" w:eastAsia="Verdana" w:hAnsi="Verdana" w:cs="Verdana"/>
                <w:sz w:val="20"/>
                <w:szCs w:val="20"/>
              </w:rPr>
            </w:pPr>
            <w:sdt>
              <w:sdtPr>
                <w:tag w:val="goog_rdk_12"/>
                <w:id w:val="1104047678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학습 단계에서는 전처리된 데이터 중 실제 Outcome Type이 ‘비입양’인 개체만 가져와 독립적으로 학습시킨다.</w:t>
                </w:r>
              </w:sdtContent>
            </w:sdt>
          </w:p>
          <w:p w14:paraId="31F744F0" w14:textId="77777777" w:rsidR="00FC35A5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Verdana" w:eastAsia="Verdana" w:hAnsi="Verdana" w:cs="Verdana"/>
                <w:sz w:val="20"/>
                <w:szCs w:val="20"/>
              </w:rPr>
            </w:pPr>
            <w:sdt>
              <w:sdtPr>
                <w:tag w:val="goog_rdk_13"/>
                <w:id w:val="-1452526779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적용 단계에서만 1차 모델이 ‘비입양’으로 예측한 개체를 2차 모델에 입력하는 2단계 파이프라인 구조로 설계하여 1차 모델의 잘못된 예측결과가 2차 모델에 학습되지 않도록 한다.</w:t>
                </w:r>
              </w:sdtContent>
            </w:sdt>
          </w:p>
          <w:p w14:paraId="761C6D59" w14:textId="77777777" w:rsidR="00FC35A5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Verdana" w:eastAsia="Verdana" w:hAnsi="Verdana" w:cs="Verdana"/>
                <w:sz w:val="20"/>
                <w:szCs w:val="20"/>
              </w:rPr>
            </w:pPr>
            <w:sdt>
              <w:sdtPr>
                <w:tag w:val="goog_rdk_14"/>
                <w:id w:val="467629483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안락사 사례는 소수 클래스일 가능성이 높으므로 class_weight 조정 또는 오버샘플링을 통해 불균형을 보완해준다.</w:t>
                </w:r>
              </w:sdtContent>
            </w:sdt>
          </w:p>
          <w:p w14:paraId="3B9BD815" w14:textId="77777777" w:rsidR="00FC35A5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Verdana" w:eastAsia="Verdana" w:hAnsi="Verdana" w:cs="Verdana"/>
                <w:sz w:val="20"/>
                <w:szCs w:val="20"/>
              </w:rPr>
            </w:pPr>
            <w:sdt>
              <w:sdtPr>
                <w:tag w:val="goog_rdk_15"/>
                <w:id w:val="1344344017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평가지표는 F1-score와 AUC-ROC를 중심으로 확인하되, 안락사 위험군을 놓치지 않는 것이 중요하므로 Recall에 더 비중을 둔다.</w:t>
                </w:r>
              </w:sdtContent>
            </w:sdt>
          </w:p>
          <w:p w14:paraId="64BD7511" w14:textId="77777777" w:rsidR="00FC35A5" w:rsidRDefault="00FC35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 w:line="360" w:lineRule="auto"/>
              <w:ind w:left="720"/>
              <w:rPr>
                <w:rFonts w:ascii="Verdana" w:eastAsia="Verdana" w:hAnsi="Verdana" w:cs="Verdana"/>
                <w:sz w:val="20"/>
                <w:szCs w:val="20"/>
              </w:rPr>
            </w:pPr>
          </w:p>
          <w:p w14:paraId="53410C67" w14:textId="77777777" w:rsidR="00FC35A5" w:rsidRDefault="00000000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 w:line="360" w:lineRule="auto"/>
              <w:rPr>
                <w:rFonts w:ascii="Verdana" w:eastAsia="Verdana" w:hAnsi="Verdana" w:cs="Verdana"/>
              </w:rPr>
            </w:pPr>
            <w:sdt>
              <w:sdtPr>
                <w:tag w:val="goog_rdk_16"/>
                <w:id w:val="528710255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>최종 결론</w:t>
                </w:r>
              </w:sdtContent>
            </w:sdt>
          </w:p>
          <w:p w14:paraId="0185B598" w14:textId="77777777" w:rsidR="00FC35A5" w:rsidRDefault="00000000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Verdana" w:eastAsia="Verdana" w:hAnsi="Verdana" w:cs="Verdana"/>
                <w:sz w:val="20"/>
                <w:szCs w:val="20"/>
              </w:rPr>
            </w:pPr>
            <w:sdt>
              <w:sdtPr>
                <w:tag w:val="goog_rdk_17"/>
                <w:id w:val="2052751840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최종적으로 1차 모델(입양 가능성)과 2차 모델(안락사 위험도)의 결과를 결합하여 우선순위 스코어를 도출하고, 보호소의 자원 배분 및 집중 관리 대상 선정 등 보호소 운영 체계에 활용한다.</w:t>
                </w:r>
              </w:sdtContent>
            </w:sdt>
          </w:p>
          <w:p w14:paraId="01944A76" w14:textId="77777777" w:rsidR="00FC35A5" w:rsidRDefault="00FC35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 w:line="360" w:lineRule="auto"/>
              <w:rPr>
                <w:rFonts w:ascii="Verdana" w:eastAsia="Verdana" w:hAnsi="Verdana" w:cs="Verdana"/>
                <w:sz w:val="20"/>
                <w:szCs w:val="20"/>
              </w:rPr>
            </w:pPr>
          </w:p>
          <w:p w14:paraId="30F933DC" w14:textId="77777777" w:rsidR="00FC35A5" w:rsidRDefault="00FC35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 w:line="360" w:lineRule="auto"/>
              <w:rPr>
                <w:rFonts w:ascii="Verdana" w:eastAsia="Verdana" w:hAnsi="Verdana" w:cs="Verdana"/>
                <w:sz w:val="20"/>
                <w:szCs w:val="20"/>
              </w:rPr>
            </w:pPr>
          </w:p>
          <w:p w14:paraId="63475D97" w14:textId="77777777" w:rsidR="00FC35A5" w:rsidRDefault="00FC35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rPr>
                <w:rFonts w:ascii="Verdana" w:eastAsia="Verdana" w:hAnsi="Verdana" w:cs="Verdana"/>
                <w:color w:val="808080"/>
                <w:sz w:val="20"/>
                <w:szCs w:val="20"/>
              </w:rPr>
            </w:pPr>
          </w:p>
          <w:p w14:paraId="43DE532B" w14:textId="77777777" w:rsidR="00FC35A5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 w:line="360" w:lineRule="auto"/>
              <w:rPr>
                <w:rFonts w:ascii="Verdana" w:eastAsia="Verdana" w:hAnsi="Verdana" w:cs="Verdana"/>
                <w:b/>
                <w:bCs/>
                <w:sz w:val="24"/>
                <w:szCs w:val="24"/>
              </w:rPr>
            </w:pPr>
            <w:sdt>
              <w:sdtPr>
                <w:tag w:val="goog_rdk_18"/>
                <w:id w:val="765367234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sz w:val="24"/>
                    <w:szCs w:val="24"/>
                  </w:rPr>
                  <w:t>결론 및 활용방안</w:t>
                </w:r>
              </w:sdtContent>
            </w:sdt>
          </w:p>
          <w:p w14:paraId="43296A98" w14:textId="77777777" w:rsidR="00FC35A5" w:rsidRDefault="00FC35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 w:line="360" w:lineRule="auto"/>
              <w:ind w:firstLine="200"/>
              <w:rPr>
                <w:rFonts w:ascii="Verdana" w:eastAsia="Verdana" w:hAnsi="Verdana" w:cs="Verdana"/>
                <w:color w:val="808080"/>
                <w:sz w:val="20"/>
                <w:szCs w:val="20"/>
              </w:rPr>
            </w:pPr>
          </w:p>
          <w:p w14:paraId="26EB181F" w14:textId="77777777" w:rsidR="00FC35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 w:line="360" w:lineRule="auto"/>
              <w:ind w:firstLine="200"/>
              <w:rPr>
                <w:rFonts w:ascii="Verdana" w:eastAsia="Verdana" w:hAnsi="Verdana" w:cs="Verdana"/>
                <w:b/>
                <w:bCs/>
              </w:rPr>
            </w:pPr>
            <w:sdt>
              <w:sdtPr>
                <w:tag w:val="goog_rdk_19"/>
                <w:id w:val="1879337543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>3-1. 결론 및 활용방안</w:t>
                </w:r>
              </w:sdtContent>
            </w:sdt>
          </w:p>
          <w:p w14:paraId="24091B01" w14:textId="77777777" w:rsidR="00FC35A5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 w:line="360" w:lineRule="auto"/>
              <w:rPr>
                <w:rFonts w:ascii="Verdana" w:eastAsia="Verdana" w:hAnsi="Verdana" w:cs="Verdana"/>
                <w:sz w:val="20"/>
                <w:szCs w:val="20"/>
              </w:rPr>
            </w:pPr>
            <w:sdt>
              <w:sdtPr>
                <w:tag w:val="goog_rdk_20"/>
                <w:id w:val="1290230473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모델을 통해 입양 성공에 영향을 끼치는 핵심 요인을 도출할 것으로 예상한다.</w:t>
                </w:r>
              </w:sdtContent>
            </w:sdt>
          </w:p>
          <w:p w14:paraId="0C5DC29E" w14:textId="77777777" w:rsidR="00FC35A5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Verdana" w:eastAsia="Verdana" w:hAnsi="Verdana" w:cs="Verdana"/>
                <w:sz w:val="20"/>
                <w:szCs w:val="20"/>
              </w:rPr>
            </w:pPr>
            <w:sdt>
              <w:sdtPr>
                <w:tag w:val="goog_rdk_21"/>
                <w:id w:val="-414569519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예측 모델을 활용하여 입양 가능성이 낮은 동물을 조기에 식별하고, 해당 동물에 대한 집중 홍보 및 행동 개선 프로그램을 우선 배정하는 등 보호소 운영 전략에 실질적으로 기여할 수 있도록 한다.</w:t>
                </w:r>
              </w:sdtContent>
            </w:sdt>
          </w:p>
          <w:p w14:paraId="03FFE54B" w14:textId="77777777" w:rsidR="00FC35A5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Verdana" w:eastAsia="Verdana" w:hAnsi="Verdana" w:cs="Verdana"/>
                <w:sz w:val="20"/>
                <w:szCs w:val="20"/>
              </w:rPr>
            </w:pPr>
            <w:sdt>
              <w:sdtPr>
                <w:tag w:val="goog_rdk_22"/>
                <w:id w:val="-1731380779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보호소의 안락사율 감소와 입양률 향상에 기여하는 데이터기반 정책 수립에도 활용될 수 있다.</w:t>
                </w:r>
              </w:sdtContent>
            </w:sdt>
          </w:p>
          <w:p w14:paraId="0B0C2313" w14:textId="77777777" w:rsidR="00FC35A5" w:rsidRDefault="00FC35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 w:line="360" w:lineRule="auto"/>
              <w:rPr>
                <w:rFonts w:ascii="Verdana" w:eastAsia="Verdana" w:hAnsi="Verdana" w:cs="Verdana"/>
                <w:sz w:val="20"/>
                <w:szCs w:val="20"/>
              </w:rPr>
            </w:pPr>
          </w:p>
          <w:p w14:paraId="6BAA458C" w14:textId="77777777" w:rsidR="00FC35A5" w:rsidRDefault="00FC35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 w:line="360" w:lineRule="auto"/>
              <w:rPr>
                <w:rFonts w:ascii="Verdana" w:eastAsia="Verdana" w:hAnsi="Verdana" w:cs="Verdana"/>
                <w:sz w:val="20"/>
                <w:szCs w:val="20"/>
              </w:rPr>
            </w:pPr>
          </w:p>
          <w:p w14:paraId="7E3B0E28" w14:textId="77777777" w:rsidR="00FC35A5" w:rsidRDefault="00FC35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 w:line="360" w:lineRule="auto"/>
              <w:rPr>
                <w:rFonts w:ascii="Verdana" w:eastAsia="Verdana" w:hAnsi="Verdana" w:cs="Verdana"/>
                <w:sz w:val="20"/>
                <w:szCs w:val="20"/>
              </w:rPr>
            </w:pPr>
          </w:p>
          <w:p w14:paraId="3A9B0FF0" w14:textId="77777777" w:rsidR="00FC35A5" w:rsidRDefault="00FC35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 w:line="360" w:lineRule="auto"/>
              <w:rPr>
                <w:rFonts w:ascii="Verdana" w:eastAsia="Verdana" w:hAnsi="Verdana" w:cs="Verdana"/>
                <w:sz w:val="20"/>
                <w:szCs w:val="20"/>
              </w:rPr>
            </w:pPr>
          </w:p>
          <w:p w14:paraId="69BF4A51" w14:textId="77777777" w:rsidR="00FC35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 w:line="360" w:lineRule="auto"/>
              <w:ind w:firstLine="200"/>
              <w:rPr>
                <w:rFonts w:ascii="Verdana" w:eastAsia="Verdana" w:hAnsi="Verdana" w:cs="Verdana"/>
                <w:b/>
                <w:bCs/>
              </w:rPr>
            </w:pPr>
            <w:sdt>
              <w:sdtPr>
                <w:tag w:val="goog_rdk_23"/>
                <w:id w:val="1168922526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>3-2. 피드백 요청사항</w:t>
                </w:r>
              </w:sdtContent>
            </w:sdt>
          </w:p>
          <w:p w14:paraId="6A930759" w14:textId="77777777" w:rsidR="00FC35A5" w:rsidRDefault="00000000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 w:line="360" w:lineRule="auto"/>
              <w:rPr>
                <w:rFonts w:ascii="Verdana" w:eastAsia="Verdana" w:hAnsi="Verdana" w:cs="Verdana"/>
                <w:sz w:val="20"/>
                <w:szCs w:val="20"/>
              </w:rPr>
            </w:pPr>
            <w:sdt>
              <w:sdtPr>
                <w:tag w:val="goog_rdk_24"/>
                <w:id w:val="1301894930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입양 / 비입양 이진분류 설정이 실용적인 관점에서 타당한건지, 혹은 다중분류로 세분화하는 것이 더 의미 있을지에 대한 의견을 구하고 싶습니다. 기존 데이터셋의 outcome은 입양, 이송, 반환, 안락사 등 다양하게 존재하는데 이를 입양여부에 대해 이진분류로만 처리하게 되면 이송이나 반환 등의 비중이 높은 결과들에 대한 제대로 된 처리가 안 될 것 같아 이에 대한 조언을 구하고 싶습니다.</w:t>
                </w:r>
              </w:sdtContent>
            </w:sdt>
          </w:p>
          <w:p w14:paraId="258DE030" w14:textId="77777777" w:rsidR="00FC35A5" w:rsidRDefault="00000000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Verdana" w:eastAsia="Verdana" w:hAnsi="Verdana" w:cs="Verdana"/>
                <w:sz w:val="20"/>
                <w:szCs w:val="20"/>
              </w:rPr>
            </w:pPr>
            <w:sdt>
              <w:sdtPr>
                <w:tag w:val="goog_rdk_25"/>
                <w:id w:val="2498005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이진분류를 한 뒤에 최종 목적인 보호소 운영 전략을 더 구체적으로 개선하기 위해 2차적으로 비입양 군에 대한 안락사 위험군을 추가적으로 분석 및 모델링하는 방향은 어떤지 교수님의 의견을 구하고 싶습니다. </w:t>
                </w:r>
              </w:sdtContent>
            </w:sdt>
          </w:p>
          <w:p w14:paraId="4EDE58C5" w14:textId="77777777" w:rsidR="00FC35A5" w:rsidRDefault="00000000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Verdana" w:eastAsia="Verdana" w:hAnsi="Verdana" w:cs="Verdana"/>
                <w:sz w:val="20"/>
                <w:szCs w:val="20"/>
              </w:rPr>
            </w:pPr>
            <w:sdt>
              <w:sdtPr>
                <w:tag w:val="goog_rdk_26"/>
                <w:id w:val="-944669561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비입양 관련 소수 클래스 비율이 낮을 것으로 예상되는데 이러한 클래스 불균형 문제를 다루는 데에 있어 권장하시는 방법이 있는지 궁금합니다.</w:t>
                </w:r>
              </w:sdtContent>
            </w:sdt>
          </w:p>
          <w:p w14:paraId="43005469" w14:textId="77777777" w:rsidR="00FC35A5" w:rsidRDefault="00000000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Verdana" w:eastAsia="Verdana" w:hAnsi="Verdana" w:cs="Verdana"/>
                <w:sz w:val="20"/>
                <w:szCs w:val="20"/>
              </w:rPr>
            </w:pPr>
            <w:sdt>
              <w:sdtPr>
                <w:tag w:val="goog_rdk_27"/>
                <w:id w:val="1613924280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2차 모델에서 안락사의 표본 수가 비입양 내에서도 소수 클래스이기에 모델 과적합이나 신뢰성에 문제가 생길까 걱정이 됩니다. 이를 어떤 방식으로 최대한 해결하는게 좋을지 궁금합니다.</w:t>
                </w:r>
              </w:sdtContent>
            </w:sdt>
          </w:p>
          <w:p w14:paraId="7EB3079F" w14:textId="77777777" w:rsidR="00FC35A5" w:rsidRDefault="00000000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Verdana" w:eastAsia="Verdana" w:hAnsi="Verdana" w:cs="Verdana"/>
                <w:sz w:val="20"/>
                <w:szCs w:val="20"/>
              </w:rPr>
            </w:pPr>
            <w:sdt>
              <w:sdtPr>
                <w:tag w:val="goog_rdk_28"/>
                <w:id w:val="-1200184481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Breed, Color 같이 종류가 매우 다양한 변수를 처리하는 데에 있어 더 나은 접근법이 있을지 조언을 구하고 싶습니다.</w:t>
                </w:r>
              </w:sdtContent>
            </w:sdt>
          </w:p>
          <w:p w14:paraId="353869E8" w14:textId="77777777" w:rsidR="00FC35A5" w:rsidRDefault="00000000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Verdana" w:eastAsia="Verdana" w:hAnsi="Verdana" w:cs="Verdana"/>
                <w:sz w:val="20"/>
                <w:szCs w:val="20"/>
              </w:rPr>
            </w:pPr>
            <w:sdt>
              <w:sdtPr>
                <w:tag w:val="goog_rdk_29"/>
                <w:id w:val="838712196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이상치 처리에서 음수가 나오는 값을 중앙값으로 대체하였는데 이상치 개수가 7개밖에 되지 않아 다른 값으로 대체하는게 아닌 해당 데이터 행 전체를 삭제하는 방법은 어떤지 궁금합니다.</w:t>
                </w:r>
              </w:sdtContent>
            </w:sdt>
          </w:p>
          <w:p w14:paraId="5043A898" w14:textId="77777777" w:rsidR="00FC35A5" w:rsidRDefault="00000000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Verdana" w:eastAsia="Verdana" w:hAnsi="Verdana" w:cs="Verdana"/>
                <w:sz w:val="20"/>
                <w:szCs w:val="20"/>
              </w:rPr>
            </w:pPr>
            <w:sdt>
              <w:sdtPr>
                <w:tag w:val="goog_rdk_30"/>
                <w:id w:val="1320092585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나이 구별을 단순하게 나누어서 처리하는게 좋을지, 아니면 자세히 구분할지, 자세히 구분한다면 어느정도의 분류가 적당할 지 궁금합니다.</w:t>
                </w:r>
              </w:sdtContent>
            </w:sdt>
          </w:p>
          <w:p w14:paraId="4EA7BBB7" w14:textId="77777777" w:rsidR="00FC35A5" w:rsidRDefault="00000000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Verdana" w:eastAsia="Verdana" w:hAnsi="Verdana" w:cs="Verdana"/>
                <w:sz w:val="20"/>
                <w:szCs w:val="20"/>
              </w:rPr>
            </w:pPr>
            <w:sdt>
              <w:sdtPr>
                <w:tag w:val="goog_rdk_31"/>
                <w:id w:val="571396951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계절 별 입양 여부가 큰 차이가 나지 않는 상황인데 이 지표를 포함시키는게 모델 성능에 도움이 될지 궁금합니다.</w:t>
                </w:r>
              </w:sdtContent>
            </w:sdt>
          </w:p>
          <w:p w14:paraId="1388A12C" w14:textId="77777777" w:rsidR="00FC35A5" w:rsidRPr="00BE2ADA" w:rsidRDefault="00FC35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rPr>
                <w:rFonts w:ascii="Verdana" w:eastAsiaTheme="minorEastAsia" w:hAnsi="Verdana" w:cs="Verdana"/>
                <w:sz w:val="20"/>
                <w:szCs w:val="20"/>
              </w:rPr>
            </w:pPr>
          </w:p>
        </w:tc>
      </w:tr>
    </w:tbl>
    <w:p w14:paraId="25B90243" w14:textId="77777777" w:rsidR="00FC35A5" w:rsidRDefault="00FC35A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  <w:sectPr w:rsidR="00FC35A5">
          <w:pgSz w:w="11900" w:h="16820"/>
          <w:pgMar w:top="1360" w:right="1133" w:bottom="280" w:left="1133" w:header="720" w:footer="720" w:gutter="0"/>
          <w:pgNumType w:start="1"/>
          <w:cols w:space="720"/>
        </w:sectPr>
      </w:pPr>
    </w:p>
    <w:p w14:paraId="45987F4F" w14:textId="77777777" w:rsidR="00FC35A5" w:rsidRDefault="00FC35A5">
      <w:pPr>
        <w:pStyle w:val="a3"/>
        <w:ind w:left="0"/>
        <w:jc w:val="left"/>
        <w:rPr>
          <w:sz w:val="28"/>
          <w:szCs w:val="28"/>
        </w:rPr>
      </w:pPr>
    </w:p>
    <w:tbl>
      <w:tblPr>
        <w:tblStyle w:val="a6"/>
        <w:tblW w:w="9829" w:type="dxa"/>
        <w:tblInd w:w="-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72"/>
        <w:gridCol w:w="1417"/>
        <w:gridCol w:w="1276"/>
        <w:gridCol w:w="1276"/>
        <w:gridCol w:w="1276"/>
        <w:gridCol w:w="1275"/>
        <w:gridCol w:w="1237"/>
      </w:tblGrid>
      <w:tr w:rsidR="00FC35A5" w14:paraId="18704A0A" w14:textId="77777777">
        <w:tc>
          <w:tcPr>
            <w:tcW w:w="9829" w:type="dxa"/>
            <w:gridSpan w:val="7"/>
            <w:shd w:val="clear" w:color="auto" w:fill="D9D9D9"/>
          </w:tcPr>
          <w:p w14:paraId="0658D1AB" w14:textId="77777777" w:rsidR="00FC35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8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교수님 피드백</w:t>
            </w:r>
          </w:p>
        </w:tc>
      </w:tr>
      <w:tr w:rsidR="00FC35A5" w14:paraId="3E4BCD45" w14:textId="77777777">
        <w:tc>
          <w:tcPr>
            <w:tcW w:w="3489" w:type="dxa"/>
            <w:gridSpan w:val="2"/>
            <w:shd w:val="clear" w:color="auto" w:fill="D9D9D9"/>
          </w:tcPr>
          <w:p w14:paraId="26D52EF6" w14:textId="77777777" w:rsidR="00FC35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8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주제의 구체성 및 창의성</w:t>
            </w:r>
          </w:p>
        </w:tc>
        <w:tc>
          <w:tcPr>
            <w:tcW w:w="1276" w:type="dxa"/>
          </w:tcPr>
          <w:p w14:paraId="5B77583A" w14:textId="77777777" w:rsidR="00FC35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8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276" w:type="dxa"/>
          </w:tcPr>
          <w:p w14:paraId="0C808024" w14:textId="77777777" w:rsidR="00FC35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8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1276" w:type="dxa"/>
          </w:tcPr>
          <w:p w14:paraId="38C09B1A" w14:textId="77777777" w:rsidR="00FC35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8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1275" w:type="dxa"/>
          </w:tcPr>
          <w:p w14:paraId="500B0CDC" w14:textId="77777777" w:rsidR="00FC35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8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1237" w:type="dxa"/>
          </w:tcPr>
          <w:p w14:paraId="52F93AA6" w14:textId="77777777" w:rsidR="00FC35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8"/>
              <w:jc w:val="center"/>
              <w:rPr>
                <w:color w:val="000000"/>
                <w:sz w:val="24"/>
                <w:szCs w:val="24"/>
              </w:rPr>
            </w:pPr>
            <w:r w:rsidRPr="0087022C">
              <w:rPr>
                <w:color w:val="EE0000"/>
                <w:sz w:val="24"/>
                <w:szCs w:val="24"/>
              </w:rPr>
              <w:t>5</w:t>
            </w:r>
          </w:p>
        </w:tc>
      </w:tr>
      <w:tr w:rsidR="00FC35A5" w14:paraId="1C222CF1" w14:textId="77777777">
        <w:tc>
          <w:tcPr>
            <w:tcW w:w="3489" w:type="dxa"/>
            <w:gridSpan w:val="2"/>
            <w:shd w:val="clear" w:color="auto" w:fill="D9D9D9"/>
          </w:tcPr>
          <w:p w14:paraId="7D0E972C" w14:textId="77777777" w:rsidR="00FC35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8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데이터 선정의 적절성</w:t>
            </w:r>
          </w:p>
        </w:tc>
        <w:tc>
          <w:tcPr>
            <w:tcW w:w="1276" w:type="dxa"/>
          </w:tcPr>
          <w:p w14:paraId="33CA5B49" w14:textId="77777777" w:rsidR="00FC35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8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276" w:type="dxa"/>
          </w:tcPr>
          <w:p w14:paraId="751CD35D" w14:textId="77777777" w:rsidR="00FC35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8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1276" w:type="dxa"/>
          </w:tcPr>
          <w:p w14:paraId="6DE57A70" w14:textId="77777777" w:rsidR="00FC35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8"/>
              <w:jc w:val="center"/>
              <w:rPr>
                <w:color w:val="000000"/>
                <w:sz w:val="24"/>
                <w:szCs w:val="24"/>
              </w:rPr>
            </w:pPr>
            <w:r w:rsidRPr="0087022C">
              <w:rPr>
                <w:color w:val="EE0000"/>
                <w:sz w:val="24"/>
                <w:szCs w:val="24"/>
              </w:rPr>
              <w:t>3</w:t>
            </w:r>
          </w:p>
        </w:tc>
        <w:tc>
          <w:tcPr>
            <w:tcW w:w="1275" w:type="dxa"/>
          </w:tcPr>
          <w:p w14:paraId="17970B02" w14:textId="77777777" w:rsidR="00FC35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8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1237" w:type="dxa"/>
          </w:tcPr>
          <w:p w14:paraId="188E09FF" w14:textId="77777777" w:rsidR="00FC35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8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</w:tr>
      <w:tr w:rsidR="00FC35A5" w14:paraId="68016703" w14:textId="77777777">
        <w:tc>
          <w:tcPr>
            <w:tcW w:w="3489" w:type="dxa"/>
            <w:gridSpan w:val="2"/>
            <w:shd w:val="clear" w:color="auto" w:fill="D9D9D9"/>
          </w:tcPr>
          <w:p w14:paraId="6622E0F5" w14:textId="77777777" w:rsidR="00FC35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8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데이터 처리 과정의 논리성</w:t>
            </w:r>
          </w:p>
        </w:tc>
        <w:tc>
          <w:tcPr>
            <w:tcW w:w="1276" w:type="dxa"/>
          </w:tcPr>
          <w:p w14:paraId="631CF4D0" w14:textId="77777777" w:rsidR="00FC35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8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276" w:type="dxa"/>
          </w:tcPr>
          <w:p w14:paraId="68E8B949" w14:textId="77777777" w:rsidR="00FC35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8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1276" w:type="dxa"/>
          </w:tcPr>
          <w:p w14:paraId="43190AAC" w14:textId="77777777" w:rsidR="00FC35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8"/>
              <w:jc w:val="center"/>
              <w:rPr>
                <w:color w:val="000000"/>
                <w:sz w:val="24"/>
                <w:szCs w:val="24"/>
              </w:rPr>
            </w:pPr>
            <w:r w:rsidRPr="0087022C">
              <w:rPr>
                <w:color w:val="EE0000"/>
                <w:sz w:val="24"/>
                <w:szCs w:val="24"/>
              </w:rPr>
              <w:t>3</w:t>
            </w:r>
          </w:p>
        </w:tc>
        <w:tc>
          <w:tcPr>
            <w:tcW w:w="1275" w:type="dxa"/>
          </w:tcPr>
          <w:p w14:paraId="32BB4A91" w14:textId="77777777" w:rsidR="00FC35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8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1237" w:type="dxa"/>
          </w:tcPr>
          <w:p w14:paraId="56286D99" w14:textId="77777777" w:rsidR="00FC35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8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</w:tr>
      <w:tr w:rsidR="00FC35A5" w14:paraId="1E31DB81" w14:textId="77777777">
        <w:tc>
          <w:tcPr>
            <w:tcW w:w="3489" w:type="dxa"/>
            <w:gridSpan w:val="2"/>
            <w:shd w:val="clear" w:color="auto" w:fill="D9D9D9"/>
          </w:tcPr>
          <w:p w14:paraId="18D9D587" w14:textId="77777777" w:rsidR="00FC35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8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분석 및 모델링 설계</w:t>
            </w:r>
          </w:p>
        </w:tc>
        <w:tc>
          <w:tcPr>
            <w:tcW w:w="1276" w:type="dxa"/>
          </w:tcPr>
          <w:p w14:paraId="77E1640C" w14:textId="77777777" w:rsidR="00FC35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8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276" w:type="dxa"/>
          </w:tcPr>
          <w:p w14:paraId="1CC80F8E" w14:textId="77777777" w:rsidR="00FC35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8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1276" w:type="dxa"/>
          </w:tcPr>
          <w:p w14:paraId="42098357" w14:textId="77777777" w:rsidR="00FC35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8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1275" w:type="dxa"/>
          </w:tcPr>
          <w:p w14:paraId="020088C3" w14:textId="77777777" w:rsidR="00FC35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8"/>
              <w:jc w:val="center"/>
              <w:rPr>
                <w:color w:val="000000"/>
                <w:sz w:val="24"/>
                <w:szCs w:val="24"/>
              </w:rPr>
            </w:pPr>
            <w:r w:rsidRPr="0087022C">
              <w:rPr>
                <w:color w:val="EE0000"/>
                <w:sz w:val="24"/>
                <w:szCs w:val="24"/>
              </w:rPr>
              <w:t>4</w:t>
            </w:r>
          </w:p>
        </w:tc>
        <w:tc>
          <w:tcPr>
            <w:tcW w:w="1237" w:type="dxa"/>
          </w:tcPr>
          <w:p w14:paraId="698B4062" w14:textId="77777777" w:rsidR="00FC35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8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</w:tr>
      <w:tr w:rsidR="00FC35A5" w14:paraId="4CF783CD" w14:textId="77777777">
        <w:tc>
          <w:tcPr>
            <w:tcW w:w="3489" w:type="dxa"/>
            <w:gridSpan w:val="2"/>
            <w:shd w:val="clear" w:color="auto" w:fill="D9D9D9"/>
          </w:tcPr>
          <w:p w14:paraId="79BE9D8E" w14:textId="77777777" w:rsidR="00FC35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8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결론 및 기대효과</w:t>
            </w:r>
          </w:p>
        </w:tc>
        <w:tc>
          <w:tcPr>
            <w:tcW w:w="1276" w:type="dxa"/>
          </w:tcPr>
          <w:p w14:paraId="20AF4B8C" w14:textId="77777777" w:rsidR="00FC35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8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276" w:type="dxa"/>
          </w:tcPr>
          <w:p w14:paraId="7FF1F02E" w14:textId="77777777" w:rsidR="00FC35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8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1276" w:type="dxa"/>
          </w:tcPr>
          <w:p w14:paraId="7F9808FF" w14:textId="77777777" w:rsidR="00FC35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8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1275" w:type="dxa"/>
          </w:tcPr>
          <w:p w14:paraId="069E1B3F" w14:textId="77777777" w:rsidR="00FC35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8"/>
              <w:jc w:val="center"/>
              <w:rPr>
                <w:color w:val="000000"/>
                <w:sz w:val="24"/>
                <w:szCs w:val="24"/>
              </w:rPr>
            </w:pPr>
            <w:r w:rsidRPr="0087022C">
              <w:rPr>
                <w:color w:val="EE0000"/>
                <w:sz w:val="24"/>
                <w:szCs w:val="24"/>
              </w:rPr>
              <w:t>4</w:t>
            </w:r>
          </w:p>
        </w:tc>
        <w:tc>
          <w:tcPr>
            <w:tcW w:w="1237" w:type="dxa"/>
          </w:tcPr>
          <w:p w14:paraId="7A87F60E" w14:textId="77777777" w:rsidR="00FC35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8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</w:tr>
      <w:tr w:rsidR="00FC35A5" w14:paraId="798785B0" w14:textId="77777777">
        <w:tc>
          <w:tcPr>
            <w:tcW w:w="2072" w:type="dxa"/>
            <w:shd w:val="clear" w:color="auto" w:fill="D9D9D9"/>
          </w:tcPr>
          <w:p w14:paraId="4E882E1B" w14:textId="77777777" w:rsidR="00FC35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8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코멘트</w:t>
            </w:r>
          </w:p>
        </w:tc>
        <w:tc>
          <w:tcPr>
            <w:tcW w:w="7757" w:type="dxa"/>
            <w:gridSpan w:val="6"/>
          </w:tcPr>
          <w:p w14:paraId="57D22514" w14:textId="77777777" w:rsidR="0087022C" w:rsidRDefault="00000000" w:rsidP="00870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8"/>
              <w:rPr>
                <w:color w:val="808080"/>
                <w:sz w:val="20"/>
                <w:szCs w:val="20"/>
              </w:rPr>
            </w:pPr>
            <w:r>
              <w:rPr>
                <w:color w:val="808080"/>
                <w:sz w:val="20"/>
                <w:szCs w:val="20"/>
              </w:rPr>
              <w:t>(자유롭게 작성 부탁드립니다.)</w:t>
            </w:r>
          </w:p>
          <w:p w14:paraId="3A82FA95" w14:textId="54EC0271" w:rsidR="0087022C" w:rsidRPr="0087022C" w:rsidRDefault="0087022C" w:rsidP="00870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8"/>
              <w:rPr>
                <w:color w:val="808080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color w:val="000000"/>
                <w:sz w:val="20"/>
                <w:szCs w:val="20"/>
              </w:rPr>
              <w:t xml:space="preserve">반려동물의 관심이 높아진 만큼 사회적으로도 중요한 문제를 데이터 분석을 통해 접근하는 방식이 인상적입니다. </w:t>
            </w:r>
            <w:r w:rsidRPr="0087022C">
              <w:rPr>
                <w:rFonts w:asciiTheme="majorEastAsia" w:eastAsiaTheme="majorEastAsia" w:hAnsiTheme="majorEastAsia"/>
                <w:color w:val="000000"/>
                <w:sz w:val="20"/>
                <w:szCs w:val="20"/>
              </w:rPr>
              <w:t xml:space="preserve">문제 정의와 모델 비교 계획이 잘 구성되어 있습니다. 결과 범주와 데이터 누수 가능성만 정리하면 </w:t>
            </w:r>
            <w:r>
              <w:rPr>
                <w:rFonts w:asciiTheme="majorEastAsia" w:eastAsiaTheme="majorEastAsia" w:hAnsiTheme="majorEastAsia" w:hint="eastAsia"/>
                <w:color w:val="000000"/>
                <w:sz w:val="20"/>
                <w:szCs w:val="20"/>
              </w:rPr>
              <w:t>완성도를 높일 수 있을 것 같습니다.</w:t>
            </w:r>
          </w:p>
          <w:p w14:paraId="58016AEC" w14:textId="4A8B177B" w:rsidR="0087022C" w:rsidRPr="0087022C" w:rsidRDefault="0087022C" w:rsidP="0087022C">
            <w:pPr>
              <w:pStyle w:val="a9"/>
              <w:widowControl/>
              <w:numPr>
                <w:ilvl w:val="0"/>
                <w:numId w:val="12"/>
              </w:numPr>
              <w:spacing w:before="100" w:beforeAutospacing="1" w:after="100" w:afterAutospacing="1"/>
              <w:ind w:leftChars="0"/>
              <w:rPr>
                <w:rFonts w:asciiTheme="majorEastAsia" w:eastAsiaTheme="majorEastAsia" w:hAnsiTheme="majorEastAsia"/>
                <w:color w:val="000000"/>
                <w:sz w:val="20"/>
                <w:szCs w:val="20"/>
              </w:rPr>
            </w:pPr>
            <w:r w:rsidRPr="0087022C">
              <w:rPr>
                <w:rFonts w:asciiTheme="majorEastAsia" w:eastAsiaTheme="majorEastAsia" w:hAnsiTheme="majorEastAsia"/>
                <w:color w:val="000000"/>
                <w:sz w:val="20"/>
                <w:szCs w:val="20"/>
              </w:rPr>
              <w:t>입양</w:t>
            </w:r>
            <w:r>
              <w:rPr>
                <w:rFonts w:asciiTheme="majorEastAsia" w:eastAsiaTheme="majorEastAsia" w:hAnsiTheme="majorEastAsia" w:hint="eastAsia"/>
                <w:color w:val="000000"/>
                <w:sz w:val="20"/>
                <w:szCs w:val="20"/>
              </w:rPr>
              <w:t>/</w:t>
            </w:r>
            <w:r w:rsidRPr="0087022C">
              <w:rPr>
                <w:rFonts w:asciiTheme="majorEastAsia" w:eastAsiaTheme="majorEastAsia" w:hAnsiTheme="majorEastAsia"/>
                <w:color w:val="000000"/>
                <w:sz w:val="20"/>
                <w:szCs w:val="20"/>
              </w:rPr>
              <w:t>비입양으로 나누면 반환, 이송, 안락사의 의미가 지나치게 합쳐집니다. 먼저 전체 결과를</w:t>
            </w:r>
            <w:r w:rsidRPr="0087022C">
              <w:rPr>
                <w:rStyle w:val="apple-converted-space"/>
                <w:rFonts w:asciiTheme="majorEastAsia" w:eastAsiaTheme="majorEastAsia" w:hAnsiTheme="majorEastAsia"/>
                <w:color w:val="000000"/>
                <w:sz w:val="20"/>
                <w:szCs w:val="20"/>
              </w:rPr>
              <w:t> </w:t>
            </w:r>
            <w:r w:rsidRPr="0087022C">
              <w:rPr>
                <w:rStyle w:val="a8"/>
                <w:rFonts w:asciiTheme="majorEastAsia" w:eastAsiaTheme="majorEastAsia" w:hAnsiTheme="majorEastAsia"/>
                <w:b w:val="0"/>
                <w:bCs w:val="0"/>
                <w:color w:val="000000"/>
                <w:sz w:val="20"/>
                <w:szCs w:val="20"/>
              </w:rPr>
              <w:t>입양</w:t>
            </w:r>
            <w:r>
              <w:rPr>
                <w:rStyle w:val="a8"/>
                <w:rFonts w:asciiTheme="majorEastAsia" w:eastAsiaTheme="majorEastAsia" w:hAnsiTheme="majorEastAsia" w:hint="eastAsia"/>
                <w:b w:val="0"/>
                <w:bCs w:val="0"/>
                <w:color w:val="000000"/>
                <w:sz w:val="20"/>
                <w:szCs w:val="20"/>
              </w:rPr>
              <w:t xml:space="preserve">, </w:t>
            </w:r>
            <w:r w:rsidRPr="0087022C">
              <w:rPr>
                <w:rStyle w:val="a8"/>
                <w:rFonts w:asciiTheme="majorEastAsia" w:eastAsiaTheme="majorEastAsia" w:hAnsiTheme="majorEastAsia"/>
                <w:b w:val="0"/>
                <w:bCs w:val="0"/>
                <w:color w:val="000000"/>
                <w:sz w:val="20"/>
                <w:szCs w:val="20"/>
              </w:rPr>
              <w:t>반환</w:t>
            </w:r>
            <w:r>
              <w:rPr>
                <w:rStyle w:val="a8"/>
                <w:rFonts w:asciiTheme="majorEastAsia" w:eastAsiaTheme="majorEastAsia" w:hAnsiTheme="majorEastAsia" w:hint="eastAsia"/>
                <w:b w:val="0"/>
                <w:bCs w:val="0"/>
                <w:color w:val="000000"/>
                <w:sz w:val="20"/>
                <w:szCs w:val="20"/>
              </w:rPr>
              <w:t xml:space="preserve">, </w:t>
            </w:r>
            <w:r w:rsidRPr="0087022C">
              <w:rPr>
                <w:rStyle w:val="a8"/>
                <w:rFonts w:asciiTheme="majorEastAsia" w:eastAsiaTheme="majorEastAsia" w:hAnsiTheme="majorEastAsia"/>
                <w:b w:val="0"/>
                <w:bCs w:val="0"/>
                <w:color w:val="000000"/>
                <w:sz w:val="20"/>
                <w:szCs w:val="20"/>
              </w:rPr>
              <w:t>이송</w:t>
            </w:r>
            <w:r>
              <w:rPr>
                <w:rStyle w:val="a8"/>
                <w:rFonts w:asciiTheme="majorEastAsia" w:eastAsiaTheme="majorEastAsia" w:hAnsiTheme="majorEastAsia" w:hint="eastAsia"/>
                <w:b w:val="0"/>
                <w:bCs w:val="0"/>
                <w:color w:val="000000"/>
                <w:sz w:val="20"/>
                <w:szCs w:val="20"/>
              </w:rPr>
              <w:t xml:space="preserve">, </w:t>
            </w:r>
            <w:r w:rsidRPr="0087022C">
              <w:rPr>
                <w:rStyle w:val="a8"/>
                <w:rFonts w:asciiTheme="majorEastAsia" w:eastAsiaTheme="majorEastAsia" w:hAnsiTheme="majorEastAsia"/>
                <w:b w:val="0"/>
                <w:bCs w:val="0"/>
                <w:color w:val="000000"/>
                <w:sz w:val="20"/>
                <w:szCs w:val="20"/>
              </w:rPr>
              <w:t>안락사</w:t>
            </w:r>
            <w:r>
              <w:rPr>
                <w:rStyle w:val="a8"/>
                <w:rFonts w:asciiTheme="majorEastAsia" w:eastAsiaTheme="majorEastAsia" w:hAnsiTheme="majorEastAsia" w:hint="eastAsia"/>
                <w:b w:val="0"/>
                <w:bCs w:val="0"/>
                <w:color w:val="000000"/>
                <w:sz w:val="20"/>
                <w:szCs w:val="20"/>
              </w:rPr>
              <w:t xml:space="preserve"> </w:t>
            </w:r>
            <w:r w:rsidRPr="0087022C">
              <w:rPr>
                <w:rStyle w:val="a8"/>
                <w:rFonts w:asciiTheme="majorEastAsia" w:eastAsiaTheme="majorEastAsia" w:hAnsiTheme="majorEastAsia"/>
                <w:b w:val="0"/>
                <w:bCs w:val="0"/>
                <w:color w:val="000000"/>
                <w:sz w:val="20"/>
                <w:szCs w:val="20"/>
              </w:rPr>
              <w:t>기타로 탐색 및 다중분류</w:t>
            </w:r>
            <w:r w:rsidRPr="0087022C">
              <w:rPr>
                <w:rFonts w:asciiTheme="majorEastAsia" w:eastAsiaTheme="majorEastAsia" w:hAnsiTheme="majorEastAsia"/>
                <w:color w:val="000000"/>
                <w:sz w:val="20"/>
                <w:szCs w:val="20"/>
              </w:rPr>
              <w:t>하고, 운영 목적에 맞춰 입양 가능성과 안락사 위험을 별도의 이진모델로 분석하는 방식을 권합니다.</w:t>
            </w:r>
            <w:r>
              <w:rPr>
                <w:rFonts w:asciiTheme="majorEastAsia" w:eastAsiaTheme="majorEastAsia" w:hAnsiTheme="majorEastAsia" w:hint="eastAsia"/>
                <w:color w:val="000000"/>
                <w:sz w:val="20"/>
                <w:szCs w:val="20"/>
              </w:rPr>
              <w:t xml:space="preserve"> 다중 분류 결과와 이진 분류 모델 결과를 한번 둘 다 살펴보세요.</w:t>
            </w:r>
          </w:p>
          <w:p w14:paraId="496FBCDF" w14:textId="7A277FCE" w:rsidR="0087022C" w:rsidRPr="0087022C" w:rsidRDefault="0087022C" w:rsidP="0087022C">
            <w:pPr>
              <w:widowControl/>
              <w:numPr>
                <w:ilvl w:val="0"/>
                <w:numId w:val="12"/>
              </w:numPr>
              <w:spacing w:before="100" w:beforeAutospacing="1" w:after="100" w:afterAutospacing="1"/>
              <w:rPr>
                <w:rFonts w:asciiTheme="majorEastAsia" w:eastAsiaTheme="majorEastAsia" w:hAnsiTheme="majorEastAsia"/>
                <w:color w:val="000000"/>
                <w:sz w:val="20"/>
                <w:szCs w:val="20"/>
              </w:rPr>
            </w:pPr>
            <w:r w:rsidRPr="0087022C">
              <w:rPr>
                <w:rFonts w:asciiTheme="majorEastAsia" w:eastAsiaTheme="majorEastAsia" w:hAnsiTheme="majorEastAsia"/>
                <w:color w:val="000000"/>
                <w:sz w:val="20"/>
                <w:szCs w:val="20"/>
              </w:rPr>
              <w:t>현재의 2단계 구조는 타당하지만,</w:t>
            </w:r>
            <w:r w:rsidRPr="0087022C">
              <w:rPr>
                <w:rStyle w:val="apple-converted-space"/>
                <w:rFonts w:asciiTheme="majorEastAsia" w:eastAsiaTheme="majorEastAsia" w:hAnsiTheme="majorEastAsia"/>
                <w:color w:val="000000"/>
                <w:sz w:val="20"/>
                <w:szCs w:val="20"/>
              </w:rPr>
              <w:t> </w:t>
            </w:r>
            <w:r w:rsidRPr="0087022C">
              <w:rPr>
                <w:rStyle w:val="a8"/>
                <w:rFonts w:asciiTheme="majorEastAsia" w:eastAsiaTheme="majorEastAsia" w:hAnsiTheme="majorEastAsia"/>
                <w:b w:val="0"/>
                <w:bCs w:val="0"/>
                <w:color w:val="000000"/>
                <w:sz w:val="20"/>
                <w:szCs w:val="20"/>
              </w:rPr>
              <w:t>비입양군 내부 모델</w:t>
            </w:r>
            <w:r w:rsidRPr="0087022C">
              <w:rPr>
                <w:rFonts w:asciiTheme="majorEastAsia" w:eastAsiaTheme="majorEastAsia" w:hAnsiTheme="majorEastAsia"/>
                <w:color w:val="000000"/>
                <w:sz w:val="20"/>
                <w:szCs w:val="20"/>
              </w:rPr>
              <w:t>과 함께 전체 개체를 대상으로 한 안락사 여부 직접 모델도 만들어 비교하면 좋습니다.</w:t>
            </w:r>
          </w:p>
          <w:p w14:paraId="5EAD8862" w14:textId="77777777" w:rsidR="0087022C" w:rsidRPr="0087022C" w:rsidRDefault="0087022C" w:rsidP="0087022C">
            <w:pPr>
              <w:widowControl/>
              <w:numPr>
                <w:ilvl w:val="0"/>
                <w:numId w:val="12"/>
              </w:numPr>
              <w:spacing w:before="100" w:beforeAutospacing="1" w:after="100" w:afterAutospacing="1"/>
              <w:rPr>
                <w:rFonts w:asciiTheme="majorEastAsia" w:eastAsiaTheme="majorEastAsia" w:hAnsiTheme="majorEastAsia"/>
                <w:color w:val="000000"/>
                <w:sz w:val="20"/>
                <w:szCs w:val="20"/>
              </w:rPr>
            </w:pPr>
            <w:r w:rsidRPr="0087022C">
              <w:rPr>
                <w:rFonts w:asciiTheme="majorEastAsia" w:eastAsiaTheme="majorEastAsia" w:hAnsiTheme="majorEastAsia"/>
                <w:color w:val="000000"/>
                <w:sz w:val="20"/>
                <w:szCs w:val="20"/>
              </w:rPr>
              <w:t>불균형 자료에서는</w:t>
            </w:r>
            <w:r w:rsidRPr="0087022C">
              <w:rPr>
                <w:rStyle w:val="apple-converted-space"/>
                <w:rFonts w:asciiTheme="majorEastAsia" w:eastAsiaTheme="majorEastAsia" w:hAnsiTheme="majorEastAsia"/>
                <w:color w:val="000000"/>
                <w:sz w:val="20"/>
                <w:szCs w:val="20"/>
              </w:rPr>
              <w:t> </w:t>
            </w:r>
            <w:r w:rsidRPr="0087022C">
              <w:rPr>
                <w:rStyle w:val="HTML"/>
                <w:rFonts w:asciiTheme="majorEastAsia" w:eastAsiaTheme="majorEastAsia" w:hAnsiTheme="majorEastAsia"/>
                <w:color w:val="000000"/>
                <w:sz w:val="20"/>
                <w:szCs w:val="20"/>
              </w:rPr>
              <w:t>class_weight</w:t>
            </w:r>
            <w:r w:rsidRPr="0087022C">
              <w:rPr>
                <w:rFonts w:asciiTheme="majorEastAsia" w:eastAsiaTheme="majorEastAsia" w:hAnsiTheme="majorEastAsia"/>
                <w:color w:val="000000"/>
                <w:sz w:val="20"/>
                <w:szCs w:val="20"/>
              </w:rPr>
              <w:t>, 임곗값 조정, 반복 교차검증을 우선 사용하고, 오버샘플링은 반드시 교차검증의 학습 폴드 안에서만 적용하십시오. 안락사 모델은 정확도보다 재현율과 PR-AUC를 중심으로 보는 것이 적절합니다.</w:t>
            </w:r>
          </w:p>
          <w:p w14:paraId="4255FB7B" w14:textId="77777777" w:rsidR="0087022C" w:rsidRPr="0087022C" w:rsidRDefault="0087022C" w:rsidP="0087022C">
            <w:pPr>
              <w:widowControl/>
              <w:numPr>
                <w:ilvl w:val="0"/>
                <w:numId w:val="12"/>
              </w:numPr>
              <w:spacing w:before="100" w:beforeAutospacing="1" w:after="100" w:afterAutospacing="1"/>
              <w:rPr>
                <w:rFonts w:asciiTheme="majorEastAsia" w:eastAsiaTheme="majorEastAsia" w:hAnsiTheme="majorEastAsia"/>
                <w:color w:val="000000"/>
                <w:sz w:val="20"/>
                <w:szCs w:val="20"/>
              </w:rPr>
            </w:pPr>
            <w:r w:rsidRPr="0087022C">
              <w:rPr>
                <w:rFonts w:asciiTheme="majorEastAsia" w:eastAsiaTheme="majorEastAsia" w:hAnsiTheme="majorEastAsia"/>
                <w:color w:val="000000"/>
                <w:sz w:val="20"/>
                <w:szCs w:val="20"/>
              </w:rPr>
              <w:t>명백한 오류인 나이 7건은 원자료로 복구할 수 없다면 중앙값 대체보다 행 삭제가 더 자연스럽습니다.</w:t>
            </w:r>
          </w:p>
          <w:p w14:paraId="779D7C64" w14:textId="7244542A" w:rsidR="0087022C" w:rsidRPr="0087022C" w:rsidRDefault="0087022C" w:rsidP="0087022C">
            <w:pPr>
              <w:widowControl/>
              <w:numPr>
                <w:ilvl w:val="0"/>
                <w:numId w:val="12"/>
              </w:numPr>
              <w:spacing w:before="100" w:beforeAutospacing="1" w:after="100" w:afterAutospacing="1"/>
              <w:rPr>
                <w:rFonts w:asciiTheme="majorEastAsia" w:eastAsiaTheme="majorEastAsia" w:hAnsiTheme="majorEastAsia"/>
                <w:color w:val="000000"/>
                <w:sz w:val="20"/>
                <w:szCs w:val="20"/>
              </w:rPr>
            </w:pPr>
            <w:r w:rsidRPr="0087022C">
              <w:rPr>
                <w:rFonts w:asciiTheme="majorEastAsia" w:eastAsiaTheme="majorEastAsia" w:hAnsiTheme="majorEastAsia"/>
                <w:color w:val="000000"/>
                <w:sz w:val="20"/>
                <w:szCs w:val="20"/>
              </w:rPr>
              <w:t>나이는 연속형을 유지하면서 새끼</w:t>
            </w:r>
            <w:r>
              <w:rPr>
                <w:rFonts w:asciiTheme="majorEastAsia" w:eastAsiaTheme="majorEastAsia" w:hAnsiTheme="majorEastAsia" w:hint="eastAsia"/>
                <w:color w:val="000000"/>
                <w:sz w:val="20"/>
                <w:szCs w:val="20"/>
              </w:rPr>
              <w:t xml:space="preserve">, </w:t>
            </w:r>
            <w:r w:rsidRPr="0087022C">
              <w:rPr>
                <w:rFonts w:asciiTheme="majorEastAsia" w:eastAsiaTheme="majorEastAsia" w:hAnsiTheme="majorEastAsia"/>
                <w:color w:val="000000"/>
                <w:sz w:val="20"/>
                <w:szCs w:val="20"/>
              </w:rPr>
              <w:t>어린 개체</w:t>
            </w:r>
            <w:r>
              <w:rPr>
                <w:rFonts w:asciiTheme="majorEastAsia" w:eastAsiaTheme="majorEastAsia" w:hAnsiTheme="majorEastAsia" w:hint="eastAsia"/>
                <w:color w:val="000000"/>
                <w:sz w:val="20"/>
                <w:szCs w:val="20"/>
              </w:rPr>
              <w:t xml:space="preserve">, </w:t>
            </w:r>
            <w:r w:rsidRPr="0087022C">
              <w:rPr>
                <w:rFonts w:asciiTheme="majorEastAsia" w:eastAsiaTheme="majorEastAsia" w:hAnsiTheme="majorEastAsia"/>
                <w:color w:val="000000"/>
                <w:sz w:val="20"/>
                <w:szCs w:val="20"/>
              </w:rPr>
              <w:t>성체</w:t>
            </w:r>
            <w:r>
              <w:rPr>
                <w:rFonts w:asciiTheme="majorEastAsia" w:eastAsiaTheme="majorEastAsia" w:hAnsiTheme="majorEastAsia" w:hint="eastAsia"/>
                <w:color w:val="000000"/>
                <w:sz w:val="20"/>
                <w:szCs w:val="20"/>
              </w:rPr>
              <w:t xml:space="preserve">, </w:t>
            </w:r>
            <w:r w:rsidRPr="0087022C">
              <w:rPr>
                <w:rFonts w:asciiTheme="majorEastAsia" w:eastAsiaTheme="majorEastAsia" w:hAnsiTheme="majorEastAsia"/>
                <w:color w:val="000000"/>
                <w:sz w:val="20"/>
                <w:szCs w:val="20"/>
              </w:rPr>
              <w:t>노령과 같은 생애단계 변수를 추가하는 방법이 좋습니다.</w:t>
            </w:r>
            <w:r>
              <w:rPr>
                <w:rFonts w:asciiTheme="majorEastAsia" w:eastAsiaTheme="majorEastAsia" w:hAnsiTheme="majorEastAsia" w:hint="eastAsia"/>
                <w:color w:val="000000"/>
                <w:sz w:val="20"/>
                <w:szCs w:val="20"/>
              </w:rPr>
              <w:t xml:space="preserve"> 동물의 나이가 사람의 나이와는 조금 스케일이 다르니 범주형 변수로 </w:t>
            </w:r>
            <w:r>
              <w:rPr>
                <w:rFonts w:asciiTheme="majorEastAsia" w:eastAsiaTheme="majorEastAsia" w:hAnsiTheme="majorEastAsia"/>
                <w:color w:val="000000"/>
                <w:sz w:val="20"/>
                <w:szCs w:val="20"/>
                <w:lang w:val="en-US"/>
              </w:rPr>
              <w:t xml:space="preserve">binning </w:t>
            </w:r>
            <w:r>
              <w:rPr>
                <w:rFonts w:asciiTheme="majorEastAsia" w:eastAsiaTheme="majorEastAsia" w:hAnsiTheme="majorEastAsia" w:hint="eastAsia"/>
                <w:color w:val="000000"/>
                <w:sz w:val="20"/>
                <w:szCs w:val="20"/>
                <w:lang w:val="en-US"/>
              </w:rPr>
              <w:t>하는 방식도 한번 찾아보고 적용해보세요.</w:t>
            </w:r>
          </w:p>
          <w:p w14:paraId="6FB9F8F1" w14:textId="26CF2113" w:rsidR="0087022C" w:rsidRPr="0087022C" w:rsidRDefault="0087022C" w:rsidP="0087022C">
            <w:pPr>
              <w:widowControl/>
              <w:numPr>
                <w:ilvl w:val="0"/>
                <w:numId w:val="12"/>
              </w:numPr>
              <w:spacing w:before="100" w:beforeAutospacing="1" w:after="100" w:afterAutospacing="1"/>
              <w:rPr>
                <w:rFonts w:asciiTheme="majorEastAsia" w:eastAsiaTheme="majorEastAsia" w:hAnsiTheme="majorEastAsia"/>
                <w:color w:val="000000"/>
                <w:sz w:val="20"/>
                <w:szCs w:val="20"/>
              </w:rPr>
            </w:pPr>
            <w:r w:rsidRPr="0087022C">
              <w:rPr>
                <w:rFonts w:asciiTheme="majorEastAsia" w:eastAsiaTheme="majorEastAsia" w:hAnsiTheme="majorEastAsia"/>
                <w:color w:val="000000"/>
                <w:sz w:val="20"/>
                <w:szCs w:val="20"/>
              </w:rPr>
              <w:t>품종과 색상은 순종</w:t>
            </w:r>
            <w:r>
              <w:rPr>
                <w:rFonts w:asciiTheme="majorEastAsia" w:eastAsiaTheme="majorEastAsia" w:hAnsiTheme="majorEastAsia" w:hint="eastAsia"/>
                <w:color w:val="000000"/>
                <w:sz w:val="20"/>
                <w:szCs w:val="20"/>
              </w:rPr>
              <w:t xml:space="preserve">, </w:t>
            </w:r>
            <w:r w:rsidRPr="0087022C">
              <w:rPr>
                <w:rFonts w:asciiTheme="majorEastAsia" w:eastAsiaTheme="majorEastAsia" w:hAnsiTheme="majorEastAsia"/>
                <w:color w:val="000000"/>
                <w:sz w:val="20"/>
                <w:szCs w:val="20"/>
              </w:rPr>
              <w:t>혼종, 주된 품종군, 단색</w:t>
            </w:r>
            <w:r>
              <w:rPr>
                <w:rFonts w:asciiTheme="majorEastAsia" w:eastAsiaTheme="majorEastAsia" w:hAnsiTheme="majorEastAsia" w:hint="eastAsia"/>
                <w:color w:val="000000"/>
                <w:sz w:val="20"/>
                <w:szCs w:val="20"/>
              </w:rPr>
              <w:t xml:space="preserve">, </w:t>
            </w:r>
            <w:r w:rsidRPr="0087022C">
              <w:rPr>
                <w:rFonts w:asciiTheme="majorEastAsia" w:eastAsiaTheme="majorEastAsia" w:hAnsiTheme="majorEastAsia"/>
                <w:color w:val="000000"/>
                <w:sz w:val="20"/>
                <w:szCs w:val="20"/>
              </w:rPr>
              <w:t>다색 등 의미 있는 상위 범주로 정리</w:t>
            </w:r>
            <w:r>
              <w:rPr>
                <w:rFonts w:asciiTheme="majorEastAsia" w:eastAsiaTheme="majorEastAsia" w:hAnsiTheme="majorEastAsia" w:hint="eastAsia"/>
                <w:color w:val="000000"/>
                <w:sz w:val="20"/>
                <w:szCs w:val="20"/>
              </w:rPr>
              <w:t>해보세요.</w:t>
            </w:r>
          </w:p>
          <w:p w14:paraId="4C90360D" w14:textId="35E76638" w:rsidR="0087022C" w:rsidRPr="0087022C" w:rsidRDefault="0087022C" w:rsidP="0087022C">
            <w:pPr>
              <w:widowControl/>
              <w:numPr>
                <w:ilvl w:val="0"/>
                <w:numId w:val="12"/>
              </w:numPr>
              <w:spacing w:before="100" w:beforeAutospacing="1" w:after="100" w:afterAutospacing="1"/>
              <w:rPr>
                <w:rFonts w:asciiTheme="majorEastAsia" w:eastAsiaTheme="majorEastAsia" w:hAnsiTheme="majorEastAsia"/>
                <w:color w:val="000000"/>
                <w:sz w:val="20"/>
                <w:szCs w:val="20"/>
              </w:rPr>
            </w:pPr>
            <w:r w:rsidRPr="0087022C">
              <w:rPr>
                <w:rFonts w:asciiTheme="majorEastAsia" w:eastAsiaTheme="majorEastAsia" w:hAnsiTheme="majorEastAsia"/>
                <w:color w:val="000000"/>
                <w:sz w:val="20"/>
                <w:szCs w:val="20"/>
              </w:rPr>
              <w:t>계절 변수는 일단 포함한 뒤, 해당 변수를 제외했을 때의 성능</w:t>
            </w:r>
            <w:r>
              <w:rPr>
                <w:rFonts w:asciiTheme="majorEastAsia" w:eastAsiaTheme="majorEastAsia" w:hAnsiTheme="majorEastAsia" w:hint="eastAsia"/>
                <w:color w:val="000000"/>
                <w:sz w:val="20"/>
                <w:szCs w:val="20"/>
              </w:rPr>
              <w:t>을</w:t>
            </w:r>
            <w:r w:rsidRPr="0087022C">
              <w:rPr>
                <w:rFonts w:asciiTheme="majorEastAsia" w:eastAsiaTheme="majorEastAsia" w:hAnsiTheme="majorEastAsia"/>
                <w:color w:val="000000"/>
                <w:sz w:val="20"/>
                <w:szCs w:val="20"/>
              </w:rPr>
              <w:t xml:space="preserve"> 비교하여 유지 여부를 결정</w:t>
            </w:r>
            <w:r>
              <w:rPr>
                <w:rFonts w:asciiTheme="majorEastAsia" w:eastAsiaTheme="majorEastAsia" w:hAnsiTheme="majorEastAsia" w:hint="eastAsia"/>
                <w:color w:val="000000"/>
                <w:sz w:val="20"/>
                <w:szCs w:val="20"/>
              </w:rPr>
              <w:t>하면 될 것 같습니다.</w:t>
            </w:r>
          </w:p>
          <w:p w14:paraId="595DAB75" w14:textId="77777777" w:rsidR="0087022C" w:rsidRPr="0087022C" w:rsidRDefault="00870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8"/>
              <w:rPr>
                <w:color w:val="000000"/>
                <w:sz w:val="20"/>
                <w:szCs w:val="20"/>
              </w:rPr>
            </w:pPr>
          </w:p>
        </w:tc>
      </w:tr>
    </w:tbl>
    <w:p w14:paraId="5F209723" w14:textId="77777777" w:rsidR="00FC35A5" w:rsidRDefault="00FC35A5">
      <w:pPr>
        <w:pBdr>
          <w:top w:val="nil"/>
          <w:left w:val="nil"/>
          <w:bottom w:val="nil"/>
          <w:right w:val="nil"/>
          <w:between w:val="nil"/>
        </w:pBdr>
        <w:ind w:left="21" w:right="-58"/>
        <w:rPr>
          <w:color w:val="000000"/>
          <w:sz w:val="20"/>
          <w:szCs w:val="20"/>
        </w:rPr>
      </w:pPr>
    </w:p>
    <w:sectPr w:rsidR="00FC35A5">
      <w:pgSz w:w="11900" w:h="16820"/>
      <w:pgMar w:top="1440" w:right="1133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" w:fontKey="{1EC8E4E5-60AC-4F15-83FC-440F910937E2}"/>
    <w:embedBold r:id="rId2" w:fontKey="{825EF4BD-339C-4934-8E2F-031EB7406F1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3" w:subsetted="1" w:fontKey="{B3FC7D7D-8B06-4F72-8265-A81EE7DDBD50}"/>
    <w:embedBold r:id="rId4" w:subsetted="1" w:fontKey="{AB684899-81F4-402E-8DE3-D1850606FEB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F5E0B29A-24EF-480E-BF5E-275506394D13}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6" w:subsetted="1" w:fontKey="{DE5E2159-20E7-4268-A9D0-81247B0055C3}"/>
    <w:embedBold r:id="rId7" w:subsetted="1" w:fontKey="{B3043C25-6EA4-4066-AEE6-B819D88583A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873FB48D-A914-49D8-8671-196AD491E24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5B178826-D558-4373-891E-3A333E4FF30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83DFE"/>
    <w:multiLevelType w:val="multilevel"/>
    <w:tmpl w:val="D49C1F02"/>
    <w:lvl w:ilvl="0">
      <w:numFmt w:val="bullet"/>
      <w:lvlText w:val="◦"/>
      <w:lvlJc w:val="left"/>
      <w:pPr>
        <w:ind w:left="239" w:hanging="216"/>
      </w:pPr>
      <w:rPr>
        <w:rFonts w:ascii="Verdana" w:eastAsia="Verdana" w:hAnsi="Verdana" w:cs="Verdana"/>
        <w:b w:val="0"/>
        <w:bCs w:val="0"/>
        <w:i w:val="0"/>
        <w:iCs w:val="0"/>
        <w:sz w:val="20"/>
        <w:szCs w:val="20"/>
      </w:rPr>
    </w:lvl>
    <w:lvl w:ilvl="1">
      <w:numFmt w:val="bullet"/>
      <w:lvlText w:val="•"/>
      <w:lvlJc w:val="left"/>
      <w:pPr>
        <w:ind w:left="1173" w:hanging="216"/>
      </w:pPr>
    </w:lvl>
    <w:lvl w:ilvl="2">
      <w:numFmt w:val="bullet"/>
      <w:lvlText w:val="•"/>
      <w:lvlJc w:val="left"/>
      <w:pPr>
        <w:ind w:left="2107" w:hanging="216"/>
      </w:pPr>
    </w:lvl>
    <w:lvl w:ilvl="3">
      <w:numFmt w:val="bullet"/>
      <w:lvlText w:val="•"/>
      <w:lvlJc w:val="left"/>
      <w:pPr>
        <w:ind w:left="3040" w:hanging="216"/>
      </w:pPr>
    </w:lvl>
    <w:lvl w:ilvl="4">
      <w:numFmt w:val="bullet"/>
      <w:lvlText w:val="•"/>
      <w:lvlJc w:val="left"/>
      <w:pPr>
        <w:ind w:left="3974" w:hanging="216"/>
      </w:pPr>
    </w:lvl>
    <w:lvl w:ilvl="5">
      <w:numFmt w:val="bullet"/>
      <w:lvlText w:val="•"/>
      <w:lvlJc w:val="left"/>
      <w:pPr>
        <w:ind w:left="4907" w:hanging="216"/>
      </w:pPr>
    </w:lvl>
    <w:lvl w:ilvl="6">
      <w:numFmt w:val="bullet"/>
      <w:lvlText w:val="•"/>
      <w:lvlJc w:val="left"/>
      <w:pPr>
        <w:ind w:left="5841" w:hanging="216"/>
      </w:pPr>
    </w:lvl>
    <w:lvl w:ilvl="7">
      <w:numFmt w:val="bullet"/>
      <w:lvlText w:val="•"/>
      <w:lvlJc w:val="left"/>
      <w:pPr>
        <w:ind w:left="6774" w:hanging="216"/>
      </w:pPr>
    </w:lvl>
    <w:lvl w:ilvl="8">
      <w:numFmt w:val="bullet"/>
      <w:lvlText w:val="•"/>
      <w:lvlJc w:val="left"/>
      <w:pPr>
        <w:ind w:left="7708" w:hanging="216"/>
      </w:pPr>
    </w:lvl>
  </w:abstractNum>
  <w:abstractNum w:abstractNumId="1" w15:restartNumberingAfterBreak="0">
    <w:nsid w:val="10AD63C6"/>
    <w:multiLevelType w:val="multilevel"/>
    <w:tmpl w:val="BBF2C10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4732B1D"/>
    <w:multiLevelType w:val="multilevel"/>
    <w:tmpl w:val="5A469500"/>
    <w:lvl w:ilvl="0">
      <w:start w:val="1"/>
      <w:numFmt w:val="decimal"/>
      <w:lvlText w:val="%1)"/>
      <w:lvlJc w:val="left"/>
      <w:pPr>
        <w:ind w:left="720" w:hanging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CBB325A"/>
    <w:multiLevelType w:val="multilevel"/>
    <w:tmpl w:val="D8AE17C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69E0992"/>
    <w:multiLevelType w:val="multilevel"/>
    <w:tmpl w:val="E89E9E1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ED87B62"/>
    <w:multiLevelType w:val="multilevel"/>
    <w:tmpl w:val="73A618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53117FA9"/>
    <w:multiLevelType w:val="multilevel"/>
    <w:tmpl w:val="8CD2C4A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4352B3B"/>
    <w:multiLevelType w:val="multilevel"/>
    <w:tmpl w:val="B3B22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EastAsia" w:eastAsiaTheme="majorEastAsia" w:hAnsiTheme="majorEastAsia" w:cs="맑은 고딕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596458"/>
    <w:multiLevelType w:val="multilevel"/>
    <w:tmpl w:val="886E749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FDA56E2"/>
    <w:multiLevelType w:val="multilevel"/>
    <w:tmpl w:val="BC9ACF4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9463A15"/>
    <w:multiLevelType w:val="multilevel"/>
    <w:tmpl w:val="03A6635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9F803E5"/>
    <w:multiLevelType w:val="multilevel"/>
    <w:tmpl w:val="3828C2A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126586638">
    <w:abstractNumId w:val="4"/>
  </w:num>
  <w:num w:numId="2" w16cid:durableId="73672283">
    <w:abstractNumId w:val="6"/>
  </w:num>
  <w:num w:numId="3" w16cid:durableId="200287747">
    <w:abstractNumId w:val="1"/>
  </w:num>
  <w:num w:numId="4" w16cid:durableId="140269188">
    <w:abstractNumId w:val="5"/>
  </w:num>
  <w:num w:numId="5" w16cid:durableId="1043292932">
    <w:abstractNumId w:val="0"/>
  </w:num>
  <w:num w:numId="6" w16cid:durableId="1581478816">
    <w:abstractNumId w:val="9"/>
  </w:num>
  <w:num w:numId="7" w16cid:durableId="1738237801">
    <w:abstractNumId w:val="8"/>
  </w:num>
  <w:num w:numId="8" w16cid:durableId="2052150137">
    <w:abstractNumId w:val="10"/>
  </w:num>
  <w:num w:numId="9" w16cid:durableId="644548625">
    <w:abstractNumId w:val="11"/>
  </w:num>
  <w:num w:numId="10" w16cid:durableId="1939678333">
    <w:abstractNumId w:val="3"/>
  </w:num>
  <w:num w:numId="11" w16cid:durableId="347217367">
    <w:abstractNumId w:val="2"/>
  </w:num>
  <w:num w:numId="12" w16cid:durableId="110685360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35A5"/>
    <w:rsid w:val="00297BBD"/>
    <w:rsid w:val="004542A4"/>
    <w:rsid w:val="004A2395"/>
    <w:rsid w:val="00505566"/>
    <w:rsid w:val="008535BE"/>
    <w:rsid w:val="0087022C"/>
    <w:rsid w:val="008E1DB4"/>
    <w:rsid w:val="00BE2ADA"/>
    <w:rsid w:val="00FC3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68A6B"/>
  <w15:docId w15:val="{DE074D16-9F31-4FD1-AFAC-23A7242EB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" w:eastAsia="ko-K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line="646" w:lineRule="auto"/>
      <w:ind w:left="32"/>
      <w:jc w:val="center"/>
    </w:pPr>
    <w:rPr>
      <w:b/>
      <w:bCs/>
      <w:sz w:val="36"/>
      <w:szCs w:val="36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dq2pgselectionanchorcontainer">
    <w:name w:val="pdq2pg_selectionanchorcontainer"/>
    <w:basedOn w:val="a"/>
    <w:rsid w:val="0087022C"/>
    <w:pPr>
      <w:widowControl/>
      <w:spacing w:before="100" w:beforeAutospacing="1" w:after="100" w:afterAutospacing="1"/>
    </w:pPr>
    <w:rPr>
      <w:rFonts w:ascii="굴림" w:eastAsia="굴림" w:hAnsi="굴림" w:cs="굴림"/>
      <w:sz w:val="24"/>
      <w:szCs w:val="24"/>
      <w:lang w:val="en-US"/>
    </w:rPr>
  </w:style>
  <w:style w:type="paragraph" w:styleId="a7">
    <w:name w:val="Normal (Web)"/>
    <w:basedOn w:val="a"/>
    <w:uiPriority w:val="99"/>
    <w:semiHidden/>
    <w:unhideWhenUsed/>
    <w:rsid w:val="0087022C"/>
    <w:pPr>
      <w:widowControl/>
      <w:spacing w:before="100" w:beforeAutospacing="1" w:after="100" w:afterAutospacing="1"/>
    </w:pPr>
    <w:rPr>
      <w:rFonts w:ascii="굴림" w:eastAsia="굴림" w:hAnsi="굴림" w:cs="굴림"/>
      <w:sz w:val="24"/>
      <w:szCs w:val="24"/>
      <w:lang w:val="en-US"/>
    </w:rPr>
  </w:style>
  <w:style w:type="character" w:styleId="a8">
    <w:name w:val="Strong"/>
    <w:basedOn w:val="a0"/>
    <w:uiPriority w:val="22"/>
    <w:qFormat/>
    <w:rsid w:val="0087022C"/>
    <w:rPr>
      <w:b/>
      <w:bCs/>
    </w:rPr>
  </w:style>
  <w:style w:type="character" w:customStyle="1" w:styleId="apple-converted-space">
    <w:name w:val="apple-converted-space"/>
    <w:basedOn w:val="a0"/>
    <w:rsid w:val="0087022C"/>
  </w:style>
  <w:style w:type="character" w:styleId="HTML">
    <w:name w:val="HTML Code"/>
    <w:basedOn w:val="a0"/>
    <w:uiPriority w:val="99"/>
    <w:semiHidden/>
    <w:unhideWhenUsed/>
    <w:rsid w:val="0087022C"/>
    <w:rPr>
      <w:rFonts w:ascii="굴림체" w:eastAsia="굴림체" w:hAnsi="굴림체" w:cs="굴림체"/>
      <w:sz w:val="24"/>
      <w:szCs w:val="24"/>
    </w:rPr>
  </w:style>
  <w:style w:type="paragraph" w:styleId="a9">
    <w:name w:val="List Paragraph"/>
    <w:basedOn w:val="a"/>
    <w:uiPriority w:val="34"/>
    <w:qFormat/>
    <w:rsid w:val="0087022C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+Ye8IkKSFHYTrtMJkEUUIxl4dg==">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682</Words>
  <Characters>3891</Characters>
  <Application>Microsoft Office Word</Application>
  <DocSecurity>0</DocSecurity>
  <Lines>32</Lines>
  <Paragraphs>9</Paragraphs>
  <ScaleCrop>false</ScaleCrop>
  <Company/>
  <LinksUpToDate>false</LinksUpToDate>
  <CharactersWithSpaces>4564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SAMSUNG</dc:creator>
  <cp:lastModifiedBy>건우 전</cp:lastModifiedBy>
  <cp:revision>2</cp:revision>
  <dcterms:created xsi:type="dcterms:W3CDTF">2026-07-27T04:03:00Z</dcterms:created>
  <dcterms:modified xsi:type="dcterms:W3CDTF">2026-07-27T04:03:00Z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2025-05-21T00:00:00Z</vt:lpwstr>
  </property>
  <property fmtid="{D5CDD505-2E9C-101B-9397-08002B2CF9AE}" pid="3" name="Creator">
    <vt:lpwstr>Call PDF</vt:lpwstr>
  </property>
  <property fmtid="{D5CDD505-2E9C-101B-9397-08002B2CF9AE}" pid="4" name="Producer">
    <vt:lpwstr>Call PDF v 2.4</vt:lpwstr>
  </property>
  <property fmtid="{D5CDD505-2E9C-101B-9397-08002B2CF9AE}" pid="5" name="LastSaved">
    <vt:lpwstr>2025-05-21T00:00:00Z</vt:lpwstr>
  </property>
</Properties>
</file>