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 w:before="0"/>
        <w:jc w:val="right"/>
      </w:pPr>
      <w:r>
        <w:rPr>
          <w:rFonts w:ascii="HY헤드라인M" w:hAnsi="HY헤드라인M" w:eastAsia="HY헤드라인M"/>
          <w:b w:val="0"/>
          <w:sz w:val="21"/>
        </w:rPr>
        <w:t>일반국민/대학(원)생 부문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40"/>
        <w:gridCol w:w="7767"/>
      </w:tblGrid>
      <w:tr>
        <w:trPr>
          <w:cantSplit/>
          <w:trHeight w:val="833" w:hRule="atLeast"/>
        </w:trPr>
        <w:tc>
          <w:tcPr>
            <w:tcW w:type="dxa" w:w="9507"/>
            <w:gridSpan w:val="2"/>
            <w:shd w:val="clear" w:color="auto" w:fill="D6D6D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HY헤드라인M" w:hAnsi="HY헤드라인M" w:eastAsia="HY헤드라인M"/>
                <w:b/>
                <w:w w:val="88"/>
                <w:sz w:val="40"/>
              </w:rPr>
              <w:t>제6회 K-인공지능 제조데이터 분석 경진대회 보고서</w:t>
            </w:r>
          </w:p>
        </w:tc>
      </w:tr>
      <w:tr>
        <w:trPr>
          <w:cantSplit/>
          <w:trHeight w:val="691" w:hRule="atLeast"/>
        </w:trPr>
        <w:tc>
          <w:tcPr>
            <w:tcW w:type="dxa" w:w="1740"/>
            <w:shd w:val="clear" w:color="auto" w:fill="D6D6D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>프로젝트명</w:t>
            </w:r>
          </w:p>
        </w:tc>
        <w:tc>
          <w:tcPr>
            <w:tcW w:type="dxa" w:w="7767"/>
            <w:vAlign w:val="center"/>
          </w:tcPr>
          <w:p>
            <w:pPr>
              <w:spacing w:after="0" w:before="0" w:line="312" w:lineRule="auto"/>
            </w:pPr>
            <w:r>
              <w:rPr>
                <w:rFonts w:ascii="휴먼명조" w:hAnsi="휴먼명조" w:eastAsia="휴먼명조"/>
                <w:b/>
                <w:sz w:val="21"/>
              </w:rPr>
              <w:t>사출성형 공정데이터 기반 품질불량 위험 예측 및 검사 우선순위 결정</w:t>
            </w:r>
          </w:p>
        </w:tc>
      </w:tr>
      <w:tr>
        <w:trPr>
          <w:cantSplit/>
          <w:trHeight w:val="691" w:hRule="atLeast"/>
        </w:trPr>
        <w:tc>
          <w:tcPr>
            <w:tcW w:type="dxa" w:w="1740"/>
            <w:shd w:val="clear" w:color="auto" w:fill="D6D6D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>팀명</w:t>
            </w:r>
          </w:p>
        </w:tc>
        <w:tc>
          <w:tcPr>
            <w:tcW w:type="dxa" w:w="7767"/>
            <w:vAlign w:val="center"/>
          </w:tcPr>
          <w:p>
            <w:pPr>
              <w:spacing w:after="0" w:before="0" w:line="312" w:lineRule="auto"/>
            </w:pPr>
            <w:r>
              <w:rPr>
                <w:rFonts w:ascii="휴먼명조" w:hAnsi="휴먼명조" w:eastAsia="휴먼명조"/>
                <w:b w:val="0"/>
                <w:sz w:val="24"/>
              </w:rPr>
              <w:t>j2tori</w:t>
            </w:r>
          </w:p>
        </w:tc>
      </w:tr>
      <w:tr>
        <w:trPr>
          <w:cantSplit/>
          <w:trHeight w:val="6520" w:hRule="atLeast"/>
        </w:trPr>
        <w:tc>
          <w:tcPr>
            <w:tcW w:type="dxa" w:w="1740"/>
            <w:shd w:val="clear" w:color="auto" w:fill="D6D6D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sz w:val="22"/>
              </w:rPr>
              <w:t>내용요약</w:t>
            </w:r>
          </w:p>
        </w:tc>
        <w:tc>
          <w:tcPr>
            <w:tcW w:type="dxa" w:w="7767"/>
            <w:vAlign w:val="top"/>
          </w:tcPr>
          <w:p>
            <w:pPr>
              <w:spacing w:after="60" w:before="80" w:line="288" w:lineRule="auto"/>
              <w:ind w:left="198" w:hanging="198"/>
            </w:pPr>
            <w:r>
              <w:rPr>
                <w:rFonts w:ascii="휴먼명조" w:hAnsi="휴먼명조" w:eastAsia="휴먼명조"/>
                <w:b w:val="0"/>
                <w:sz w:val="20"/>
              </w:rPr>
              <w:t>- 최종모델(Extra Trees + 추정 캐비티)의 PR-AUC 0.121로 무작위의 6.9배, 보정 확률 기준 위험 등급의 실제 불량률이 정상 등급의 24배이며, 제품별 상위 20%만 검사해도 CN7 불량 12/13건을 포착함(개발셋 OOF 합산)</w:t>
            </w:r>
          </w:p>
          <w:p>
            <w:pPr>
              <w:spacing w:after="60" w:before="0" w:line="288" w:lineRule="auto"/>
              <w:ind w:left="198" w:hanging="198"/>
            </w:pPr>
            <w:r>
              <w:rPr>
                <w:rFonts w:ascii="휴먼명조" w:hAnsi="휴먼명조" w:eastAsia="휴먼명조"/>
                <w:b w:val="0"/>
                <w:sz w:val="20"/>
              </w:rPr>
              <w:t>- 사출성형 데이터(라벨 2,393건, 불량 42건·1.8%)에서 공정값이 같은 행을 한 번의 사출로 묶는 구조를 복원하고(교차 기록된 짝 포함), 불량의 86%가 그룹의 첫 행(추정 캐비티 0)에 몰린 현상을 확인함</w:t>
            </w:r>
          </w:p>
          <w:p>
            <w:pPr>
              <w:spacing w:after="60" w:before="0" w:line="288" w:lineRule="auto"/>
              <w:ind w:left="198" w:hanging="198"/>
            </w:pPr>
            <w:r>
              <w:rPr>
                <w:rFonts w:ascii="휴먼명조" w:hAnsi="휴먼명조" w:eastAsia="휴먼명조"/>
                <w:b w:val="0"/>
                <w:sz w:val="20"/>
              </w:rPr>
              <w:t>- 모든 분할을 사출 그룹 단위로 설계해 누수를 막고(행 단위 검증 대비 과대평가 52% 차단), 무작위 사출 그룹 CV · 생산순번 블록 CV · 과거→미래 대리 검증으로 성능 범위를 제시함</w:t>
            </w:r>
          </w:p>
          <w:p>
            <w:pPr>
              <w:spacing w:after="60" w:before="0" w:line="288" w:lineRule="auto"/>
              <w:ind w:left="198" w:hanging="198"/>
            </w:pPr>
            <w:r>
              <w:rPr>
                <w:rFonts w:ascii="휴먼명조" w:hAnsi="휴먼명조" w:eastAsia="휴먼명조"/>
                <w:b w:val="0"/>
                <w:sz w:val="20"/>
              </w:rPr>
              <w:t>- 모델 7종 × 특성셋 2종을 같은 25개 fold에서 비교하고 사전 규칙대로 최종모델을 선정함(fold 평균 Recall@20% 0.700, 운영 기준 F1@20% 1위)</w:t>
            </w:r>
          </w:p>
          <w:p>
            <w:pPr>
              <w:spacing w:after="60" w:before="0" w:line="288" w:lineRule="auto"/>
              <w:ind w:left="198" w:hanging="198"/>
            </w:pPr>
            <w:r>
              <w:rPr>
                <w:rFonts w:ascii="휴먼명조" w:hAnsi="휴먼명조" w:eastAsia="휴먼명조"/>
                <w:b w:val="0"/>
                <w:sz w:val="20"/>
              </w:rPr>
              <w:t>- 운영안: 제품별 상위 k% 검사, 위험등급별 조치, 가동 초기 강화검사 규칙, 공정 흔들림 사전경보, 무작위 표본 검사 모니터링. RG3는 공정변수 외 정보(캐비티별 센서)가 필요해 기존 검사를 병행함</w:t>
            </w:r>
          </w:p>
        </w:tc>
      </w:tr>
      <w:tr>
        <w:trPr>
          <w:cantSplit/>
          <w:trHeight w:val="4536" w:hRule="atLeast"/>
        </w:trPr>
        <w:tc>
          <w:tcPr>
            <w:tcW w:type="dxa" w:w="9507"/>
            <w:gridSpan w:val="2"/>
            <w:vAlign w:val="center"/>
          </w:tcPr>
          <w:p>
            <w:pPr>
              <w:spacing w:after="360" w:before="0" w:line="336" w:lineRule="auto"/>
              <w:jc w:val="both"/>
            </w:pPr>
            <w:r>
              <w:rPr>
                <w:rFonts w:ascii="휴먼명조" w:hAnsi="휴먼명조" w:eastAsia="휴먼명조"/>
                <w:b w:val="0"/>
                <w:sz w:val="26"/>
              </w:rPr>
              <w:t xml:space="preserve">  상기 본인(팀)은 위의 내용과 같이 제6회 K-인공지능 제조데이터 분석 경진대회 결과 보고서를 제출합니다.</w:t>
            </w:r>
          </w:p>
          <w:p>
            <w:pPr>
              <w:spacing w:after="360" w:before="0" w:line="336" w:lineRule="auto"/>
              <w:jc w:val="right"/>
            </w:pPr>
            <w:r>
              <w:rPr>
                <w:rFonts w:ascii="휴먼명조" w:hAnsi="휴먼명조" w:eastAsia="휴먼명조"/>
                <w:b w:val="0"/>
                <w:sz w:val="26"/>
              </w:rPr>
              <w:t xml:space="preserve">2026년   10 월   8 일  </w:t>
            </w:r>
          </w:p>
          <w:p>
            <w:pPr>
              <w:spacing w:after="440" w:before="0" w:line="336" w:lineRule="auto"/>
              <w:jc w:val="right"/>
            </w:pPr>
            <w:r>
              <w:rPr>
                <w:rFonts w:ascii="휴먼명조" w:hAnsi="휴먼명조" w:eastAsia="휴먼명조"/>
                <w:b w:val="0"/>
                <w:sz w:val="24"/>
              </w:rPr>
              <w:t xml:space="preserve">팀장 :         전건우        (서명)  </w:t>
            </w:r>
          </w:p>
          <w:p>
            <w:pPr>
              <w:spacing w:after="0" w:before="0" w:line="336" w:lineRule="auto"/>
              <w:jc w:val="center"/>
            </w:pPr>
            <w:r>
              <w:rPr>
                <w:rFonts w:ascii="휴먼명조" w:hAnsi="휴먼명조" w:eastAsia="휴먼명조"/>
                <w:b/>
                <w:sz w:val="34"/>
              </w:rPr>
              <w:t>(사)중소기업기술혁신협회 귀중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spacing w:line="384" w:lineRule="auto" w:after="120" w:before="120"/>
      </w:pPr>
      <w:r>
        <w:rPr>
          <w:rFonts w:ascii="휴먼명조" w:hAnsi="휴먼명조" w:eastAsia="휴먼명조"/>
          <w:b/>
          <w:sz w:val="32"/>
        </w:rPr>
        <w:t>□ 제1장. 데이터 이해 및 진단〔15점〕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현장 문제 정의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8164"/>
      </w:tblGrid>
      <w:tr>
        <w:trPr>
          <w:cantSplit/>
        </w:trPr>
        <w:tc>
          <w:tcPr>
            <w:tcW w:type="dxa" w:w="147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구분</w:t>
            </w:r>
          </w:p>
        </w:tc>
        <w:tc>
          <w:tcPr>
            <w:tcW w:type="dxa" w:w="816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20"/>
              </w:rPr>
              <w:t>문제</w:t>
            </w:r>
          </w:p>
        </w:tc>
        <w:tc>
          <w:tcPr>
            <w:tcW w:type="dxa" w:w="816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최종검사에서야 불량을 확인하므로 선제 대응이 어렵고, 검사 자원이 모든 제품에 같은 비율로 투입됨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20"/>
              </w:rPr>
              <w:t>예측 시점</w:t>
            </w:r>
          </w:p>
        </w:tc>
        <w:tc>
          <w:tcPr>
            <w:tcW w:type="dxa" w:w="816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사출이 끝난 뒤, 품질검사 전. 사이클·충전 시간, 최대 사출압, 쿠션 위치 등은 사출 중·후에 확정되는 값이므로 사출 전 예측은 아님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20"/>
              </w:rPr>
              <w:t>목표</w:t>
            </w:r>
          </w:p>
        </w:tc>
        <w:tc>
          <w:tcPr>
            <w:tcW w:type="dxa" w:w="816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① 제품별 위험점수 산출  ② 같은 검사 용량에서 불량 포착률 향상  ③ 오류 조건 파악과 현장 운영 규칙 도출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20"/>
              </w:rPr>
              <w:t>역할</w:t>
            </w:r>
          </w:p>
        </w:tc>
        <w:tc>
          <w:tcPr>
            <w:tcW w:type="dxa" w:w="816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기존 품질검사를 대체하지 않고, 한정된 검사 용량을 어디에 먼저 쓸지 정하는 검사 보조 도구</w:t>
            </w:r>
          </w:p>
        </w:tc>
      </w:tr>
    </w:tbl>
    <w:p>
      <w:pPr>
        <w:spacing w:after="40"/>
      </w:pP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데이터 개요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134"/>
        <w:gridCol w:w="1247"/>
        <w:gridCol w:w="1814"/>
        <w:gridCol w:w="1814"/>
      </w:tblGrid>
      <w:tr>
        <w:trPr>
          <w:cantSplit/>
        </w:trPr>
        <w:tc>
          <w:tcPr>
            <w:tcW w:type="dxa" w:w="294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파일</w:t>
            </w:r>
          </w:p>
        </w:tc>
        <w:tc>
          <w:tcPr>
            <w:tcW w:type="dxa" w:w="113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행 수</w:t>
            </w:r>
          </w:p>
        </w:tc>
        <w:tc>
          <w:tcPr>
            <w:tcW w:type="dxa" w:w="124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공정변수</w:t>
            </w:r>
          </w:p>
        </w:tc>
        <w:tc>
          <w:tcPr>
            <w:tcW w:type="dxa" w:w="181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불량(비율)</w:t>
            </w:r>
          </w:p>
        </w:tc>
        <w:tc>
          <w:tcPr>
            <w:tcW w:type="dxa" w:w="181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활용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20"/>
              </w:rPr>
              <w:t>moldset_labeled_cn7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1,211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24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17 (1.4%)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학습·평가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20"/>
              </w:rPr>
              <w:t>moldset_labeled_rg3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1,182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24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25 (2.1%)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학습·평가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20"/>
              </w:rPr>
              <w:t>moldset_unlabeled_cn7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35,239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24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-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결합 가능성 진단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20"/>
              </w:rPr>
              <w:t>moldset_unlabeled_rg3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35,941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24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-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결합 가능성 진단</w:t>
            </w:r>
          </w:p>
        </w:tc>
      </w:tr>
    </w:tbl>
    <w:p>
      <w:pPr>
        <w:spacing w:after="40"/>
      </w:pP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데이터 정의와 확인 수준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5103"/>
        <w:gridCol w:w="2835"/>
      </w:tblGrid>
      <w:tr>
        <w:trPr>
          <w:cantSplit/>
        </w:trPr>
        <w:tc>
          <w:tcPr>
            <w:tcW w:type="dxa" w:w="170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항목</w:t>
            </w:r>
          </w:p>
        </w:tc>
        <w:tc>
          <w:tcPr>
            <w:tcW w:type="dxa" w:w="5102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내용</w:t>
            </w:r>
          </w:p>
        </w:tc>
        <w:tc>
          <w:tcPr>
            <w:tcW w:type="dxa" w:w="2835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근거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행 단위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성형품 1개. 공정값이 같은 2행은 한 번의 사출에서 나온 제품 2개로 봄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추정 (사출 번호 컬럼 없음)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타깃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PassOrFail. 소수 클래스 1을 불량으로 봄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확인 필요 (데이터 설명서)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생산 순번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이름 없는 첫 열. CN7 0~1210, RG3 1211~2392, 누락 없음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확인 (실제 시각 없음)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공정변수 24개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시간·위치·속도·압력·온도 (아래 표)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변수명 기준 추정, 단위 미상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값의 척도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모든 파일이 평균 0, 표준편차 1 근처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파일별 표준화로 추정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사출·캐비티 번호</w:t>
            </w:r>
          </w:p>
        </w:tc>
        <w:tc>
          <w:tcPr>
            <w:tcW w:type="dxa" w:w="5102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원본에 없어 공정값으로 추정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설비 기록 확인 필요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3402"/>
        <w:gridCol w:w="2835"/>
        <w:gridCol w:w="2608"/>
      </w:tblGrid>
      <w:tr>
        <w:trPr>
          <w:cantSplit/>
        </w:trPr>
        <w:tc>
          <w:tcPr>
            <w:tcW w:type="dxa" w:w="79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구분</w:t>
            </w:r>
          </w:p>
        </w:tc>
        <w:tc>
          <w:tcPr>
            <w:tcW w:type="dxa" w:w="3402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변수</w:t>
            </w:r>
          </w:p>
        </w:tc>
        <w:tc>
          <w:tcPr>
            <w:tcW w:type="dxa" w:w="2835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공정 의미 (추정)</w:t>
            </w:r>
          </w:p>
        </w:tc>
        <w:tc>
          <w:tcPr>
            <w:tcW w:type="dxa" w:w="260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사출 단계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시간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Injection·Filling·Plasticizing·Cycle·Clamp_Close_Time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사출·충전·가소화·사이클·형체 시간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충전, 가소화, 형개폐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위치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Cushion·Plasticizing·Clamp_Open_Position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쿠션량·계량 위치·형개 위치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보압, 가소화, 형개폐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속도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Max_Injection_Speed, Max/Average_Screw_RPM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사출 속도·스크류 회전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충전, 가소화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압력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Max_Injection·Switch_Over·Back_Pressure 등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사출압·V/P 전환압·배압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충전, 보압, 가소화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온도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Barrel_Temperature_1~6, Hopper, Mold_3·4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실린더·호퍼·금형 온도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가소화, 냉각</w:t>
            </w:r>
          </w:p>
        </w:tc>
      </w:tr>
    </w:tbl>
    <w:p>
      <w:pPr>
        <w:spacing w:after="40"/>
      </w:pP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추정 사출 그룹 구조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연속한 행의 공정값 24개가 완전히 같으면 한 번의 사출에서 나온 제품 2개로 보고 같은 그룹으로 묶음. 이 규칙만 쓰면 짝이 없는 1행 그룹이 CN7 71개, RG3 34개 생기는데, 이 중 104개는 2~5행 떨어진 곳에 공정값이 완전히 같은 짝이 있음. A·B·A·B 처럼 교차 기록된 사출로 보고 같은 그룹으로 병합함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963"/>
        <w:gridCol w:w="1304"/>
        <w:gridCol w:w="1134"/>
        <w:gridCol w:w="1134"/>
        <w:gridCol w:w="963"/>
        <w:gridCol w:w="1672"/>
        <w:gridCol w:w="1672"/>
      </w:tblGrid>
      <w:tr>
        <w:trPr>
          <w:cantSplit/>
        </w:trPr>
        <w:tc>
          <w:tcPr>
            <w:tcW w:type="dxa" w:w="79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제품</w:t>
            </w:r>
          </w:p>
        </w:tc>
        <w:tc>
          <w:tcPr>
            <w:tcW w:type="dxa" w:w="96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연속 2행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연속 규칙상 1행</w:t>
            </w:r>
          </w:p>
        </w:tc>
        <w:tc>
          <w:tcPr>
            <w:tcW w:type="dxa" w:w="113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교차 짝 병합</w:t>
            </w:r>
          </w:p>
        </w:tc>
        <w:tc>
          <w:tcPr>
            <w:tcW w:type="dxa" w:w="113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최종 그룹 수</w:t>
            </w:r>
          </w:p>
        </w:tc>
        <w:tc>
          <w:tcPr>
            <w:tcW w:type="dxa" w:w="96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순번 누락</w:t>
            </w:r>
          </w:p>
        </w:tc>
        <w:tc>
          <w:tcPr>
            <w:tcW w:type="dxa" w:w="1672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추정 캐비티0 불량률</w:t>
            </w:r>
          </w:p>
        </w:tc>
        <w:tc>
          <w:tcPr>
            <w:tcW w:type="dxa" w:w="1672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추정 캐비티1 불량률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CN7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570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71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35쌍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606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</w:t>
            </w:r>
          </w:p>
        </w:tc>
        <w:tc>
          <w:tcPr>
            <w:tcW w:type="dxa" w:w="1672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2.1% (13건)</w:t>
            </w:r>
          </w:p>
        </w:tc>
        <w:tc>
          <w:tcPr>
            <w:tcW w:type="dxa" w:w="1672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0.7% (4건)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RG3</w:t>
            </w:r>
          </w:p>
        </w:tc>
        <w:tc>
          <w:tcPr>
            <w:tcW w:type="dxa" w:w="96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574</w:t>
            </w:r>
          </w:p>
        </w:tc>
        <w:tc>
          <w:tcPr>
            <w:tcW w:type="dxa" w:w="130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34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17쌍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591</w:t>
            </w:r>
          </w:p>
        </w:tc>
        <w:tc>
          <w:tcPr>
            <w:tcW w:type="dxa" w:w="96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</w:t>
            </w:r>
          </w:p>
        </w:tc>
        <w:tc>
          <w:tcPr>
            <w:tcW w:type="dxa" w:w="1672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3.9% (23건)</w:t>
            </w:r>
          </w:p>
        </w:tc>
        <w:tc>
          <w:tcPr>
            <w:tcW w:type="dxa" w:w="1672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0.3% (2건)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불량 42건은 모두 연속 2행 그룹에 있고, 36건(86%)이 그룹의 첫 행(추정 캐비티 0)에서 나옴. 한쪽 캐비티에 불량이 몰렸을 가능성이 있으나, 행 순서가 실제 캐비티 위치와 같은지는 확인할 수 없음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1867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67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20" w:before="0"/>
        <w:jc w:val="center"/>
      </w:pPr>
      <w:r>
        <w:rPr>
          <w:rFonts w:ascii="휴먼명조" w:hAnsi="휴먼명조" w:eastAsia="휴먼명조"/>
          <w:b w:val="0"/>
          <w:sz w:val="20"/>
        </w:rPr>
        <w:t>[그림 1-1] 제품·추정 캐비티별 불량률</w:t>
      </w:r>
    </w:p>
    <w:p>
      <w:pPr>
        <w:spacing w:line="384" w:lineRule="auto" w:after="40" w:before="0"/>
        <w:ind w:left="935" w:hanging="198"/>
      </w:pPr>
      <w:r>
        <w:rPr>
          <w:rFonts w:ascii="휴먼명조" w:hAnsi="휴먼명조" w:eastAsia="휴먼명조"/>
          <w:b w:val="0"/>
          <w:color w:val="404040"/>
          <w:sz w:val="20"/>
        </w:rPr>
        <w:t>* 공정값이 같은 두 행이 학습과 평가에 나뉘면 정답이 새므로, 이후 모든 분할은 이 그룹 단위로 함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데이터 품질 진단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4649"/>
        <w:gridCol w:w="3628"/>
      </w:tblGrid>
      <w:tr>
        <w:trPr>
          <w:cantSplit/>
        </w:trPr>
        <w:tc>
          <w:tcPr>
            <w:tcW w:type="dxa" w:w="136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항목</w:t>
            </w:r>
          </w:p>
        </w:tc>
        <w:tc>
          <w:tcPr>
            <w:tcW w:type="dxa" w:w="4649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진단 결과</w:t>
            </w:r>
          </w:p>
        </w:tc>
        <w:tc>
          <w:tcPr>
            <w:tcW w:type="dxa" w:w="362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처리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결측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전 변수 결측 0건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없음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상수 변수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Clamp_Open_Position이 두 제품 모두 단일값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제거 (개발셋 기준으로 정하고 테스트에 같은 열 적용)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중복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공정값이 같은 행 대부분이 같은 사출 그룹의 짝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삭제하지 않고 그룹으로 묶어 검증 (삭제 시 불량 라벨 손실)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극단값 (|z|&gt;4)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11개 변수 88행, 그중 불량 14건 (불량률 16%)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삭제하지 않음 (가동 초기 불안정과 함께 나타나는 불량 신호)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라벨 충돌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같은 공정값에 양품·불량 공존: CN7 불량 11/17, RG3 25/25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삭제·수정하지 않고 예측 상한으로 해석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불균형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불량률 CN7 1.4%, RG3 2.1%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클래스 가중치 + PR-AUC 주지표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시간 분포</w:t>
            </w:r>
          </w:p>
        </w:tc>
        <w:tc>
          <w:tcPr>
            <w:tcW w:type="dxa" w:w="4649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CN7 불량이 생산순번 47~120에만 있음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가동 초기 불안정으로 보고 시간 검증 추가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RG3 불량 25건은 모두 공정값이 완전히 같은 양품이 존재함. 공정변수만 보는 모델은 이 둘을 구분할 수 없으므로 RG3 성능의 상한을 정하는 진단 결과임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893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89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20" w:before="0"/>
        <w:jc w:val="center"/>
      </w:pPr>
      <w:r>
        <w:rPr>
          <w:rFonts w:ascii="휴먼명조" w:hAnsi="휴먼명조" w:eastAsia="휴먼명조"/>
          <w:b w:val="0"/>
          <w:sz w:val="20"/>
        </w:rPr>
        <w:t>[그림 1-2] 생산 순번별 불량 발생 위치 (위: CN7, 아래: RG3)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비라벨 데이터 결합 가능성 진단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3969"/>
        <w:gridCol w:w="4309"/>
      </w:tblGrid>
      <w:tr>
        <w:trPr>
          <w:cantSplit/>
        </w:trPr>
        <w:tc>
          <w:tcPr>
            <w:tcW w:type="dxa" w:w="136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실험</w:t>
            </w:r>
          </w:p>
        </w:tc>
        <w:tc>
          <w:tcPr>
            <w:tcW w:type="dxa" w:w="3969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방법</w:t>
            </w:r>
          </w:p>
        </w:tc>
        <w:tc>
          <w:tcPr>
            <w:tcW w:type="dxa" w:w="4309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결과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도메인 판별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라벨 행과 비라벨 행을 구분하는 분류기의 CV AUC (0.5 = 비슷한 분포)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CN7·RG3 모두 AUC 1.00. 파일별 순위 변환 후에도 같음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자기학습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라벨 모델이 비라벨에 매긴 점수 상·하위를 가짜 라벨로 추가해 재학습 (5-fold × 3회)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PR-AUC 0.098 → 0.136~0.128, Recall@20% 0.617 → 0.512~0.649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자기학습으로 PR-AUC가 올랐으나 Recall@20%는 설정에 따라 오르내림. 두 데이터가 완전히 구분될 만큼 분포가 달라 이 변화를 일반화된 개선으로 보기 어렵고, 분포 차이의 원인(기간, 조건, 전처리)도 확인되지 않아 비라벨 데이터는 학습에 넣지 않음. 비라벨은 분포 진단과 운전구간 군집에만 사용함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전처리 및 검증 전략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전처리: 상수 변수 제거, 추정 사출 그룹·추정 캐비티 생성, 제품 구분 변수(is_rg3) 추가, 로지스틱 회귀에만 표준화 적용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분할: 사출 그룹·불량 층화로 테스트셋 20%(484행, 불량 8건) 분리. 개발셋 1,909행(불량 34건)에서 모든 실험 수행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268"/>
        <w:gridCol w:w="1927"/>
        <w:gridCol w:w="2835"/>
      </w:tblGrid>
      <w:tr>
        <w:trPr>
          <w:cantSplit/>
        </w:trPr>
        <w:tc>
          <w:tcPr>
            <w:tcW w:type="dxa" w:w="260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검증</w:t>
            </w:r>
          </w:p>
        </w:tc>
        <w:tc>
          <w:tcPr>
            <w:tcW w:type="dxa" w:w="226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분할 방식</w:t>
            </w:r>
          </w:p>
        </w:tc>
        <w:tc>
          <w:tcPr>
            <w:tcW w:type="dxa" w:w="192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보는 것</w:t>
            </w:r>
          </w:p>
        </w:tc>
        <w:tc>
          <w:tcPr>
            <w:tcW w:type="dxa" w:w="2835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한계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① 무작위 사출 그룹 CV (주 검증)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5-fold × 5회, 사출 그룹 단위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같은 기간 안의 일반화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같은 시기 이웃 사출이 학습에 들어가 낙관적일 수 있음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② 생산순번 블록 CV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연속 구간 8·16개를 통째로 평가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같은 시기 사출을 뺐을 때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평가 구간 뒤 데이터도 학습에 쓰임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③ 과거→미래 대리 검증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5구간 expanding window</w:t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시간 순서를 지킨 운영 상황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생산 순번 기준, 불량 없는 구간은 평가 불가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입력 열 선택, 임계값, 확률 보정, 스태킹 메타 학습은 모두 각 학습 데이터 안에서만 정함. 홀드아웃·외부 CV·내부 3-fold·생산순번 블록의 모든 분할에서 같은 그룹이 양쪽에 들어가지 않음을 코드로 확인함(split_audit.csv)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평가지표: PR-AUC(주지표, 무작위 기준 = 불량률), Recall@k%(검사 용량 k%에서의 포착률), 운영점 F1@20%. 임계값 F1은 참고용</w:t>
      </w:r>
    </w:p>
    <w:p>
      <w:r>
        <w:br w:type="page"/>
      </w:r>
    </w:p>
    <w:p>
      <w:pPr>
        <w:spacing w:line="384" w:lineRule="auto" w:after="120" w:before="120"/>
      </w:pPr>
      <w:r>
        <w:rPr>
          <w:rFonts w:ascii="휴먼명조" w:hAnsi="휴먼명조" w:eastAsia="휴먼명조"/>
          <w:b/>
          <w:sz w:val="32"/>
        </w:rPr>
        <w:t>□ 제2장. AI 예측모델 개발 및 성능평가〔40점〕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비교 모델 설계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1814"/>
        <w:gridCol w:w="2154"/>
        <w:gridCol w:w="3628"/>
      </w:tblGrid>
      <w:tr>
        <w:trPr>
          <w:cantSplit/>
        </w:trPr>
        <w:tc>
          <w:tcPr>
            <w:tcW w:type="dxa" w:w="204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모델</w:t>
            </w:r>
          </w:p>
        </w:tc>
        <w:tc>
          <w:tcPr>
            <w:tcW w:type="dxa" w:w="181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계열</w:t>
            </w:r>
          </w:p>
        </w:tc>
        <w:tc>
          <w:tcPr>
            <w:tcW w:type="dxa" w:w="215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불균형 처리</w:t>
            </w:r>
          </w:p>
        </w:tc>
        <w:tc>
          <w:tcPr>
            <w:tcW w:type="dxa" w:w="362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주요 설정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Logistic Regression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베이스라인 (선형)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class_weight=balanced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표준화, C=0.1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Random Forest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배깅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balanced_subsample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500그루, min_samples_leaf=2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Extra Trees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배깅 (무작위 분할)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balanced_subsample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500그루, min_samples_leaf=2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LightGBM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부스팅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is_unbalance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300회, lr 0.03, leaves 15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XGBoost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부스팅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scale_pos_weight=50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300회, depth 2, lr 0.03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CatBoost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부스팅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SqrtBalanced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300회, depth 6, l2=10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RF + ET 앙상블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소프트 보팅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구성 모델 가중치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RF·ET 확률 평균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각 모델을 ① 공정변수만, ② 공정변수 + 추정 캐비티 두 특성셋으로 학습해 14개 조합을 같은 25개 fold에서 비교함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최종모델 선정 규칙은 분석 전에 정함: 개발셋 CV 전체 PR-AUC 평균이 가장 높은 조합. 테스트셋은 선정에 쓰지 않음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하이퍼파라미터는 탐색하지 않고 과적합을 줄이는 값으로 고정함(위 표). fold당 평가 불량이 6~7건이라 내부 CV로 조합을 고르면 선택이 잡음에 좌우되고(같은 조합의 fold 간 PR-AUC 표준편차 약 0.11), 불량 34건으로 튜닝하면 검증 성능이 낙관적으로 부풀기 쉬움. 대신 모델 간 차이의 통계적 유의성을 함께 보고하고, 데이터가 늘면 중첩 그룹 CV로 튜닝하는 것을 향후 과제로 둠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모델 비교 결과 (무작위 사출 그룹 CV, 공정변수 + 추정 캐비티)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1587"/>
        <w:gridCol w:w="1134"/>
        <w:gridCol w:w="907"/>
        <w:gridCol w:w="1304"/>
        <w:gridCol w:w="1304"/>
        <w:gridCol w:w="1247"/>
      </w:tblGrid>
      <w:tr>
        <w:trPr>
          <w:cantSplit/>
        </w:trPr>
        <w:tc>
          <w:tcPr>
            <w:tcW w:type="dxa" w:w="215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모델</w:t>
            </w:r>
          </w:p>
        </w:tc>
        <w:tc>
          <w:tcPr>
            <w:tcW w:type="dxa" w:w="158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PR-AUC</w:t>
            </w:r>
          </w:p>
        </w:tc>
        <w:tc>
          <w:tcPr>
            <w:tcW w:type="dxa" w:w="113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ROC-AUC</w:t>
            </w:r>
          </w:p>
        </w:tc>
        <w:tc>
          <w:tcPr>
            <w:tcW w:type="dxa" w:w="90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F1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Recall@10%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Recall@20%</w:t>
            </w:r>
          </w:p>
        </w:tc>
        <w:tc>
          <w:tcPr>
            <w:tcW w:type="dxa" w:w="124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F1@20%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/>
                <w:sz w:val="19"/>
              </w:rPr>
              <w:t>Extra Trees (최종)</w:t>
            </w:r>
          </w:p>
        </w:tc>
        <w:tc>
          <w:tcPr>
            <w:tcW w:type="dxa" w:w="1587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0.121±0.110</w:t>
            </w:r>
          </w:p>
        </w:tc>
        <w:tc>
          <w:tcPr>
            <w:tcW w:type="dxa" w:w="1134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0.845</w:t>
            </w:r>
          </w:p>
        </w:tc>
        <w:tc>
          <w:tcPr>
            <w:tcW w:type="dxa" w:w="907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0.057</w:t>
            </w:r>
          </w:p>
        </w:tc>
        <w:tc>
          <w:tcPr>
            <w:tcW w:type="dxa" w:w="1304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0.480</w:t>
            </w:r>
          </w:p>
        </w:tc>
        <w:tc>
          <w:tcPr>
            <w:tcW w:type="dxa" w:w="1304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0.700</w:t>
            </w:r>
          </w:p>
        </w:tc>
        <w:tc>
          <w:tcPr>
            <w:tcW w:type="dxa" w:w="1247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0.110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RF + ET 앙상블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0.119±0.100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0.840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0.072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0.415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0.694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0.107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CatBoost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0.118±0.075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0.831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0.113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0.440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0.663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0.104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Random Forest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0.103±0.072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0.807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0.095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0.399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0.589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0.093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LightGBM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0.101±0.069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0.816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0.084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0.363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0.643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0.101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LR (베이스라인)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0.082±0.056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0.770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0.061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0.357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0.530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0.084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XGBoost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0.079±0.051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0.784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0.095</w:t>
            </w:r>
          </w:p>
        </w:tc>
        <w:tc>
          <w:tcPr>
            <w:tcW w:type="dxa" w:w="130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0.303</w:t>
            </w:r>
          </w:p>
        </w:tc>
        <w:tc>
          <w:tcPr>
            <w:tcW w:type="dxa" w:w="130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0.551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0.091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935" w:hanging="198"/>
      </w:pPr>
      <w:r>
        <w:rPr>
          <w:rFonts w:ascii="휴먼명조" w:hAnsi="휴먼명조" w:eastAsia="휴먼명조"/>
          <w:b w:val="0"/>
          <w:color w:val="404040"/>
          <w:sz w:val="20"/>
        </w:rPr>
        <w:t>* Recall@k%·F1@20%는 25개 평가 fold 각각에서 계산한 값의 평균(fold 평균). 4장 검사 용량표는 개발셋 전체 OOF 점수를 제품별 상위 k%로 검사해 합산한 건수(OOF 합산)라 값이 조금 다름 (예: 상위 20% 검사 시 fold 평균 0.700, OOF 합산 22/34 = 64.7%)</w:t>
      </w:r>
    </w:p>
    <w:p>
      <w:pPr>
        <w:spacing w:line="384" w:lineRule="auto" w:after="40" w:before="0"/>
        <w:ind w:left="935" w:hanging="198"/>
      </w:pPr>
      <w:r>
        <w:rPr>
          <w:rFonts w:ascii="휴먼명조" w:hAnsi="휴먼명조" w:eastAsia="휴먼명조"/>
          <w:b w:val="0"/>
          <w:color w:val="404040"/>
          <w:sz w:val="20"/>
        </w:rPr>
        <w:t>* 무작위 PR-AUC = 불량률 0.018. 공정변수만 쓴 특성셋의 최고는 RF + ET 앙상블 0.092, 베이스라인 LR 0.053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882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d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8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20" w:before="0"/>
        <w:jc w:val="center"/>
      </w:pPr>
      <w:r>
        <w:rPr>
          <w:rFonts w:ascii="휴먼명조" w:hAnsi="휴먼명조" w:eastAsia="휴먼명조"/>
          <w:b w:val="0"/>
          <w:sz w:val="20"/>
        </w:rPr>
        <w:t>[그림 2-1] 모델 × 특성셋별 평균 성능 (점선: 무작위 PR-AUC)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상위 3개 조합의 PR-AUC 차이는 0.003로, fold 간 표준편차보다 훨씬 작음. 배깅·앙상블 계열이 상위권이고 트리 모델은 모두 LR 베이스라인보다 높음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임계값 F1은 선정에 쓰지 않음. fold당 평가 불량이 6~7건이라 학습 fold 안에서 고른 임계값이 평가 fold에 잘 맞지 않아 모델 순위가 크게 흔들리기 때문임(최종모델 0.057, 범위 0.057~0.113). 검사량을 고정한 운영 기준 F1@20%에서는 최종모델이 0.110로 14개 조합 중 1위임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제품별 성능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1190"/>
        <w:gridCol w:w="1077"/>
        <w:gridCol w:w="1417"/>
        <w:gridCol w:w="1190"/>
        <w:gridCol w:w="1077"/>
        <w:gridCol w:w="1474"/>
      </w:tblGrid>
      <w:tr>
        <w:trPr>
          <w:cantSplit/>
        </w:trPr>
        <w:tc>
          <w:tcPr>
            <w:tcW w:type="dxa" w:w="192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모델 (+추정 캐비티)</w:t>
            </w:r>
          </w:p>
        </w:tc>
        <w:tc>
          <w:tcPr>
            <w:tcW w:type="dxa" w:w="119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CN7 PR-AUC</w:t>
            </w:r>
          </w:p>
        </w:tc>
        <w:tc>
          <w:tcPr>
            <w:tcW w:type="dxa" w:w="107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CN7 ROC</w:t>
            </w:r>
          </w:p>
        </w:tc>
        <w:tc>
          <w:tcPr>
            <w:tcW w:type="dxa" w:w="141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CN7 Recall@20% (fold 평균)</w:t>
            </w:r>
          </w:p>
        </w:tc>
        <w:tc>
          <w:tcPr>
            <w:tcW w:type="dxa" w:w="119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RG3 PR-AUC</w:t>
            </w:r>
          </w:p>
        </w:tc>
        <w:tc>
          <w:tcPr>
            <w:tcW w:type="dxa" w:w="107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RG3 ROC</w:t>
            </w:r>
          </w:p>
        </w:tc>
        <w:tc>
          <w:tcPr>
            <w:tcW w:type="dxa" w:w="147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RG3 Recall@20% (fold 평균)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/>
                <w:sz w:val="18"/>
              </w:rPr>
              <w:t>Extra Trees</w:t>
            </w:r>
          </w:p>
        </w:tc>
        <w:tc>
          <w:tcPr>
            <w:tcW w:type="dxa" w:w="1191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0.258</w:t>
            </w:r>
          </w:p>
        </w:tc>
        <w:tc>
          <w:tcPr>
            <w:tcW w:type="dxa" w:w="1077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0.936</w:t>
            </w:r>
          </w:p>
        </w:tc>
        <w:tc>
          <w:tcPr>
            <w:tcW w:type="dxa" w:w="1417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0.901</w:t>
            </w:r>
          </w:p>
        </w:tc>
        <w:tc>
          <w:tcPr>
            <w:tcW w:type="dxa" w:w="1191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0.083</w:t>
            </w:r>
          </w:p>
        </w:tc>
        <w:tc>
          <w:tcPr>
            <w:tcW w:type="dxa" w:w="1077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0.768</w:t>
            </w:r>
          </w:p>
        </w:tc>
        <w:tc>
          <w:tcPr>
            <w:tcW w:type="dxa" w:w="1474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0.478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RF + ET 앙상블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0.254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0.941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0.946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0.091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0.752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0.463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CatBoost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0.227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0.926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0.864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0.114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0.752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0.485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Random Forest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0.222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0.932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0.930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0.098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0.702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0.412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LightGBM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0.179</w:t>
            </w:r>
          </w:p>
        </w:tc>
        <w:tc>
          <w:tcPr>
            <w:tcW w:type="dxa" w:w="107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0.905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0.883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0.107</w:t>
            </w:r>
          </w:p>
        </w:tc>
        <w:tc>
          <w:tcPr>
            <w:tcW w:type="dxa" w:w="107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0.747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0.465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935" w:hanging="198"/>
      </w:pPr>
      <w:r>
        <w:rPr>
          <w:rFonts w:ascii="휴먼명조" w:hAnsi="휴먼명조" w:eastAsia="휴먼명조"/>
          <w:b w:val="0"/>
          <w:color w:val="404040"/>
          <w:sz w:val="20"/>
        </w:rPr>
        <w:t>* CN7 은 일부 fold 에 불량이 없어 그 fold 는 CN7 지표 계산에서 빠짐 (N/A 로 기록)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최종모델 대비 유의성 검정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최종모델과 나머지 13개 조합을 같은 fold끼리 짝지어 Wilcoxon 부호순위 검정과 Nadeau-Bengio 보정 t-검정(반복 k-fold의 학습 데이터 겹침 보정)으로 비교하고, 13개 동시 비교이므로 Holm 보정 p도 함께 제시함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1077"/>
        <w:gridCol w:w="737"/>
        <w:gridCol w:w="907"/>
        <w:gridCol w:w="850"/>
        <w:gridCol w:w="1304"/>
        <w:gridCol w:w="907"/>
        <w:gridCol w:w="850"/>
      </w:tblGrid>
      <w:tr>
        <w:trPr>
          <w:cantSplit/>
        </w:trPr>
        <w:tc>
          <w:tcPr>
            <w:tcW w:type="dxa" w:w="215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7"/>
              </w:rPr>
              <w:t>비교 대상</w:t>
            </w:r>
          </w:p>
        </w:tc>
        <w:tc>
          <w:tcPr>
            <w:tcW w:type="dxa" w:w="107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7"/>
              </w:rPr>
              <w:t>PR-AUC 차이</w:t>
            </w:r>
          </w:p>
        </w:tc>
        <w:tc>
          <w:tcPr>
            <w:tcW w:type="dxa" w:w="73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7"/>
              </w:rPr>
              <w:t>승/패</w:t>
            </w:r>
          </w:p>
        </w:tc>
        <w:tc>
          <w:tcPr>
            <w:tcW w:type="dxa" w:w="90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7"/>
              </w:rPr>
              <w:t>보정 t p</w:t>
            </w:r>
          </w:p>
        </w:tc>
        <w:tc>
          <w:tcPr>
            <w:tcW w:type="dxa" w:w="850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7"/>
              </w:rPr>
              <w:t>Holm p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7"/>
              </w:rPr>
              <w:t>Recall@20% 차이</w:t>
            </w:r>
          </w:p>
        </w:tc>
        <w:tc>
          <w:tcPr>
            <w:tcW w:type="dxa" w:w="90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7"/>
              </w:rPr>
              <w:t>보정 t p</w:t>
            </w:r>
          </w:p>
        </w:tc>
        <w:tc>
          <w:tcPr>
            <w:tcW w:type="dxa" w:w="850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7"/>
              </w:rPr>
              <w:t>Holm p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7"/>
              </w:rPr>
              <w:t>RF + ET 앙상블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+0.002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15/10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0.872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1.000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+0.006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0.903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1.000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7"/>
              </w:rPr>
              <w:t>CatBoost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+0.003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14/11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0.944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1.000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+0.037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0.644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1.000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7"/>
              </w:rPr>
              <w:t>Random Forest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+0.018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17/8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0.695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1.000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+0.111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0.161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0.967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7"/>
              </w:rPr>
              <w:t>LR (베이스라인)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+0.040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20/5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0.316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1.000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+0.169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0.184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0.967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7"/>
              </w:rPr>
              <w:t>XGBoost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+0.043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18/7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0.433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1.000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+0.149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0.193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0.967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7"/>
              </w:rPr>
              <w:t>Extra Trees (공정변수만)</w:t>
            </w:r>
          </w:p>
        </w:tc>
        <w:tc>
          <w:tcPr>
            <w:tcW w:type="dxa" w:w="107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+0.033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25/0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0.001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0.011</w:t>
            </w:r>
          </w:p>
        </w:tc>
        <w:tc>
          <w:tcPr>
            <w:tcW w:type="dxa" w:w="130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+0.210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0.027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0.271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PR-AUC 기준 상위권 모델 간 차이는 유의하지 않음. Recall@20%는 7개 조합에서 보정 t p&lt;0.05이나 Holm 보정 후에는 0개임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추정 캐비티의 효과는 같은 Extra Trees에서 PR-AUC +0.033(25승 0패, Holm p=0.011)로 다중비교 보정 후에도 유의함. 1위를 먼저 고른 뒤 비교했으므로 1위의 우위는 과대평가될 수 있어, 최종모델은 상위권과 비슷한 수준으로 해석함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불균형 처리 방식 비교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1701"/>
        <w:gridCol w:w="1360"/>
        <w:gridCol w:w="1360"/>
        <w:gridCol w:w="1814"/>
      </w:tblGrid>
      <w:tr>
        <w:trPr>
          <w:cantSplit/>
        </w:trPr>
        <w:tc>
          <w:tcPr>
            <w:tcW w:type="dxa" w:w="2835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방식</w:t>
            </w:r>
          </w:p>
        </w:tc>
        <w:tc>
          <w:tcPr>
            <w:tcW w:type="dxa" w:w="170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PR-AUC 전체</w:t>
            </w:r>
          </w:p>
        </w:tc>
        <w:tc>
          <w:tcPr>
            <w:tcW w:type="dxa" w:w="136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CN7</w:t>
            </w:r>
          </w:p>
        </w:tc>
        <w:tc>
          <w:tcPr>
            <w:tcW w:type="dxa" w:w="136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RG3</w:t>
            </w:r>
          </w:p>
        </w:tc>
        <w:tc>
          <w:tcPr>
            <w:tcW w:type="dxa" w:w="181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Recall@20%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/>
                <w:sz w:val="19"/>
              </w:rPr>
              <w:t>클래스 가중치 (채택)</w:t>
            </w:r>
          </w:p>
        </w:tc>
        <w:tc>
          <w:tcPr>
            <w:tcW w:type="dxa" w:w="1701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0.121</w:t>
            </w:r>
          </w:p>
        </w:tc>
        <w:tc>
          <w:tcPr>
            <w:tcW w:type="dxa" w:w="1361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0.258</w:t>
            </w:r>
          </w:p>
        </w:tc>
        <w:tc>
          <w:tcPr>
            <w:tcW w:type="dxa" w:w="1361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0.083</w:t>
            </w:r>
          </w:p>
        </w:tc>
        <w:tc>
          <w:tcPr>
            <w:tcW w:type="dxa" w:w="1814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0.700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가중치 없음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0.127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0.276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0.095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0.717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BorderlineSMOTE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0.107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0.227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0.076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0.636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ADASYN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0.104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0.216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0.091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0.722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SMOTE-NC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0.101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0.212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0.088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0.723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클래스 가중치는 선정 전에 정한 설계값이며 여기서는 민감도만 확인함. 가중치 없음과의 차이는 PR-AUC 보정 t p=0.66로 유의하지 않아 설계값을 유지함. SMOTE 계열은 모두 PR-AUC가 낮음. 같은 공정값의 양품·불량 사이에서 합성 표본을 만들어 구분이 더 어려워진 것으로 봄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스태킹 앙상블과 딥러닝(MLP) 검토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3061"/>
        <w:gridCol w:w="1020"/>
        <w:gridCol w:w="1077"/>
        <w:gridCol w:w="1304"/>
        <w:gridCol w:w="1701"/>
      </w:tblGrid>
      <w:tr>
        <w:trPr>
          <w:cantSplit/>
        </w:trPr>
        <w:tc>
          <w:tcPr>
            <w:tcW w:type="dxa" w:w="147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방식</w:t>
            </w:r>
          </w:p>
        </w:tc>
        <w:tc>
          <w:tcPr>
            <w:tcW w:type="dxa" w:w="306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모델</w:t>
            </w:r>
          </w:p>
        </w:tc>
        <w:tc>
          <w:tcPr>
            <w:tcW w:type="dxa" w:w="1020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PR-AUC</w:t>
            </w:r>
          </w:p>
        </w:tc>
        <w:tc>
          <w:tcPr>
            <w:tcW w:type="dxa" w:w="107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ROC-AUC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Recall@20%</w:t>
            </w:r>
          </w:p>
        </w:tc>
        <w:tc>
          <w:tcPr>
            <w:tcW w:type="dxa" w:w="170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최종모델 대비 승/패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/>
                <w:sz w:val="19"/>
              </w:rPr>
              <w:t>배깅 앙상블</w:t>
            </w:r>
          </w:p>
        </w:tc>
        <w:tc>
          <w:tcPr>
            <w:tcW w:type="dxa" w:w="3061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Extra Trees (최종)</w:t>
            </w:r>
          </w:p>
        </w:tc>
        <w:tc>
          <w:tcPr>
            <w:tcW w:type="dxa" w:w="1020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0.121</w:t>
            </w:r>
          </w:p>
        </w:tc>
        <w:tc>
          <w:tcPr>
            <w:tcW w:type="dxa" w:w="1077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0.845</w:t>
            </w:r>
          </w:p>
        </w:tc>
        <w:tc>
          <w:tcPr>
            <w:tcW w:type="dxa" w:w="1304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0.700</w:t>
            </w:r>
          </w:p>
        </w:tc>
        <w:tc>
          <w:tcPr>
            <w:tcW w:type="dxa" w:w="1701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스태킹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ET·RF·XGB·LR → 로지스틱 회귀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0.109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0.805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0.598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9/16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딥러닝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MLP 32-16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0.064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0.734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0.493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4/21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딥러닝</w:t>
            </w:r>
          </w:p>
        </w:tc>
        <w:tc>
          <w:tcPr>
            <w:tcW w:type="dxa" w:w="306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MLP 64-32-16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0.062</w:t>
            </w:r>
          </w:p>
        </w:tc>
        <w:tc>
          <w:tcPr>
            <w:tcW w:type="dxa" w:w="107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0.693</w:t>
            </w:r>
          </w:p>
        </w:tc>
        <w:tc>
          <w:tcPr>
            <w:tcW w:type="dxa" w:w="130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0.512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1/24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스태킹의 메타 학습용 내부 CV도 사출 그룹 단위로 나눔. 스태킹과 MLP 모두 최종모델보다 낮음. 학습 fold의 불량이 약 27건이라 메타 모델이나 신경망 가중치를 안정적으로 학습하기 어려움. CNN·LSTM은 이미지·연속 시계열용 구조여서 사출당 요약값 24개인 표 데이터에는 쓰지 않음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통합 모델과 제품별 모델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같은 25개 fold에서 PR-AUC는 CN7 통합 0.258 / 제품별 0.266, RG3 통합 0.083 / 제품별 0.081로 차이가 작아, 관리가 단순한 통합 모델을 사용함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시간 검증: 생산순번 블록 CV와 과거→미래 대리 검증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742"/>
        <w:gridCol w:w="1814"/>
        <w:gridCol w:w="1814"/>
        <w:gridCol w:w="2268"/>
      </w:tblGrid>
      <w:tr>
        <w:trPr>
          <w:cantSplit/>
        </w:trPr>
        <w:tc>
          <w:tcPr>
            <w:tcW w:type="dxa" w:w="3742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검증</w:t>
            </w:r>
          </w:p>
        </w:tc>
        <w:tc>
          <w:tcPr>
            <w:tcW w:type="dxa" w:w="181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PR-AUC</w:t>
            </w:r>
          </w:p>
        </w:tc>
        <w:tc>
          <w:tcPr>
            <w:tcW w:type="dxa" w:w="181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ROC-AUC</w:t>
            </w:r>
          </w:p>
        </w:tc>
        <w:tc>
          <w:tcPr>
            <w:tcW w:type="dxa" w:w="226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Recall@20%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/>
                <w:sz w:val="19"/>
              </w:rPr>
              <w:t>① 무작위 사출 그룹 CV</w:t>
            </w:r>
          </w:p>
        </w:tc>
        <w:tc>
          <w:tcPr>
            <w:tcW w:type="dxa" w:w="1814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0.121</w:t>
            </w:r>
          </w:p>
        </w:tc>
        <w:tc>
          <w:tcPr>
            <w:tcW w:type="dxa" w:w="1814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0.845</w:t>
            </w:r>
          </w:p>
        </w:tc>
        <w:tc>
          <w:tcPr>
            <w:tcW w:type="dxa" w:w="2268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0.700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② 생산순번 블록 CV (8구간)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0.045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0.729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0.420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② 생산순번 블록 CV (16구간)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0.060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0.802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0.579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CN7 불량이 한 시기에 몰려 있어, 그 시기의 사출을 학습에서 빼면 PR-AUC가 0.045~0.060로 낮아짐(무작위의 약 2.5~3.4배). 추정 캐비티를 뺀 같은 모델은 0.034·0.039로 캐비티 효과는 이 검증에서도 유지됨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③ 과거→미래 대리 검증에서 CN7은 4개 평가 구간 모두 불량이 없어 PR-AUC를 계산할 수 없음(개발셋 CN7 불량이 모두 첫 구간). RG3는 4개 구간에서 PR-AUC 0.026~0.063(무작위 0.016~0.043), 구간당 불량이 3~8건이라 변동이 큼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따라서 ①은 같은 기간 안의 검사 결과로 학습한 경우의 낙관적인 값이고, 처음 겪는 불안정 구간을 미리 예측할 수 있는지는 이 데이터로 검증할 수 없음. 운영에서는 검사 결과를 라벨로 쌓아 재학습하고, 처음 보는 구간은 규칙과 공정 흔들림 경보로 대응함(4장)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테스트셋 성능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2608"/>
        <w:gridCol w:w="1247"/>
        <w:gridCol w:w="1134"/>
        <w:gridCol w:w="1134"/>
        <w:gridCol w:w="1474"/>
      </w:tblGrid>
      <w:tr>
        <w:trPr>
          <w:cantSplit/>
        </w:trPr>
        <w:tc>
          <w:tcPr>
            <w:tcW w:type="dxa" w:w="113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범위</w:t>
            </w:r>
          </w:p>
        </w:tc>
        <w:tc>
          <w:tcPr>
            <w:tcW w:type="dxa" w:w="260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PR-AUC (95% CI)</w:t>
            </w:r>
          </w:p>
        </w:tc>
        <w:tc>
          <w:tcPr>
            <w:tcW w:type="dxa" w:w="124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ROC-AUC</w:t>
            </w:r>
          </w:p>
        </w:tc>
        <w:tc>
          <w:tcPr>
            <w:tcW w:type="dxa" w:w="113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F1</w:t>
            </w:r>
          </w:p>
        </w:tc>
        <w:tc>
          <w:tcPr>
            <w:tcW w:type="dxa" w:w="113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Recall</w:t>
            </w:r>
          </w:p>
        </w:tc>
        <w:tc>
          <w:tcPr>
            <w:tcW w:type="dxa" w:w="147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Recall@20%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20"/>
              </w:rPr>
              <w:t>전체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0.343 (0.015~0.706)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0.781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0.067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0.500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0.500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20"/>
              </w:rPr>
              <w:t>CN7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0.674 (0.111~1.000)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0.987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0.267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1.000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1.000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20"/>
              </w:rPr>
              <w:t>RG3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0.017 (0.007~0.042)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0.391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0.000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0.000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0.000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테스트 불량이 8건(CN7 4, RG3 4)뿐이라 사출 그룹 부트스트랩 1000회 95% 신뢰구간이 넓음. CN7 4건은 상위 5% 안에 모두 들었고, RG3 4건은 포착하지 못함(RG3 PR-AUC가 무작위 수준)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테스트셋은 모델 선정과 설정 변경에 쓰지 않았음. 불량이 8건뿐이라 성능 결론은 개발셋 CV와 시간 검증을 중심으로 냄</w:t>
      </w:r>
    </w:p>
    <w:p>
      <w:pPr>
        <w:spacing w:line="384" w:lineRule="auto" w:after="40" w:before="0"/>
        <w:ind w:left="935" w:hanging="198"/>
      </w:pPr>
      <w:r>
        <w:rPr>
          <w:rFonts w:ascii="휴먼명조" w:hAnsi="휴먼명조" w:eastAsia="휴먼명조"/>
          <w:b w:val="0"/>
          <w:color w:val="404040"/>
          <w:sz w:val="20"/>
        </w:rPr>
        <w:t>* F1·Recall 은 개발셋 내부 그룹 CV로 정한 공통 임계값 0.052 기준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임계값 판정과 상위 k% 검사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907"/>
        <w:gridCol w:w="907"/>
        <w:gridCol w:w="907"/>
        <w:gridCol w:w="3742"/>
      </w:tblGrid>
      <w:tr>
        <w:trPr>
          <w:cantSplit/>
        </w:trPr>
        <w:tc>
          <w:tcPr>
            <w:tcW w:type="dxa" w:w="3175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판정 기준</w:t>
            </w:r>
          </w:p>
        </w:tc>
        <w:tc>
          <w:tcPr>
            <w:tcW w:type="dxa" w:w="90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TP</w:t>
            </w:r>
          </w:p>
        </w:tc>
        <w:tc>
          <w:tcPr>
            <w:tcW w:type="dxa" w:w="90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FN</w:t>
            </w:r>
          </w:p>
        </w:tc>
        <w:tc>
          <w:tcPr>
            <w:tcW w:type="dxa" w:w="90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FP</w:t>
            </w:r>
          </w:p>
        </w:tc>
        <w:tc>
          <w:tcPr>
            <w:tcW w:type="dxa" w:w="3742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A. 외부 fold 임계값 (반복별)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3~12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22~31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99~205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fold 임계값 0.028~0.432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B. 반복 평균 점수 + 공통 임계값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26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8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371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진단용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val="clear" w:color="auto" w:fill="FFF2CC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/>
                <w:sz w:val="19"/>
              </w:rPr>
              <w:t>C. 제품별 상위 20% 검사</w:t>
            </w:r>
          </w:p>
        </w:tc>
        <w:tc>
          <w:tcPr>
            <w:tcW w:type="dxa" w:w="907"/>
            <w:vAlign w:val="center"/>
            <w:shd w:val="clear" w:color="auto" w:fill="FFF2CC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22</w:t>
            </w:r>
          </w:p>
        </w:tc>
        <w:tc>
          <w:tcPr>
            <w:tcW w:type="dxa" w:w="907"/>
            <w:vAlign w:val="center"/>
            <w:shd w:val="clear" w:color="auto" w:fill="FFF2CC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12</w:t>
            </w:r>
          </w:p>
        </w:tc>
        <w:tc>
          <w:tcPr>
            <w:tcW w:type="dxa" w:w="907"/>
            <w:vAlign w:val="center"/>
            <w:shd w:val="clear" w:color="auto" w:fill="FFF2CC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360</w:t>
            </w:r>
          </w:p>
        </w:tc>
        <w:tc>
          <w:tcPr>
            <w:tcW w:type="dxa" w:w="3742"/>
            <w:vAlign w:val="center"/>
            <w:shd w:val="clear" w:color="auto" w:fill="FFF2CC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운영 기준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fold마다 정한 임계값이 크게 흩어져 같은 모델이라도 반복에 따라 TP가 크게 달라짐. 고정 임계값으로 양·불을 판정하는 방식은 이 데이터에서 안정적이지 않아, 운영과 오류분석은 검사 용량 기준(C)으로 함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비지도 이상탐지(오토인코더)와 비교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587"/>
        <w:gridCol w:w="1360"/>
        <w:gridCol w:w="1360"/>
        <w:gridCol w:w="2154"/>
      </w:tblGrid>
      <w:tr>
        <w:trPr>
          <w:cantSplit/>
        </w:trPr>
        <w:tc>
          <w:tcPr>
            <w:tcW w:type="dxa" w:w="3175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모델</w:t>
            </w:r>
          </w:p>
        </w:tc>
        <w:tc>
          <w:tcPr>
            <w:tcW w:type="dxa" w:w="158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PR-AUC 전체</w:t>
            </w:r>
          </w:p>
        </w:tc>
        <w:tc>
          <w:tcPr>
            <w:tcW w:type="dxa" w:w="136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CN7</w:t>
            </w:r>
          </w:p>
        </w:tc>
        <w:tc>
          <w:tcPr>
            <w:tcW w:type="dxa" w:w="136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RG3</w:t>
            </w:r>
          </w:p>
        </w:tc>
        <w:tc>
          <w:tcPr>
            <w:tcW w:type="dxa" w:w="215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Recall@20%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/>
                <w:sz w:val="19"/>
              </w:rPr>
              <w:t>Extra Trees + 추정 캐비티 (최종)</w:t>
            </w:r>
          </w:p>
        </w:tc>
        <w:tc>
          <w:tcPr>
            <w:tcW w:type="dxa" w:w="1587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0.121</w:t>
            </w:r>
          </w:p>
        </w:tc>
        <w:tc>
          <w:tcPr>
            <w:tcW w:type="dxa" w:w="1361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0.258</w:t>
            </w:r>
          </w:p>
        </w:tc>
        <w:tc>
          <w:tcPr>
            <w:tcW w:type="dxa" w:w="1361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0.083</w:t>
            </w:r>
          </w:p>
        </w:tc>
        <w:tc>
          <w:tcPr>
            <w:tcW w:type="dxa" w:w="2154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0.700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오토인코더 (양품만 학습)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0.114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0.244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0.029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0.302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무작위 기준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0.018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0.014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0.021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0.200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오토인코더는 CN7 가동 초기의 눈에 띄는 공정 이상은 잡지만 RG3에서 무작위 수준이고 Recall@20%가 낮아, 라벨이 부족한 신규 제품에서의 대안으로만 남김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확률 보정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1701"/>
        <w:gridCol w:w="1701"/>
        <w:gridCol w:w="1701"/>
        <w:gridCol w:w="2268"/>
      </w:tblGrid>
      <w:tr>
        <w:trPr>
          <w:cantSplit/>
        </w:trPr>
        <w:tc>
          <w:tcPr>
            <w:tcW w:type="dxa" w:w="226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방식</w:t>
            </w:r>
          </w:p>
        </w:tc>
        <w:tc>
          <w:tcPr>
            <w:tcW w:type="dxa" w:w="170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Brier</w:t>
            </w:r>
          </w:p>
        </w:tc>
        <w:tc>
          <w:tcPr>
            <w:tcW w:type="dxa" w:w="170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PR-AUC</w:t>
            </w:r>
          </w:p>
        </w:tc>
        <w:tc>
          <w:tcPr>
            <w:tcW w:type="dxa" w:w="170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Recall@20%</w:t>
            </w:r>
          </w:p>
        </w:tc>
        <w:tc>
          <w:tcPr>
            <w:tcW w:type="dxa" w:w="226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평균 예측값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보정 없음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0.0186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0.121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0.700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0.034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sigmoid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0.0173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0.117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0.691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0.018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isotonic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0.0173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0.085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0.688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0.017</w:t>
            </w:r>
          </w:p>
        </w:tc>
      </w:tr>
    </w:tbl>
    <w:p>
      <w:pPr>
        <w:spacing w:after="40"/>
      </w:pP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1845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45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20" w:before="0"/>
        <w:jc w:val="center"/>
      </w:pPr>
      <w:r>
        <w:rPr>
          <w:rFonts w:ascii="휴먼명조" w:hAnsi="휴먼명조" w:eastAsia="휴먼명조"/>
          <w:b w:val="0"/>
          <w:sz w:val="20"/>
        </w:rPr>
        <w:t>[그림 2-2] 보정 곡선 (개발셋 OOF, 오른쪽은 0~12% 확대)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보정 전 평균 점수(0.034)는 실제 불량률(0.018)과 다름. 보정기는 각 학습 fold 안의 사출 그룹 3-fold로 학습함. Brier는 sigmoid가 가장 낮지만 보정 과정에서 PR-AUC가 소폭 낮아져, 검사 순위는 보정 전 위험점수로 매기고 현장에 보여 줄 확률과 위험등급만 보정 확률을 씀</w:t>
      </w:r>
    </w:p>
    <w:p>
      <w:r>
        <w:br w:type="page"/>
      </w:r>
    </w:p>
    <w:p>
      <w:pPr>
        <w:spacing w:line="384" w:lineRule="auto" w:after="120" w:before="120"/>
      </w:pPr>
      <w:r>
        <w:rPr>
          <w:rFonts w:ascii="휴먼명조" w:hAnsi="휴먼명조" w:eastAsia="휴먼명조"/>
          <w:b/>
          <w:sz w:val="32"/>
        </w:rPr>
        <w:t>□ 제3장. 영향요인 및 오류분석〔15점〕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예측 기여 변수 (SHAP)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3805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h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80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20" w:before="0"/>
        <w:jc w:val="center"/>
      </w:pPr>
      <w:r>
        <w:rPr>
          <w:rFonts w:ascii="휴먼명조" w:hAnsi="휴먼명조" w:eastAsia="휴먼명조"/>
          <w:b w:val="0"/>
          <w:sz w:val="20"/>
        </w:rPr>
        <w:t>[그림 3-1] 최종모델 SHAP 요약 (위험점수 기여, 개발셋)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835"/>
        <w:gridCol w:w="1474"/>
        <w:gridCol w:w="2268"/>
        <w:gridCol w:w="2324"/>
      </w:tblGrid>
      <w:tr>
        <w:trPr>
          <w:cantSplit/>
        </w:trPr>
        <w:tc>
          <w:tcPr>
            <w:tcW w:type="dxa" w:w="73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순위</w:t>
            </w:r>
          </w:p>
        </w:tc>
        <w:tc>
          <w:tcPr>
            <w:tcW w:type="dxa" w:w="2835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변수</w:t>
            </w:r>
          </w:p>
        </w:tc>
        <w:tc>
          <w:tcPr>
            <w:tcW w:type="dxa" w:w="147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평균 |SHAP|</w:t>
            </w:r>
          </w:p>
        </w:tc>
        <w:tc>
          <w:tcPr>
            <w:tcW w:type="dxa" w:w="226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CN7 방향</w:t>
            </w:r>
          </w:p>
        </w:tc>
        <w:tc>
          <w:tcPr>
            <w:tcW w:type="dxa" w:w="232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RG3 방향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cavity (추정)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0.091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값↑ → 점수↓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값↑ → 점수↓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Clamp_Close_Time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0.044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값↑ → 점수↑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값↑ → 점수↑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Max_Injection_Speed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0.035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값↑ → 점수↑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비단조/약함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Plasticizing_Position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0.026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값↑ → 점수↑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값↑ → 점수↑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Mold_Temperature_3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0.024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값↑ → 점수↑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비단조/약함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Mold_Temperature_4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0.023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값↑ → 점수↑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비단조/약함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Max_Back_Pressure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0.021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-</w:t>
            </w:r>
          </w:p>
        </w:tc>
        <w:tc>
          <w:tcPr>
            <w:tcW w:type="dxa" w:w="232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-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935" w:hanging="198"/>
      </w:pPr>
      <w:r>
        <w:rPr>
          <w:rFonts w:ascii="휴먼명조" w:hAnsi="휴먼명조" w:eastAsia="휴먼명조"/>
          <w:b w:val="0"/>
          <w:color w:val="404040"/>
          <w:sz w:val="20"/>
        </w:rPr>
        <w:t>* 방향 = 변수값과 SHAP 값의 순위상관 (±0.3 이상). is_rg3(제품 구분)는 조치 대상이 아니라 제외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공정변수 중에서는 Clamp_Close_Time, Max_Injection_Speed, Plasticizing_Position의 기여가 크고, CN7에서는 이 변수들의 값이 클수록 점수가 올라감. RG3에서는 방향이 뚜렷하지 않음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SHAP은 모델이 점수를 높게 준 이유를 나눈 값이며 불량의 인과적 원인이 아님. 상관이 높은 변수끼리는 기여가 나뉘므로, 실제 조정 효과는 공정 실험으로 확인해야 함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상위 변수 조합별 불량률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26746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e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74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20" w:before="0"/>
        <w:jc w:val="center"/>
      </w:pPr>
      <w:r>
        <w:rPr>
          <w:rFonts w:ascii="휴먼명조" w:hAnsi="휴먼명조" w:eastAsia="휴먼명조"/>
          <w:b w:val="0"/>
          <w:sz w:val="20"/>
        </w:rPr>
        <w:t>[그림 3-2] Clamp_Close_Time × Max_Injection_Speed 구간별 불량률 (불량 수/행 수)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형체 시간 중상위 구간과 사출속도 최상위 구간이 겹치는 칸의 불량률이 가장 높음(16.7%, 4/24). 다만 칸마다 불량이 몇 건뿐이고 상호작용을 검정한 것이 아니므로, 같은 조건이 다시 나타날 때 표본 검사로 확인할 가설로 둠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운영점 기준 미탐지(FN)·오경보(FP) 분석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운영 방식대로 제품별 위험점수 상위 20%를 검사한다고 보고 오류를 정의함 (개발셋 OOF)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907"/>
        <w:gridCol w:w="907"/>
        <w:gridCol w:w="1360"/>
        <w:gridCol w:w="2268"/>
        <w:gridCol w:w="1927"/>
      </w:tblGrid>
      <w:tr>
        <w:trPr>
          <w:cantSplit/>
        </w:trPr>
        <w:tc>
          <w:tcPr>
            <w:tcW w:type="dxa" w:w="226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제품·추정 캐비티</w:t>
            </w:r>
          </w:p>
        </w:tc>
        <w:tc>
          <w:tcPr>
            <w:tcW w:type="dxa" w:w="90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불량</w:t>
            </w:r>
          </w:p>
        </w:tc>
        <w:tc>
          <w:tcPr>
            <w:tcW w:type="dxa" w:w="90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TP</w:t>
            </w:r>
          </w:p>
        </w:tc>
        <w:tc>
          <w:tcPr>
            <w:tcW w:type="dxa" w:w="136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FN (유출)</w:t>
            </w:r>
          </w:p>
        </w:tc>
        <w:tc>
          <w:tcPr>
            <w:tcW w:type="dxa" w:w="226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FP (검사했으나 양품)</w:t>
            </w:r>
          </w:p>
        </w:tc>
        <w:tc>
          <w:tcPr>
            <w:tcW w:type="dxa" w:w="192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FN 비율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CN7  추정 캐비티 0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124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CN7  추정 캐비티 1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57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0.33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RG3  추정 캐비티 0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20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177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0.50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RG3  추정 캐비티 1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1.00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놓친 불량 12건 중 11건이 RG3임. RG3 불량은 같은 공정값의 양품과 구분되지 않아(1장) 모델 조정으로 줄이기 어려움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CN7 오경보는 생산순번 0~20% (순번 0~238)에 125건이 몰려 있음. 불량 다발 시기의 양품도 공정값이 비슷해 함께 검사 대상에 오른 것으로, 이 시기에는 강화검사로 보는 것이 맞음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737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ofseq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3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20" w:before="0"/>
        <w:jc w:val="center"/>
      </w:pPr>
      <w:r>
        <w:rPr>
          <w:rFonts w:ascii="휴먼명조" w:hAnsi="휴먼명조" w:eastAsia="휴먼명조"/>
          <w:b w:val="0"/>
          <w:sz w:val="20"/>
        </w:rPr>
        <w:t>[그림 3-3] 생산 순번별 OOF 위험점수와 판정 유형 (제품별 상위 20% 검사)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깊이 3 의사결정나무로 FN·FP가 몰리는 조건을 규칙으로 정리했으나(op_rules_FN.txt, op_rules_FP.txt), 불량 34건으로 만든 요약이라 새 데이터에서 그대로 성립한다고 보지 않음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라벨 없이 찾은 운전구간 (K-평균 군집)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005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g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0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20" w:before="0"/>
        <w:jc w:val="center"/>
      </w:pPr>
      <w:r>
        <w:rPr>
          <w:rFonts w:ascii="휴먼명조" w:hAnsi="휴먼명조" w:eastAsia="휴먼명조"/>
          <w:b w:val="0"/>
          <w:sz w:val="20"/>
        </w:rPr>
        <w:t>[그림 3-4] 생산 순번별 운전구간 군집 (x = 불량)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134"/>
        <w:gridCol w:w="2268"/>
        <w:gridCol w:w="1360"/>
        <w:gridCol w:w="1360"/>
        <w:gridCol w:w="1814"/>
      </w:tblGrid>
      <w:tr>
        <w:trPr>
          <w:cantSplit/>
        </w:trPr>
        <w:tc>
          <w:tcPr>
            <w:tcW w:type="dxa" w:w="113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제품</w:t>
            </w:r>
          </w:p>
        </w:tc>
        <w:tc>
          <w:tcPr>
            <w:tcW w:type="dxa" w:w="113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군집</w:t>
            </w:r>
          </w:p>
        </w:tc>
        <w:tc>
          <w:tcPr>
            <w:tcW w:type="dxa" w:w="226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생산순번</w:t>
            </w:r>
          </w:p>
        </w:tc>
        <w:tc>
          <w:tcPr>
            <w:tcW w:type="dxa" w:w="136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행 수</w:t>
            </w:r>
          </w:p>
        </w:tc>
        <w:tc>
          <w:tcPr>
            <w:tcW w:type="dxa" w:w="136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불량</w:t>
            </w:r>
          </w:p>
        </w:tc>
        <w:tc>
          <w:tcPr>
            <w:tcW w:type="dxa" w:w="181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불량률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CN7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115 ~ 1,206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838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0.7%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CN7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 ~ 374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369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3.0%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RG3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1,303 ~ 2,392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636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1.7%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RG3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1,211 ~ 2,284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546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14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2.6%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CN7은 라벨을 쓰지 않아도 초반 구간이 별도 군집으로 나뉘고 불량률이 4.2배 높음. 가동 초기 강화검사 규칙과 공정 흔들림 경보(4장)의 근거로 씀. RG3는 군집 간 차이가 작음</w:t>
      </w:r>
    </w:p>
    <w:p>
      <w:r>
        <w:br w:type="page"/>
      </w:r>
    </w:p>
    <w:p>
      <w:pPr>
        <w:spacing w:line="384" w:lineRule="auto" w:after="120" w:before="120"/>
      </w:pPr>
      <w:r>
        <w:rPr>
          <w:rFonts w:ascii="휴먼명조" w:hAnsi="휴먼명조" w:eastAsia="휴먼명조"/>
          <w:b/>
          <w:sz w:val="32"/>
        </w:rPr>
        <w:t>□ 제4장. 현장 활용방안〔10점〕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모델은 기존 품질검사를 대체하지 않음. 같은 검사 용량에서 불량을 더 많이 잡도록 검사 순서를 정하는 데 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4649"/>
        <w:gridCol w:w="4082"/>
      </w:tblGrid>
      <w:tr>
        <w:trPr>
          <w:cantSplit/>
        </w:trPr>
        <w:tc>
          <w:tcPr>
            <w:tcW w:type="dxa" w:w="90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범위</w:t>
            </w:r>
          </w:p>
        </w:tc>
        <w:tc>
          <w:tcPr>
            <w:tcW w:type="dxa" w:w="4649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검증 결과</w:t>
            </w:r>
          </w:p>
        </w:tc>
        <w:tc>
          <w:tcPr>
            <w:tcW w:type="dxa" w:w="4082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적용 수준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CN7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상위 20% 검사로 개발셋 불량 12/13건 포착(OOF 합산). 불량이 가동 초기 한 구간에 몰려 있음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가동 초기 강화검사 규칙과 모델 순위를 함께 쓰고 시범 운영으로 확인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RG3</w:t>
            </w:r>
          </w:p>
        </w:tc>
        <w:tc>
          <w:tcPr>
            <w:tcW w:type="dxa" w:w="4649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불량 전부가 라벨 충돌, 테스트 성능 무작위 수준</w:t>
            </w:r>
          </w:p>
        </w:tc>
        <w:tc>
          <w:tcPr>
            <w:tcW w:type="dxa" w:w="4082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모델 단독 사용 불가. 추정 캐비티0 샘플 검사와 기존 검사 유지, 센서 추가 필요</w:t>
            </w:r>
          </w:p>
        </w:tc>
      </w:tr>
    </w:tbl>
    <w:p>
      <w:pPr>
        <w:spacing w:after="40"/>
      </w:pP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① 검사 용량별 불량 포착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1134"/>
        <w:gridCol w:w="1474"/>
        <w:gridCol w:w="1020"/>
        <w:gridCol w:w="1247"/>
        <w:gridCol w:w="1757"/>
        <w:gridCol w:w="1757"/>
      </w:tblGrid>
      <w:tr>
        <w:trPr>
          <w:cantSplit/>
        </w:trPr>
        <w:tc>
          <w:tcPr>
            <w:tcW w:type="dxa" w:w="124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검사 용량</w:t>
            </w:r>
          </w:p>
        </w:tc>
        <w:tc>
          <w:tcPr>
            <w:tcW w:type="dxa" w:w="113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검사 수</w:t>
            </w:r>
          </w:p>
        </w:tc>
        <w:tc>
          <w:tcPr>
            <w:tcW w:type="dxa" w:w="147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포착 / 불량</w:t>
            </w:r>
          </w:p>
        </w:tc>
        <w:tc>
          <w:tcPr>
            <w:tcW w:type="dxa" w:w="1020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미탐지</w:t>
            </w:r>
          </w:p>
        </w:tc>
        <w:tc>
          <w:tcPr>
            <w:tcW w:type="dxa" w:w="124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포착률</w:t>
            </w:r>
          </w:p>
        </w:tc>
        <w:tc>
          <w:tcPr>
            <w:tcW w:type="dxa" w:w="175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CN7 포착</w:t>
            </w:r>
          </w:p>
        </w:tc>
        <w:tc>
          <w:tcPr>
            <w:tcW w:type="dxa" w:w="175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RG3 포착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5%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97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9 / 34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26.5%</w:t>
            </w:r>
          </w:p>
        </w:tc>
        <w:tc>
          <w:tcPr>
            <w:tcW w:type="dxa" w:w="175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7 / 13</w:t>
            </w:r>
          </w:p>
        </w:tc>
        <w:tc>
          <w:tcPr>
            <w:tcW w:type="dxa" w:w="175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2 / 21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10%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192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17 / 34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50.0%</w:t>
            </w:r>
          </w:p>
        </w:tc>
        <w:tc>
          <w:tcPr>
            <w:tcW w:type="dxa" w:w="175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12 / 13</w:t>
            </w:r>
          </w:p>
        </w:tc>
        <w:tc>
          <w:tcPr>
            <w:tcW w:type="dxa" w:w="175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5 / 21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/>
                <w:sz w:val="19"/>
              </w:rPr>
              <w:t>20%</w:t>
            </w:r>
          </w:p>
        </w:tc>
        <w:tc>
          <w:tcPr>
            <w:tcW w:type="dxa" w:w="1134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382</w:t>
            </w:r>
          </w:p>
        </w:tc>
        <w:tc>
          <w:tcPr>
            <w:tcW w:type="dxa" w:w="1474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22 / 34</w:t>
            </w:r>
          </w:p>
        </w:tc>
        <w:tc>
          <w:tcPr>
            <w:tcW w:type="dxa" w:w="1020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12</w:t>
            </w:r>
          </w:p>
        </w:tc>
        <w:tc>
          <w:tcPr>
            <w:tcW w:type="dxa" w:w="1247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64.7%</w:t>
            </w:r>
          </w:p>
        </w:tc>
        <w:tc>
          <w:tcPr>
            <w:tcW w:type="dxa" w:w="1757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12 / 13</w:t>
            </w:r>
          </w:p>
        </w:tc>
        <w:tc>
          <w:tcPr>
            <w:tcW w:type="dxa" w:w="1757"/>
            <w:vAlign w:val="center"/>
            <w:shd w:val="clear" w:color="auto" w:fill="FFF2CC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10 / 21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30%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574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27 / 34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79.4%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13 / 13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14 / 21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935" w:hanging="198"/>
      </w:pPr>
      <w:r>
        <w:rPr>
          <w:rFonts w:ascii="휴먼명조" w:hAnsi="휴먼명조" w:eastAsia="휴먼명조"/>
          <w:b w:val="0"/>
          <w:color w:val="404040"/>
          <w:sz w:val="20"/>
        </w:rPr>
        <w:t>* 개발셋 OOF 합산, 제품별 할당(제품마다 같은 비율 검사). 동점은 생산 순번이 앞선 제품 우선, 검사 수는 올림. 2장의 Recall@20%(fold 평균)와 계산 방식이 다름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두 제품을 한 줄로 세우는 통합 순위로 20%를 검사하면 26건을 잡지만 RG3 검사 비율이 31%로 바뀜. 제품 간 점수 척도가 같다는 보장이 없어 제품별 할당을 기본 정책으로 함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315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a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31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20" w:before="0"/>
        <w:jc w:val="center"/>
      </w:pPr>
      <w:r>
        <w:rPr>
          <w:rFonts w:ascii="휴먼명조" w:hAnsi="휴먼명조" w:eastAsia="휴먼명조"/>
          <w:b w:val="0"/>
          <w:sz w:val="20"/>
        </w:rPr>
        <w:t>[그림 4-1] 검사 비율 대비 불량 포착률과 규칙 베이스라인 (개발셋 OOF)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② 단순 규칙과 비교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907"/>
        <w:gridCol w:w="1360"/>
        <w:gridCol w:w="1701"/>
        <w:gridCol w:w="2608"/>
      </w:tblGrid>
      <w:tr>
        <w:trPr>
          <w:cantSplit/>
        </w:trPr>
        <w:tc>
          <w:tcPr>
            <w:tcW w:type="dxa" w:w="306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규칙</w:t>
            </w:r>
          </w:p>
        </w:tc>
        <w:tc>
          <w:tcPr>
            <w:tcW w:type="dxa" w:w="90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범위</w:t>
            </w:r>
          </w:p>
        </w:tc>
        <w:tc>
          <w:tcPr>
            <w:tcW w:type="dxa" w:w="136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검사 비율</w:t>
            </w:r>
          </w:p>
        </w:tc>
        <w:tc>
          <w:tcPr>
            <w:tcW w:type="dxa" w:w="170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규칙 포착률</w:t>
            </w:r>
          </w:p>
        </w:tc>
        <w:tc>
          <w:tcPr>
            <w:tcW w:type="dxa" w:w="260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같은 검사량의 모델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추정 캐비티0 전수검사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전체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50.0%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88%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94%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추정 캐비티0 전수검사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RG3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50.0%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95%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90%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가동 초기 50사출 전수검사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CN7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10.3%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100%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92%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가동 초기 100사출 전수검사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CN7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20.6%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100%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92%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CN7 가동 초기 50사출 전수검사(검사 10.3%)는 불량의 100%를 잡아 같은 검사량의 모델(92%)보다 높음. RG3에서는 추정 캐비티0 전수검사가 모델보다 약간 높음. 다만 초기 50사출은 불량이 초기에 몰린 것을 보고 정한 규칙이라 새 가동에서도 같은 효과를 낸다는 보장이 없음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따라서 가동 초기·금형 교체 직후에는 규칙으로 강화검사하고, 안정 구간에는 모델 상위 k%를 검사하며, RG3는 추정 캐비티0 샘플 검사를 병행하는 방식을 제안함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③ 위험등급과 조치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1701"/>
        <w:gridCol w:w="1134"/>
        <w:gridCol w:w="1814"/>
        <w:gridCol w:w="1814"/>
        <w:gridCol w:w="2381"/>
      </w:tblGrid>
      <w:tr>
        <w:trPr>
          <w:cantSplit/>
        </w:trPr>
        <w:tc>
          <w:tcPr>
            <w:tcW w:type="dxa" w:w="79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등급</w:t>
            </w:r>
          </w:p>
        </w:tc>
        <w:tc>
          <w:tcPr>
            <w:tcW w:type="dxa" w:w="170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보정 확률 기준</w:t>
            </w:r>
          </w:p>
        </w:tc>
        <w:tc>
          <w:tcPr>
            <w:tcW w:type="dxa" w:w="113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개발셋 비중</w:t>
            </w:r>
          </w:p>
        </w:tc>
        <w:tc>
          <w:tcPr>
            <w:tcW w:type="dxa" w:w="181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실제 불량률</w:t>
            </w:r>
          </w:p>
        </w:tc>
        <w:tc>
          <w:tcPr>
            <w:tcW w:type="dxa" w:w="181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검사</w:t>
            </w:r>
          </w:p>
        </w:tc>
        <w:tc>
          <w:tcPr>
            <w:tcW w:type="dxa" w:w="238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재검사·공정 조치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위험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≥ 0.027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상위 10%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7.3% (14/191)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같은 사출 그룹 2개 모두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불량이면 재검사 기준 강화, 기여 변수 단계 설정값 점검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주의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0.015 ~ 0.027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10~30%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4.2% (16/382)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그룹 중 1개 샘플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연속 3사출 이상 주의면 설비 담당 확인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정상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&lt; 0.015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하위 70%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0.3% (4/1336)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기존 샘플링 + 무작위 표본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없음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위험 등급의 불량률은 정상 등급의 약 24배이고, 정상 등급에 남는 불량은 34건 중 4건임. 등급 경계는 개발셋 분위로 고정하고 재학습할 때만 바꿈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④ 예측 기여 변수 제시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737"/>
        <w:gridCol w:w="1077"/>
        <w:gridCol w:w="1020"/>
        <w:gridCol w:w="1020"/>
        <w:gridCol w:w="2041"/>
        <w:gridCol w:w="2041"/>
        <w:gridCol w:w="737"/>
      </w:tblGrid>
      <w:tr>
        <w:trPr>
          <w:cantSplit/>
        </w:trPr>
        <w:tc>
          <w:tcPr>
            <w:tcW w:type="dxa" w:w="680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7"/>
              </w:rPr>
              <w:t>순위</w:t>
            </w:r>
          </w:p>
        </w:tc>
        <w:tc>
          <w:tcPr>
            <w:tcW w:type="dxa" w:w="73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7"/>
              </w:rPr>
              <w:t>제품</w:t>
            </w:r>
          </w:p>
        </w:tc>
        <w:tc>
          <w:tcPr>
            <w:tcW w:type="dxa" w:w="107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7"/>
              </w:rPr>
              <w:t>추정 캐비티</w:t>
            </w:r>
          </w:p>
        </w:tc>
        <w:tc>
          <w:tcPr>
            <w:tcW w:type="dxa" w:w="1020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7"/>
              </w:rPr>
              <w:t>위험점수</w:t>
            </w:r>
          </w:p>
        </w:tc>
        <w:tc>
          <w:tcPr>
            <w:tcW w:type="dxa" w:w="1020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7"/>
              </w:rPr>
              <w:t>보정 확률</w:t>
            </w:r>
          </w:p>
        </w:tc>
        <w:tc>
          <w:tcPr>
            <w:tcW w:type="dxa" w:w="204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7"/>
              </w:rPr>
              <w:t>기여 변수 1</w:t>
            </w:r>
          </w:p>
        </w:tc>
        <w:tc>
          <w:tcPr>
            <w:tcW w:type="dxa" w:w="204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7"/>
              </w:rPr>
              <w:t>기여 변수 2</w:t>
            </w:r>
          </w:p>
        </w:tc>
        <w:tc>
          <w:tcPr>
            <w:tcW w:type="dxa" w:w="73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7"/>
              </w:rPr>
              <w:t>실제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7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CN7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0.873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0.474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Max_Injection_Speed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Filling_Time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불량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7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CN7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0.871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0.476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Max_Injection_Speed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Filling_Time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불량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7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CN7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0.339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0.228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추정 cavity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Clamp_Close_Time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양품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7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CN7</w:t>
            </w:r>
          </w:p>
        </w:tc>
        <w:tc>
          <w:tcPr>
            <w:tcW w:type="dxa" w:w="107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0.326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0.166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Clamp_Close_Time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추정 cavity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7"/>
              </w:rPr>
              <w:t>양품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테스트 예측결과에는 제품마다 점수를 가장 크게 올린 변수 3개를 함께 기록함. 순위 1·2위(같은 사출의 두 제품, 모두 불량)는 사출속도가 1순위였고, 제품별 상위 20%에서는 추정 cavity(78회), Clamp_Close_Time(47회), Plasticizing_Position(26회) 순으로 많았음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기여 변수는 원인이 아니라 먼저 확인할 항목으로 표시함. 공정변수가 1순위면 해당 공정 단계의 설정값을, 추정 cavity가 1순위면 같은 그룹의 다른 제품과 금형 상태를 확인하도록 안내함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⑤ 비용 시나리오와 손익분기 (가정)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검사 비용·유출 비용 자료가 없어 검사 1건 비용 1, 유출 1건 비용 r로 가정한 시나리오만 제시함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381"/>
        <w:gridCol w:w="2381"/>
        <w:gridCol w:w="2835"/>
      </w:tblGrid>
      <w:tr>
        <w:trPr>
          <w:cantSplit/>
        </w:trPr>
        <w:tc>
          <w:tcPr>
            <w:tcW w:type="dxa" w:w="204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유출 : 검사 비용</w:t>
            </w:r>
          </w:p>
        </w:tc>
        <w:tc>
          <w:tcPr>
            <w:tcW w:type="dxa" w:w="238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CN7 최적 검사 비율</w:t>
            </w:r>
          </w:p>
        </w:tc>
        <w:tc>
          <w:tcPr>
            <w:tcW w:type="dxa" w:w="238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RG3 최적 검사 비율</w:t>
            </w:r>
          </w:p>
        </w:tc>
        <w:tc>
          <w:tcPr>
            <w:tcW w:type="dxa" w:w="2835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CN7 절감 (단순 대안 대비)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10 : 1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10%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0%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18%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20 : 1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10%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24%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55%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50 : 1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10%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45%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77%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100 : 1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10%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54%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80%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935" w:hanging="198"/>
      </w:pPr>
      <w:r>
        <w:rPr>
          <w:rFonts w:ascii="휴먼명조" w:hAnsi="휴먼명조" w:eastAsia="휴먼명조"/>
          <w:b w:val="0"/>
          <w:color w:val="404040"/>
          <w:sz w:val="20"/>
        </w:rPr>
        <w:t>* 단순 대안 = 전수검사·무검사 중 비용이 낮은 쪽. 손익분기: 보정 확률 p 인 제품은 p ≥ 1/r 이면 검사하는 편이 기대비용상 낫다 (보정 확률이 실제 빈도와 맞는다는 가정)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6531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5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20" w:before="0"/>
        <w:jc w:val="center"/>
      </w:pPr>
      <w:r>
        <w:rPr>
          <w:rFonts w:ascii="휴먼명조" w:hAnsi="휴먼명조" w:eastAsia="휴먼명조"/>
          <w:b w:val="0"/>
          <w:sz w:val="20"/>
        </w:rPr>
        <w:t>[그림 4-2] 검사 비율별 총비용 (전수검사 비용 = 1)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CN7은 비용비 가정이 바뀌어도 최적 검사 비율이 10% 안팎으로 안정적이고, RG3는 가정에 따라 크게 달라짐. 현장 비용비가 정해지면 같은 표로 제품별 검사 비율을 정함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⑥ 사전경보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737"/>
        <w:gridCol w:w="963"/>
        <w:gridCol w:w="963"/>
        <w:gridCol w:w="1474"/>
        <w:gridCol w:w="1134"/>
        <w:gridCol w:w="1871"/>
      </w:tblGrid>
      <w:tr>
        <w:trPr>
          <w:cantSplit/>
        </w:trPr>
        <w:tc>
          <w:tcPr>
            <w:tcW w:type="dxa" w:w="249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신호</w:t>
            </w:r>
          </w:p>
        </w:tc>
        <w:tc>
          <w:tcPr>
            <w:tcW w:type="dxa" w:w="73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제품</w:t>
            </w:r>
          </w:p>
        </w:tc>
        <w:tc>
          <w:tcPr>
            <w:tcW w:type="dxa" w:w="96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첫 알람</w:t>
            </w:r>
          </w:p>
        </w:tc>
        <w:tc>
          <w:tcPr>
            <w:tcW w:type="dxa" w:w="96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첫 불량</w:t>
            </w:r>
          </w:p>
        </w:tc>
        <w:tc>
          <w:tcPr>
            <w:tcW w:type="dxa" w:w="147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사전 감지 비율</w:t>
            </w:r>
          </w:p>
        </w:tc>
        <w:tc>
          <w:tcPr>
            <w:tcW w:type="dxa" w:w="113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알람 비율</w:t>
            </w:r>
          </w:p>
        </w:tc>
        <w:tc>
          <w:tcPr>
            <w:tcW w:type="dxa" w:w="187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알람 후 불량 비율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공정 흔들림 (라벨 미사용)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CN7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31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47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100%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10%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31%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모델 점수 (블록 CV)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CN7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153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47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0%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10%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0%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공정 흔들림 (라벨 미사용)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RG3</w:t>
            </w:r>
          </w:p>
        </w:tc>
        <w:tc>
          <w:tcPr>
            <w:tcW w:type="dxa" w:w="96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1291</w:t>
            </w:r>
          </w:p>
        </w:tc>
        <w:tc>
          <w:tcPr>
            <w:tcW w:type="dxa" w:w="96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1347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14%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10%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30%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935" w:hanging="198"/>
      </w:pPr>
      <w:r>
        <w:rPr>
          <w:rFonts w:ascii="휴먼명조" w:hAnsi="휴먼명조" w:eastAsia="휴먼명조"/>
          <w:b w:val="0"/>
          <w:color w:val="404040"/>
          <w:sz w:val="20"/>
        </w:rPr>
        <w:t>* 공정 흔들림 = 각 사출의 공정값이 직전 10사출 평균에서 벗어난 정도, 이동평균 알람 (상위 10% 분위). 사전 감지 = 불량 사출 직전 10사출 안에 알람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466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46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20" w:before="0"/>
        <w:jc w:val="center"/>
      </w:pPr>
      <w:r>
        <w:rPr>
          <w:rFonts w:ascii="휴먼명조" w:hAnsi="휴먼명조" w:eastAsia="휴먼명조"/>
          <w:b w:val="0"/>
          <w:sz w:val="20"/>
        </w:rPr>
        <w:t>[그림 4-3] 신호별 이동평균과 알람 (빨간 선: 불량 사출)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CN7에서 공정 흔들림 경보는 첫 불량보다 먼저 울렸고 불량 사출을 모두 미리 감지함. 모델 점수 경보는 처음 보는 불안정 구간을 학습한 적이 없어 늦게 울림. 알람 기준을 같은 데이터에서 정했고 CN7 불안정 구간이 한 번뿐이라 낙관적인 결과이며, RG3에서는 효과가 약함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⑦ 운영 흐름과 모니터링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129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1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20" w:before="0"/>
        <w:jc w:val="center"/>
      </w:pPr>
      <w:r>
        <w:rPr>
          <w:rFonts w:ascii="휴먼명조" w:hAnsi="휴먼명조" w:eastAsia="휴먼명조"/>
          <w:b w:val="0"/>
          <w:sz w:val="20"/>
        </w:rPr>
        <w:t>[그림 4-4] 현장 적용 흐름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- 1사출 추론 시간은 약 0.1초로 사출 사이클 안에 처리 가능함. 저장된 모델로 재학습 없이 추론하는 스크립트(predict.py)를 제공함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선택한 제품만 검사하면 검사하지 않은 제품의 불량을 알 수 없어 성능이 과대평가되므로, 검사 대상에서 빠진 제품 중 일부(예: 2~5%)를 무작위로 검사해 미탐지율과 등급별 실제 불량률을 추정함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재학습 조건(예시, 현장과 합의 필요): 새 불량 라벨이 일정 건수 이상 쌓였을 때, 표본 검사로 본 미탐지율이 개발 단계 추정치보다 뚜렷이 높을 때, 금형·자재·설정 변경 후, 공정 흔들림 경보가 반복될 때. 재학습 시에도 같은 분할·검증 절차와 선정 규칙을 적용함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⑧ 오프라인 검증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927"/>
        <w:gridCol w:w="2268"/>
        <w:gridCol w:w="2268"/>
      </w:tblGrid>
      <w:tr>
        <w:trPr>
          <w:cantSplit/>
        </w:trPr>
        <w:tc>
          <w:tcPr>
            <w:tcW w:type="dxa" w:w="3175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지표</w:t>
            </w:r>
          </w:p>
        </w:tc>
        <w:tc>
          <w:tcPr>
            <w:tcW w:type="dxa" w:w="192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기준</w:t>
            </w:r>
          </w:p>
        </w:tc>
        <w:tc>
          <w:tcPr>
            <w:tcW w:type="dxa" w:w="226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결과</w:t>
            </w:r>
          </w:p>
        </w:tc>
        <w:tc>
          <w:tcPr>
            <w:tcW w:type="dxa" w:w="226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PR-AUC (무작위 사출 그룹 CV)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0.018 (무작위)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0.121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약 6.9배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PR-AUC (생산순번 블록 CV)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0.018 (무작위)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0.045~0.060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같은 시기 사출 제외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CN7 상위 20% 검사 시 포착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20% (무작위)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92% (12/13)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개발셋 OOF 합산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RG3 상위 20% 검사 시 포착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20% (무작위)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48% (10/21)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개발셋 OOF 합산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위험 / 정상 등급 불량률</w:t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1배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7.3% / 0.3%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약 24배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935" w:hanging="198"/>
      </w:pPr>
      <w:r>
        <w:rPr>
          <w:rFonts w:ascii="휴먼명조" w:hAnsi="휴먼명조" w:eastAsia="휴먼명조"/>
          <w:b w:val="0"/>
          <w:color w:val="404040"/>
          <w:sz w:val="20"/>
        </w:rPr>
        <w:t>* 모든 수치는 개발셋 오프라인 검증 결과이며, 실제 효과는 시범 운영으로 확인해야 함</w:t>
      </w:r>
    </w:p>
    <w:p>
      <w:r>
        <w:br w:type="page"/>
      </w:r>
    </w:p>
    <w:p>
      <w:pPr>
        <w:spacing w:line="384" w:lineRule="auto" w:after="120" w:before="120"/>
      </w:pPr>
      <w:r>
        <w:rPr>
          <w:rFonts w:ascii="휴먼명조" w:hAnsi="휴먼명조" w:eastAsia="휴먼명조"/>
          <w:b/>
          <w:sz w:val="32"/>
        </w:rPr>
        <w:t>□ 제5장. 창의성 및 차별성〔10점〕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① 생산 구조 복원과 그룹 단위 검증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데이터에 없는 사출·캐비티 구조를 공정값의 연속성으로 복원하고, 교차 기록된 짝까지 찾아 같은 그룹으로 묶음. 같은 그룹이 학습·평가에 나뉘지 않도록 모든 분할을 설계하고 코드로 점검함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2381"/>
        <w:gridCol w:w="2381"/>
        <w:gridCol w:w="2324"/>
      </w:tblGrid>
      <w:tr>
        <w:trPr>
          <w:cantSplit/>
        </w:trPr>
        <w:tc>
          <w:tcPr>
            <w:tcW w:type="dxa" w:w="255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모델</w:t>
            </w:r>
          </w:p>
        </w:tc>
        <w:tc>
          <w:tcPr>
            <w:tcW w:type="dxa" w:w="238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행 단위 CV</w:t>
            </w:r>
          </w:p>
        </w:tc>
        <w:tc>
          <w:tcPr>
            <w:tcW w:type="dxa" w:w="238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사출 그룹 CV</w:t>
            </w:r>
          </w:p>
        </w:tc>
        <w:tc>
          <w:tcPr>
            <w:tcW w:type="dxa" w:w="232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차이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20"/>
              </w:rPr>
              <w:t>LR (베이스라인)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0.132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0.082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+61%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20"/>
              </w:rPr>
              <w:t>Random Forest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0.140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0.103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20"/>
              </w:rPr>
              <w:t>+35%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FFF2CC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/>
                <w:sz w:val="20"/>
              </w:rPr>
              <w:t>Extra Trees</w:t>
            </w:r>
          </w:p>
        </w:tc>
        <w:tc>
          <w:tcPr>
            <w:tcW w:type="dxa" w:w="2381"/>
            <w:vAlign w:val="center"/>
            <w:shd w:val="clear" w:color="auto" w:fill="FFF2CC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0.184</w:t>
            </w:r>
          </w:p>
        </w:tc>
        <w:tc>
          <w:tcPr>
            <w:tcW w:type="dxa" w:w="2381"/>
            <w:vAlign w:val="center"/>
            <w:shd w:val="clear" w:color="auto" w:fill="FFF2CC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0.121</w:t>
            </w:r>
          </w:p>
        </w:tc>
        <w:tc>
          <w:tcPr>
            <w:tcW w:type="dxa" w:w="2324"/>
            <w:vAlign w:val="center"/>
            <w:shd w:val="clear" w:color="auto" w:fill="FFF2CC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20"/>
              </w:rPr>
              <w:t>+52%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935" w:hanging="198"/>
      </w:pPr>
      <w:r>
        <w:rPr>
          <w:rFonts w:ascii="휴먼명조" w:hAnsi="휴먼명조" w:eastAsia="휴먼명조"/>
          <w:b w:val="0"/>
          <w:color w:val="404040"/>
          <w:sz w:val="20"/>
        </w:rPr>
        <w:t>* PR-AUC, +추정 캐비티 특성셋, 5-fold × 5회, 같은 개발셋 (leakage_cv.csv)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24171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ea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1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 w:after="120" w:before="0"/>
        <w:jc w:val="center"/>
      </w:pPr>
      <w:r>
        <w:rPr>
          <w:rFonts w:ascii="휴먼명조" w:hAnsi="휴먼명조" w:eastAsia="휴먼명조"/>
          <w:b w:val="0"/>
          <w:sz w:val="20"/>
        </w:rPr>
        <w:t>[그림 5-1] 검증 방식별 PR-AUC (row = 행 단위, group = 사출 그룹 단위)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행 단위로 검증했다면 최종모델 성능을 52% 높게 보고했을 것임. 행 단위 분할을 쓴 연구의 수치와는 직접 비교하지 않음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② 성능 범위를 보여 주는 검증 3종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무작위 사출 그룹 CV(0.121), 생산순번 블록 CV(0.045~0.060), 과거→미래 대리 검증(CN7 평가 불가)을 함께 제시해, 하나의 숫자 대신 운영 조건에 따른 성능 범위를 제시함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③ 데이터에 맞춘 모델과 처리 방식 선택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부스팅(XGBoost·CatBoost·LightGBM), 배깅, 보팅, 스태킹, MLP, 오토인코더를 같은 fold에서 비교하고, 유의성 검정과 다중비교 보정으로 차이가 의미 있는지 확인함. 불량이 30여 건인 데이터에서 복잡한 모델의 이득이 없음을 보이고 단순한 배깅 앙상블을 사용함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SMOTE 계열이 성능을 낮추는 이유를 라벨 충돌 구조로 설명하고, 추정 캐비티의 효과가 모델 선택보다 크고 다중비교 보정 후에도 유의함을 보임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④ 예측 상한 진단과 비라벨 데이터 판단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같은 공정값에 양품·불량이 공존하는 비율로 공정변수로 예측 가능한 불량과 불가능한 불량을 구분함(RG3 25/25건 구분 불가). 이를 근거로 캐비티별 압력·온도 센서 추가 수집을 제안함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비라벨 7만 행은 도메인 판별과 자기학습 실험 후 분포 차이를 이유로 학습에 넣지 않음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⑤ 운영 관점의 평가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임계값 판정과 검사 용량 기반 운영을 구분해 평가하고, 단순 규칙(가동 초기 전수검사, 캐비티0 전수검사)과 같은 검사량에서 비교함. 규칙이 나은 경우도 그대로 반영해 규칙과 모델을 함께 쓰는 운영안을 제시함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라벨 없이 작동하는 공정 흔들림 경보, 비용 시나리오, 무작위 표본 검사 기반 모니터링과 재학습 조건까지 운영 절차로 정리함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⑥ 선행연구와 비교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587"/>
        <w:gridCol w:w="1701"/>
        <w:gridCol w:w="1304"/>
        <w:gridCol w:w="1587"/>
        <w:gridCol w:w="1984"/>
      </w:tblGrid>
      <w:tr>
        <w:trPr>
          <w:cantSplit/>
        </w:trPr>
        <w:tc>
          <w:tcPr>
            <w:tcW w:type="dxa" w:w="147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6"/>
              </w:rPr>
              <w:t>연구</w:t>
            </w:r>
          </w:p>
        </w:tc>
        <w:tc>
          <w:tcPr>
            <w:tcW w:type="dxa" w:w="158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6"/>
              </w:rPr>
              <w:t>데이터</w:t>
            </w:r>
          </w:p>
        </w:tc>
        <w:tc>
          <w:tcPr>
            <w:tcW w:type="dxa" w:w="170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6"/>
              </w:rPr>
              <w:t>방법</w:t>
            </w:r>
          </w:p>
        </w:tc>
        <w:tc>
          <w:tcPr>
            <w:tcW w:type="dxa" w:w="130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6"/>
              </w:rPr>
              <w:t>검증</w:t>
            </w:r>
          </w:p>
        </w:tc>
        <w:tc>
          <w:tcPr>
            <w:tcW w:type="dxa" w:w="158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6"/>
              </w:rPr>
              <w:t>결과</w:t>
            </w:r>
          </w:p>
        </w:tc>
        <w:tc>
          <w:tcPr>
            <w:tcW w:type="dxa" w:w="198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6"/>
              </w:rPr>
              <w:t>본 연구와의 차이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6"/>
              </w:rPr>
              <w:t>홍지수 외 (2023)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KAMP 사출성형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XGBoost·LightGBM + SHAP·ICE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-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관리범위 적용 시 불량률 1.00% → 0.21%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원 단위 관리범위 제시 (본 데이터는 표준화되어 불가)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6"/>
              </w:rPr>
              <w:t>조현민·신현준 (2021)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KAMP 사출성형 36변수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DAE·LSTM·CNN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-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Accuracy·F1 약 100%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검증 분할 방식 확인 불가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6"/>
              </w:rPr>
              <w:t>한용희·고방원 (2025)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KAMP 886,227건, 불량 1.2%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CNN-LSTM + 부스팅 앙상블, SMOTE·ADASYN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시간 분할, 층화 10-fold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F1 0.815, AUC 0.978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불량 1만 건 규모에서는 부스팅 우세. 본 데이터(불량 42건)에서는 배깅 우세, SMOTE 효과 없음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6"/>
              </w:rPr>
              <w:t>Kim et al. (2021)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자동차 사이드몰딩, 불량 약 4%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표 + 금형 내 온도 시계열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-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F1 0.625 → 0.75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센서 시계열의 가치 → 센서 추가 제안 근거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6"/>
              </w:rPr>
              <w:t>본 연구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경진대회 제공본 2,393건, 불량 42건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7종 비교 + 추정 캐비티</w:t>
            </w:r>
          </w:p>
        </w:tc>
        <w:tc>
          <w:tcPr>
            <w:tcW w:type="dxa" w:w="130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사출 그룹 CV 5×5, 블록·과거→미래 검증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PR-AUC 0.121, Recall@20% 0.700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6"/>
              </w:rPr>
              <w:t>생산 구조 복원, 검증 3종, 운영점 평가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데이터 규모와 버전이 달라 수치를 직접 비교할 수는 없음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⑦ KAMP 분석도구 활용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4536"/>
        <w:gridCol w:w="2154"/>
      </w:tblGrid>
      <w:tr>
        <w:trPr>
          <w:cantSplit/>
        </w:trPr>
        <w:tc>
          <w:tcPr>
            <w:tcW w:type="dxa" w:w="294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분석도구 / 키워드</w:t>
            </w:r>
          </w:p>
        </w:tc>
        <w:tc>
          <w:tcPr>
            <w:tcW w:type="dxa" w:w="4535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적용</w:t>
            </w:r>
          </w:p>
        </w:tc>
        <w:tc>
          <w:tcPr>
            <w:tcW w:type="dxa" w:w="215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위치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기술통계 · 상관분석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데이터 진단, 변수 상관 확인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1장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랜덤 포레스트 · XGBoost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배깅·부스팅 7종 비교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2장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오토인코더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양품 학습 이상탐지와 비교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2장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K-평균 군집분석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라벨 없이 운전구간 분리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3·4장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준지도 학습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자기학습 실험으로 비라벨 결합 여부 판단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1장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이미지·음향·연속 시계열·회귀용 도구(CNN, YOLOv8, LSTM, 회귀분석)는 과제 형태(정형 공정값, 이진 판정)에 맞지 않아 쓰지 않음</w:t>
      </w:r>
    </w:p>
    <w:p>
      <w:r>
        <w:br w:type="page"/>
      </w:r>
    </w:p>
    <w:p>
      <w:pPr>
        <w:spacing w:line="384" w:lineRule="auto" w:after="120" w:before="120"/>
      </w:pPr>
      <w:r>
        <w:rPr>
          <w:rFonts w:ascii="휴먼명조" w:hAnsi="휴먼명조" w:eastAsia="휴먼명조"/>
          <w:b/>
          <w:sz w:val="32"/>
        </w:rPr>
        <w:t>□ 제6장. 코드 구성 및 재현성〔10점〕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폴더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6237"/>
      </w:tblGrid>
      <w:tr>
        <w:trPr>
          <w:cantSplit/>
        </w:trPr>
        <w:tc>
          <w:tcPr>
            <w:tcW w:type="dxa" w:w="3402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경로</w:t>
            </w:r>
          </w:p>
        </w:tc>
        <w:tc>
          <w:tcPr>
            <w:tcW w:type="dxa" w:w="6236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README.md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실행 방법, 폴더 구성, 산출물 설명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requirements.txt / requirements-lock.txt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최저 버전 지정 / 결과를 만든 환경의 정확한 버전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run_all.py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전처리부터 진단, 모델 비교, 최종 학습·보정·저장, 테스트 추론, 오류·현장 분석, 부가 실험까지 실행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predict.py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저장된 모델로 새 CSV 추론 (위험점수, 보정 확률, 등급, 검사 대상, 기여 변수)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analysis.ipynb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결과 시각화와 해설 (평가 항목 순서)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src/config.py · data.py · models.py · evaluate.py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설정, 적재·구조 복원·진단, 비교 모델 7종, 그룹 CV·지표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src/insights.py · experiments.py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분할 점검, 시간 검증, 운영점 분석, 보정, 비용, 사전경보 / 유의성, 불균형, 스태킹·MLP, 군집, 오토인코더, SHAP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data/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제공 데이터 원본 4종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outputs/</w:t>
            </w:r>
          </w:p>
        </w:tc>
        <w:tc>
          <w:tcPr>
            <w:tcW w:type="dxa" w:w="6236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진단표, CV 결과, 테스트 예측결과(test_predictions.csv), 모델 파일, 실행 기록</w:t>
            </w:r>
          </w:p>
        </w:tc>
      </w:tr>
    </w:tbl>
    <w:p>
      <w:pPr>
        <w:spacing w:after="40"/>
      </w:pP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실행 방법과 환경</w:t>
      </w:r>
    </w:p>
    <w:p>
      <w:pPr>
        <w:spacing w:line="312" w:lineRule="auto" w:after="40" w:before="0"/>
        <w:ind w:left="680" w:firstLine="0"/>
      </w:pPr>
      <w:r>
        <w:rPr>
          <w:rFonts w:ascii="휴먼명조" w:hAnsi="휴먼명조" w:eastAsia="휴먼명조"/>
          <w:b w:val="0"/>
          <w:sz w:val="22"/>
        </w:rPr>
        <w:t>pip install -r requirements.txt      (KAMP-NOTE: pip install --user -r requirements.txt)</w:t>
      </w:r>
    </w:p>
    <w:p>
      <w:pPr>
        <w:spacing w:line="312" w:lineRule="auto" w:after="40" w:before="0"/>
        <w:ind w:left="680" w:firstLine="0"/>
      </w:pPr>
      <w:r>
        <w:rPr>
          <w:rFonts w:ascii="휴먼명조" w:hAnsi="휴먼명조" w:eastAsia="휴먼명조"/>
          <w:b w:val="0"/>
          <w:sz w:val="22"/>
        </w:rPr>
        <w:t>python run_all.py        (--quick: 반복 1회 점검, --no-extra: 부가 실험 생략, --clean: 출력 폴더 초기화)</w:t>
      </w:r>
    </w:p>
    <w:p>
      <w:pPr>
        <w:spacing w:line="312" w:lineRule="auto" w:after="40" w:before="0"/>
        <w:ind w:left="680" w:firstLine="0"/>
      </w:pPr>
      <w:r>
        <w:rPr>
          <w:rFonts w:ascii="휴먼명조" w:hAnsi="휴먼명조" w:eastAsia="휴먼명조"/>
          <w:b w:val="0"/>
          <w:sz w:val="22"/>
        </w:rPr>
        <w:t>python predict.py --input data/moldset_labeled_cn7.csv --product cn7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907"/>
        <w:gridCol w:w="1134"/>
        <w:gridCol w:w="907"/>
        <w:gridCol w:w="907"/>
        <w:gridCol w:w="1020"/>
        <w:gridCol w:w="1020"/>
        <w:gridCol w:w="1020"/>
        <w:gridCol w:w="1020"/>
      </w:tblGrid>
      <w:tr>
        <w:trPr>
          <w:cantSplit/>
        </w:trPr>
        <w:tc>
          <w:tcPr>
            <w:tcW w:type="dxa" w:w="1701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환경</w:t>
            </w:r>
          </w:p>
        </w:tc>
        <w:tc>
          <w:tcPr>
            <w:tcW w:type="dxa" w:w="90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Python</w:t>
            </w:r>
          </w:p>
        </w:tc>
        <w:tc>
          <w:tcPr>
            <w:tcW w:type="dxa" w:w="113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scikit-learn</w:t>
            </w:r>
          </w:p>
        </w:tc>
        <w:tc>
          <w:tcPr>
            <w:tcW w:type="dxa" w:w="90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pandas</w:t>
            </w:r>
          </w:p>
        </w:tc>
        <w:tc>
          <w:tcPr>
            <w:tcW w:type="dxa" w:w="907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numpy</w:t>
            </w:r>
          </w:p>
        </w:tc>
        <w:tc>
          <w:tcPr>
            <w:tcW w:type="dxa" w:w="1020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lightgbm</w:t>
            </w:r>
          </w:p>
        </w:tc>
        <w:tc>
          <w:tcPr>
            <w:tcW w:type="dxa" w:w="1020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xgboost</w:t>
            </w:r>
          </w:p>
        </w:tc>
        <w:tc>
          <w:tcPr>
            <w:tcW w:type="dxa" w:w="1020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catboost</w:t>
            </w:r>
          </w:p>
        </w:tc>
        <w:tc>
          <w:tcPr>
            <w:tcW w:type="dxa" w:w="1020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shap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결과 생성 (로컬)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3.12.7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1.5.1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2.2.2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1.26.4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4.6.0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3.4.1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1.2.10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0.50.0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KAMP-NOTE (노트북 실행 확인)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3.11.9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1.4.2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2.1.4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1.26.4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4.5.0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--user 설치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--user 설치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0.49.1</w:t>
            </w:r>
          </w:p>
        </w:tc>
      </w:tr>
    </w:tbl>
    <w:p>
      <w:pPr>
        <w:spacing w:after="40"/>
      </w:pP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CPU 기준 전체 실행 약 60분(모델 14개 조합 × 25 fold + 부가 실험). 노트북은 결과 파일을 읽어 그림·표를 재현하며 약 5분 걸림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재현성 확보 방안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난수 시드 42 고정, 선정 규칙과 테스트 분할 규칙을 코드로 고정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분석 로직은 src/ 모듈에만 두고 run_all.py와 노트북이 같은 함수를 사용함. 노트북에서 테스트 위험점수, 임계값, 입력 열이 저장 결과와 같은지 확인함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run_manifest.json에 실행 시각·소요 시간·패키지 버전·입력 데이터와 코드의 해시를 기록하고, 노트북은 해시가 다르면 경고하며 FORCE_RERUN으로 다시 실행할 수 있음</w:t>
      </w:r>
    </w:p>
    <w:p>
      <w:pPr>
        <w:spacing w:line="384" w:lineRule="auto" w:after="40" w:before="0"/>
        <w:ind w:left="652" w:hanging="255"/>
      </w:pPr>
      <w:r>
        <w:rPr>
          <w:rFonts w:ascii="휴먼명조" w:hAnsi="휴먼명조" w:eastAsia="휴먼명조"/>
          <w:b w:val="0"/>
          <w:sz w:val="28"/>
        </w:rPr>
        <w:t>- 최종모델·보정 모델·입력 열 목록·임계값·등급 경계를 outputs/model/에 저장해 재학습 없이 추론 가능</w:t>
      </w: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테스트데이터 예측결과 파일 (outputs/test_predictions.csv)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5670"/>
      </w:tblGrid>
      <w:tr>
        <w:trPr>
          <w:cantSplit/>
        </w:trPr>
        <w:tc>
          <w:tcPr>
            <w:tcW w:type="dxa" w:w="3969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컬럼</w:t>
            </w:r>
          </w:p>
        </w:tc>
        <w:tc>
          <w:tcPr>
            <w:tcW w:type="dxa" w:w="5669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prod_idx / product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원본 생산 순번, 제품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shot_id / cavity / pair_type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추정 사출 그룹, 추정 캐비티(그룹 내 순서), 그룹 유형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PassOrFail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실제 판정 (평가용)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risk_score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위험점수 (보정 전, 검사 순위용)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risk_prob_cal / risk_grade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보정 확률, 위험등급 (위험·주의·정상)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pred_common_thr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공통 임계값 판정 (1=불량, 참고용)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inspect_rank_all / inspect_rank_product / inspect_top20_product</w:t>
            </w:r>
          </w:p>
        </w:tc>
        <w:tc>
          <w:tcPr>
            <w:tcW w:type="dxa" w:w="5669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통합 검사 순위 / 제품별 순위 / 제품별 상위 20% 여부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9"/>
              </w:rPr>
              <w:t>contrib_1 ~ contrib_3</w:t>
            </w:r>
          </w:p>
        </w:tc>
        <w:tc>
          <w:tcPr>
            <w:tcW w:type="dxa" w:w="5669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9"/>
              </w:rPr>
              <w:t>점수를 가장 크게 올린 변수와 기여도 (SHAP, 원인 아님)</w:t>
            </w:r>
          </w:p>
        </w:tc>
      </w:tr>
    </w:tbl>
    <w:p>
      <w:pPr>
        <w:spacing w:after="40"/>
      </w:pPr>
    </w:p>
    <w:p>
      <w:pPr>
        <w:keepNext/>
        <w:spacing w:line="384" w:lineRule="auto" w:after="40" w:before="0"/>
        <w:ind w:left="397" w:hanging="283"/>
      </w:pPr>
      <w:r>
        <w:rPr>
          <w:rFonts w:ascii="휴먼명조" w:hAnsi="휴먼명조" w:eastAsia="휴먼명조"/>
          <w:b/>
          <w:sz w:val="28"/>
        </w:rPr>
        <w:t>◦ 한계 및 향후 과제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4195"/>
        <w:gridCol w:w="3288"/>
      </w:tblGrid>
      <w:tr>
        <w:trPr>
          <w:cantSplit/>
        </w:trPr>
        <w:tc>
          <w:tcPr>
            <w:tcW w:type="dxa" w:w="2154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한계</w:t>
            </w:r>
          </w:p>
        </w:tc>
        <w:tc>
          <w:tcPr>
            <w:tcW w:type="dxa" w:w="4195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근거</w:t>
            </w:r>
          </w:p>
        </w:tc>
        <w:tc>
          <w:tcPr>
            <w:tcW w:type="dxa" w:w="3288"/>
            <w:vAlign w:val="center"/>
            <w:shd w:val="clear" w:color="auto" w:fill="E7E6E6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/>
                <w:sz w:val="18"/>
              </w:rPr>
              <w:t>필요한 것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불량 표본 부족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학습 불량 34건, 테스트 8건. 모델 간 차이 비유의, 신뢰구간 넓음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운영하며 라벨 축적 후 재평가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공정값에 불량 정보 없음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RG3 불량 25건 모두 같은 공정값의 양품 존재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캐비티별 압력·온도 센서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독립적인 불량 사건 부족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CN7 불량이 한 구간에만 있어 과거→미래 검증 불가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불안정 구간이 여러 번 포함된 긴 기간 데이터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구조·변수 정보 추정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사출·캐비티 번호, 변수 단위·측정 시점, 타깃 코딩 미확인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설비 기록, 원 단위 값, 데이터 설명서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line="288" w:lineRule="auto" w:after="0"/>
              <w:jc w:val="left"/>
            </w:pPr>
            <w:r>
              <w:rPr>
                <w:rFonts w:ascii="휴먼명조" w:hAnsi="휴먼명조" w:eastAsia="휴먼명조"/>
                <w:b w:val="0"/>
                <w:sz w:val="18"/>
              </w:rPr>
              <w:t>비용 정보 없음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검사·유출 비용을 가정값으로 사용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spacing w:line="288" w:lineRule="auto" w:after="0"/>
              <w:jc w:val="center"/>
            </w:pPr>
            <w:r>
              <w:rPr>
                <w:rFonts w:ascii="휴먼명조" w:hAnsi="휴먼명조" w:eastAsia="휴먼명조"/>
                <w:b w:val="0"/>
                <w:sz w:val="18"/>
              </w:rPr>
              <w:t>현장 비용 자료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line="384" w:lineRule="auto" w:after="40" w:before="0"/>
      </w:pPr>
      <w:r>
        <w:rPr>
          <w:rFonts w:ascii="휴먼명조" w:hAnsi="휴먼명조" w:eastAsia="휴먼명조"/>
          <w:b/>
          <w:sz w:val="28"/>
        </w:rPr>
        <w:t>□ 경진대회 만족도 조사 완료 페이지 캡쳐 화면</w:t>
      </w:r>
    </w:p>
    <w:p>
      <w:pPr>
        <w:spacing w:line="384" w:lineRule="auto" w:after="40" w:before="0"/>
      </w:pPr>
      <w:r>
        <w:rPr>
          <w:rFonts w:ascii="휴먼명조" w:hAnsi="휴먼명조" w:eastAsia="휴먼명조"/>
          <w:b w:val="0"/>
          <w:sz w:val="24"/>
        </w:rPr>
        <w:t xml:space="preserve">  - 만족도 조사 url : https://naver.me/FetWt7SN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1427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42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휴먼명조" w:hAnsi="휴먼명조" w:eastAsia="휴먼명조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사출성형 공정데이터 기반 품질불량 위험 예측 및 검사 우선순위 결정</dc:title>
  <dc:subject/>
  <dc:creator>j2tori</dc:creator>
  <cp:keywords/>
  <dc:description/>
  <cp:lastModifiedBy>j2tori</cp:lastModifiedBy>
  <cp:revision>1</cp:revision>
  <dcterms:created xsi:type="dcterms:W3CDTF">2013-12-23T23:15:00Z</dcterms:created>
  <dcterms:modified xsi:type="dcterms:W3CDTF">2013-12-23T23:15:00Z</dcterms:modified>
  <cp:category/>
</cp:coreProperties>
</file>