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TACTI(C)-R: A Unified Framework for Adaptive Agentic Systems</w:t>
      </w:r>
    </w:p>
    <w:p>
      <w:pPr>
        <w:jc w:val="center"/>
      </w:pPr>
      <w:r>
        <w:t>An Introduction Paper Bridging Human Cognitive Architecture and AI Agent Design</w:t>
      </w:r>
    </w:p>
    <w:p>
      <w:r>
        <w:t>Heath Yeager</w:t>
      </w:r>
    </w:p>
    <w:p>
      <w:r>
        <w:t>C_Lawd - Unified Agentic System</w:t>
      </w:r>
    </w:p>
    <w:p>
      <w:r>
        <w:t>February 2026</w:t>
      </w:r>
    </w:p>
    <w:p/>
    <w:p>
      <w:pPr>
        <w:pStyle w:val="Heading1"/>
      </w:pPr>
      <w:r>
        <w:t>Abstract</w:t>
      </w:r>
    </w:p>
    <w:p>
      <w:r>
        <w:t>This paper introduces TACTI(C)-R, a unified framework for designing adaptive agentic systems that bridge human cognitive architecture with artificial intelligence. Drawing on contemporary research in neuroscience, psychology, and AI, TACTI(C)-R proposes five core principles: Temporality, Arousal, Cross-Timescale processing, Collapse prevention, and Repairability. By examining both human psychological tenets and AI system capabilities, this framework provides a foundation for building more robust, adaptive, and human-compatible AI agents.</w:t>
      </w:r>
    </w:p>
    <w:p>
      <w:pPr>
        <w:pStyle w:val="Heading1"/>
      </w:pPr>
      <w:r>
        <w:t>1. Introduction</w:t>
      </w:r>
    </w:p>
    <w:p>
      <w:r>
        <w:t>The design of intelligent agentic systems has traditionally drawn from computer science, mathematics, and engineering. However, the most sophisticated intelligent system known to exist—the human brain—offers a rich source of architectural principles that remain largely underutilized in AI design. TACTI(C)-R proposes a framework that explicitly bridges human cognitive architecture with AI agent capabilities.</w:t>
      </w:r>
    </w:p>
    <w:p>
      <w:r>
        <w:t>The framework emerges from the recognition that both human minds and AI systems face fundamental challenges: maintaining temporal continuity, managing computational resources, processing information across multiple time scales, preventing catastrophic failure, and recovering from errors. By understanding how the human brain solves these problems, we can design more robust AI systems.</w:t>
      </w:r>
    </w:p>
    <w:p>
      <w:pPr>
        <w:pStyle w:val="Heading1"/>
      </w:pPr>
      <w:r>
        <w:t>2. The Five Principles of TACTI(C)-R</w:t>
      </w:r>
    </w:p>
    <w:p>
      <w:pPr>
        <w:pStyle w:val="Heading2"/>
      </w:pPr>
      <w:r>
        <w:t>2.1 Temporality</w:t>
      </w:r>
    </w:p>
    <w:p>
      <w:r>
        <w:t>Temporality refers to the capacity to maintain awareness of past, present, and future, integrating experiences across time to inform current and future decisions.</w:t>
      </w:r>
    </w:p>
    <w:p>
      <w:r>
        <w:t>Human Basis: The hippocampus serves as a sequential multiplexed pointer for episodic memory, supporting mental time travel—the ability to re-experience past events and project into the future (Buzsáki et al., 2023). Time cells and gradual ensemble activity changes enable temporal memory over extended periods.</w:t>
      </w:r>
    </w:p>
    <w:p>
      <w:r>
        <w:t>AI Relevance: Contemporary AI research addresses temporality through episodic memory systems. REMem (2026) presents a two-phase framework for constructing and reasoning with episodic memory, outperforming prior systems like Mem0 and HippoRAG 2.0 by 3-13% on recollection and reasoning tasks. The Memory in the Age of AI Agents survey (2025) provides comprehensive taxonomy of token-level, parametric, and latent memory forms.</w:t>
      </w:r>
    </w:p>
    <w:p>
      <w:pPr>
        <w:pStyle w:val="Heading2"/>
      </w:pPr>
      <w:r>
        <w:t>2.2 Arousal</w:t>
      </w:r>
    </w:p>
    <w:p>
      <w:r>
        <w:t>Arousal represents the system's activation state, modulating resource allocation and computational effort based on task demands and environmental conditions.</w:t>
      </w:r>
    </w:p>
    <w:p>
      <w:r>
        <w:t>Human Basis: The Yerkes-Dodson Law describes an inverted-U relationship between arousal and performance—moderate arousal optimizes complex task performance, while excessive arousal causes tunnel vision and decline. The autonomic nervous system (sympathetic and parasympathetic) regulates physiological arousal through heart rate, pupil dilation, and neural excitability.</w:t>
      </w:r>
    </w:p>
    <w:p>
      <w:r>
        <w:t>AI Relevance: Neuromorphic computing research (arXiv 2026) demonstrates adaptive threshold mechanisms that adjust neuron firing based on input statistics, reducing energy consumption by 67% while maintaining 96% accuracy. This mirrors biological arousal—more computation for salient inputs, less for routine processing.</w:t>
      </w:r>
    </w:p>
    <w:p>
      <w:pPr>
        <w:pStyle w:val="Heading2"/>
      </w:pPr>
      <w:r>
        <w:t>2.3 Cross-Timescale Processing</w:t>
      </w:r>
    </w:p>
    <w:p>
      <w:r>
        <w:t>Cross-Timescale processing enables simultaneous operation at multiple temporal resolutions, from millisecond reflexes to hours-long planning.</w:t>
      </w:r>
    </w:p>
    <w:p>
      <w:r>
        <w:t>Human Basis: Dual-Process Theory (Kahneman) describes System 1 (fast, automatic, intuitive) and System 2 (slow, deliberate, analytical) thinking. Working memory research shows prefrontal cortex maintains representations through persistent neural discharges at different time scales, while hierarchical temporal processing in the neocortex operates from fast sensory to slow abstract representations.</w:t>
      </w:r>
    </w:p>
    <w:p>
      <w:r>
        <w:t>AI Relevance: Hierarchical Temporal Memory (HTM) and Spiking Neural Networks (SNNs) provide architectural models where different layers process information at different temporal speeds—fast layers for immediate input, slow layers for abstract patterns. This enables both rapid reflexes and long-horizon planning within the same system.</w:t>
      </w:r>
    </w:p>
    <w:p>
      <w:pPr>
        <w:pStyle w:val="Heading2"/>
      </w:pPr>
      <w:r>
        <w:t>2.4 Collapse Prevention</w:t>
      </w:r>
    </w:p>
    <w:p>
      <w:r>
        <w:t>Collapse represents catastrophic system failure where performance degrades beyond recovery, either through accumulated errors, resource exhaustion, or inability to maintain coherent state.</w:t>
      </w:r>
    </w:p>
    <w:p>
      <w:r>
        <w:t>Human Basis: Chronic stress and burnout exhaust brain function through elevated cortisol, prefrontal degradation, and sleep disruption. Cognitive overload theory describes how exceeding working memory capacity causes tunnel vision, decision fatigue, and eventual system breakdown. Yerkes-Dodson shows that beyond optimal arousal, performance plummets.</w:t>
      </w:r>
    </w:p>
    <w:p>
      <w:r>
        <w:t>AI Relevance: Model Collapse (Shumailov et al., 2024) describes how training on AI-generated content causes progressive degradation—narrowing distribution, loss of rare patterns, eventual forgetting. Prevention requires quality curation, human-original data, and continuous monitoring for narrowing variance.</w:t>
      </w:r>
    </w:p>
    <w:p>
      <w:pPr>
        <w:pStyle w:val="Heading2"/>
      </w:pPr>
      <w:r>
        <w:t>2.5 Repairability</w:t>
      </w:r>
    </w:p>
    <w:p>
      <w:r>
        <w:t>Repairability is the capacity to detect errors, diagnose causes, and implement recovery—enabling continuous operation through failure modes.</w:t>
      </w:r>
    </w:p>
    <w:p>
      <w:r>
        <w:t>Human Basis: Neuroplasticity enables the nervous system to adapt structurally and functionally in response to injury and experience. Sleep-dependent neural plasticity consolidates learning and restores synaptic homeostasis. LTP and LTD (long-term potentiation/depression) provide mechanisms for error correction through synaptic adjustment.</w:t>
      </w:r>
    </w:p>
    <w:p>
      <w:r>
        <w:t>AI Relevance: Self-Healing Machine Learning (arXiv 2024) presents frameworks for autonomous adaptation including anomaly detection, root cause analysis, and automatic recovery. Key strategies include model rollback, online learning, ensemble voting, and graceful degradation—continuing operation at reduced capability.</w:t>
      </w:r>
    </w:p>
    <w:p>
      <w:pPr>
        <w:pStyle w:val="Heading1"/>
      </w:pPr>
      <w:r>
        <w:t>3. Integrated Architecture</w:t>
      </w:r>
    </w:p>
    <w:p>
      <w:r>
        <w:t>The five principles operate synergistically. Temporality provides the foundation—maintaining context across time. Arousal modulates computational resources based on demand. Cross-Timescale enables seamless switching between fast and slow processing. Collapse prevention detects and responds to degradation before catastrophic failure. Repairability ensures recovery from errors.</w:t>
      </w:r>
    </w:p>
    <w:p>
      <w:r>
        <w:t>This integrated approach draws on contemporary research in both AI and neuroscience. The framework aligns with principles from the TACTI(C)-R system designed for unified human-AI operation, emphasizing vitality, cognition, flow, malleability, and agency.</w:t>
      </w:r>
    </w:p>
    <w:p>
      <w:pPr>
        <w:pStyle w:val="Heading1"/>
      </w:pPr>
      <w:r>
        <w:t>4. Conclusion</w:t>
      </w:r>
    </w:p>
    <w:p>
      <w:r>
        <w:t>TACTI(C)-R provides a principled framework for designing adaptive agentic systems. By grounding AI architecture in human cognitive principles—temporality, arousal, cross-timescale processing, collapse prevention, and repairability—we create systems that are more robust, adaptable, and compatible with human cognition.</w:t>
      </w:r>
    </w:p>
    <w:p>
      <w:r>
        <w:t>Contemporary research from both neuroscience and AI provides substantial empirical support for each principle. As AI systems become more integrated into human workflows, these principles become essential for building trustworthy, maintainable, and effective agentic systems.</w:t>
      </w:r>
    </w:p>
    <w:p>
      <w:pPr>
        <w:pStyle w:val="Heading1"/>
      </w:pPr>
      <w:r>
        <w:t>References</w:t>
      </w:r>
    </w:p>
    <w:p>
      <w:pPr>
        <w:pStyle w:val="ListBullet"/>
      </w:pPr>
      <w:r>
        <w:t>Buzsáki, G., et al. (2023). Time for Memories. PMC.</w:t>
      </w:r>
    </w:p>
    <w:p>
      <w:pPr>
        <w:pStyle w:val="ListBullet"/>
      </w:pPr>
      <w:r>
        <w:t>Shumailov, I., et al. (2024). Model Collapse. Nature.</w:t>
      </w:r>
    </w:p>
    <w:p>
      <w:pPr>
        <w:pStyle w:val="ListBullet"/>
      </w:pPr>
      <w:r>
        <w:t>REMem (2026). Reasoning with Episodic Memory in Language Agents. arXiv:2602.13530.</w:t>
      </w:r>
    </w:p>
    <w:p>
      <w:pPr>
        <w:pStyle w:val="ListBullet"/>
      </w:pPr>
      <w:r>
        <w:t>Memory in the Age of AI Agents (2025). arXiv:2512.13564.</w:t>
      </w:r>
    </w:p>
    <w:p>
      <w:pPr>
        <w:pStyle w:val="ListBullet"/>
      </w:pPr>
      <w:r>
        <w:t>Self-Healing Machine Learning (2024). arXiv:2411.00186.</w:t>
      </w:r>
    </w:p>
    <w:p>
      <w:pPr>
        <w:pStyle w:val="ListBullet"/>
      </w:pPr>
      <w:r>
        <w:t>Energy-Efficient Neuromorphic Computing (2026). arXiv:2602.02439.</w:t>
      </w:r>
    </w:p>
    <w:p>
      <w:pPr>
        <w:pStyle w:val="ListBullet"/>
      </w:pPr>
      <w:r>
        <w:t>Temporal Hierarchy in Spiking Neural Networks (2024). arXiv:2407.18838.</w:t>
      </w:r>
    </w:p>
    <w:p>
      <w:pPr>
        <w:pStyle w:val="ListBullet"/>
      </w:pPr>
      <w:r>
        <w:t>Hierarchical Temporal Memory - Wikipedia (2026).</w:t>
      </w:r>
    </w:p>
    <w:p>
      <w:pPr>
        <w:pStyle w:val="ListBullet"/>
      </w:pPr>
      <w:r>
        <w:t>Yerkes-Dodson Law - Optimal Arousal (2025).</w:t>
      </w:r>
    </w:p>
    <w:p>
      <w:pPr>
        <w:pStyle w:val="ListBullet"/>
      </w:pPr>
      <w:r>
        <w:t>Dual-Process Theory - Kahneman, D. Thinking, Fast and Slow.</w:t>
      </w:r>
    </w:p>
    <w:p>
      <w:pPr>
        <w:pStyle w:val="ListBullet"/>
      </w:pPr>
      <w:r>
        <w:t>Working Memory: From Neural Activity (2021). PMC.</w:t>
      </w:r>
    </w:p>
    <w:p>
      <w:pPr>
        <w:pStyle w:val="ListBullet"/>
      </w:pPr>
      <w:r>
        <w:t>Burnout Exhausts Brain Function (2024). BrainFacts.</w:t>
      </w:r>
    </w:p>
    <w:p>
      <w:pPr>
        <w:pStyle w:val="ListBullet"/>
      </w:pPr>
      <w:r>
        <w:t>Neuroplasticity and Nervous System Recovery (2024). PMC.</w:t>
      </w:r>
    </w:p>
    <w:p>
      <w:pPr>
        <w:pStyle w:val="ListBullet"/>
      </w:pPr>
      <w:r>
        <w:t>Sleep-Dependent Neural Plasticity (2022). eLife.</w:t>
      </w:r>
    </w:p>
    <w:p>
      <w:pPr>
        <w:pStyle w:val="ListBullet"/>
      </w:pPr>
      <w:r>
        <w:t>Cognitive Overload and Fatigue (2023). ScienceDirect.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