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b/>
          <w:bCs/>
          <w:color w:val="FF0000"/>
        </w:rPr>
      </w:pPr>
      <w:r>
        <w:rPr>
          <w:rFonts w:hint="eastAsia"/>
          <w:b/>
          <w:bCs/>
          <w:color w:val="FF0000"/>
        </w:rPr>
        <w:t>（注：</w:t>
      </w:r>
      <w:r>
        <w:rPr>
          <w:rFonts w:hint="eastAsia"/>
          <w:b/>
          <w:bCs/>
          <w:color w:val="FF0000"/>
          <w:lang w:val="en-US" w:eastAsia="zh-CN"/>
        </w:rPr>
        <w:t>代码复核评审</w:t>
      </w:r>
      <w:r>
        <w:rPr>
          <w:rFonts w:hint="eastAsia"/>
          <w:b/>
          <w:bCs/>
          <w:color w:val="FF0000"/>
        </w:rPr>
        <w:t>需要登录选手的账号进行复核及测试）</w:t>
      </w:r>
    </w:p>
    <w:p>
      <w:pPr>
        <w:pStyle w:val="2"/>
      </w:pPr>
      <w:r>
        <w:t>XXXX</w:t>
      </w:r>
      <w:r>
        <w:rPr>
          <w:rFonts w:hint="eastAsia"/>
        </w:rPr>
        <w:t>团队代码使用文档</w:t>
      </w:r>
    </w:p>
    <w:p>
      <w:pPr>
        <w:spacing w:line="360" w:lineRule="auto"/>
      </w:pPr>
      <w:r>
        <w:rPr>
          <w:rFonts w:hint="eastAsia"/>
        </w:rPr>
        <w:t>比赛平台账号：</w:t>
      </w:r>
      <w:r>
        <w:t>XXXX</w:t>
      </w:r>
    </w:p>
    <w:p>
      <w:pPr>
        <w:spacing w:line="360" w:lineRule="auto"/>
      </w:pPr>
      <w:r>
        <w:rPr>
          <w:rFonts w:hint="eastAsia"/>
        </w:rPr>
        <w:t>密码：</w:t>
      </w:r>
      <w:r>
        <w:t>XXXX</w:t>
      </w:r>
    </w:p>
    <w:p>
      <w:pPr>
        <w:spacing w:line="360" w:lineRule="auto"/>
        <w:rPr>
          <w:rFonts w:hint="default"/>
          <w:lang w:val="en-US" w:eastAsia="zh-CN"/>
        </w:rPr>
      </w:pPr>
      <w:r>
        <w:rPr>
          <w:rFonts w:hint="eastAsia"/>
          <w:lang w:val="en-US" w:eastAsia="zh-CN"/>
        </w:rPr>
        <w:t>团队成员：XXXX</w:t>
      </w:r>
      <w:bookmarkStart w:id="0" w:name="_GoBack"/>
      <w:bookmarkEnd w:id="0"/>
    </w:p>
    <w:p>
      <w:pPr>
        <w:spacing w:line="360" w:lineRule="auto"/>
        <w:rPr>
          <w:rFonts w:hint="default"/>
          <w:lang w:val="en-US" w:eastAsia="zh-CN"/>
        </w:rPr>
      </w:pPr>
      <w:r>
        <w:rPr>
          <w:rFonts w:hint="eastAsia"/>
          <w:lang w:val="en-US" w:eastAsia="zh-CN"/>
        </w:rPr>
        <w:t>联系电话：XXXX</w:t>
      </w:r>
    </w:p>
    <w:p>
      <w:pPr>
        <w:spacing w:line="360" w:lineRule="auto"/>
      </w:pPr>
    </w:p>
    <w:p>
      <w:pPr>
        <w:numPr>
          <w:ilvl w:val="0"/>
          <w:numId w:val="1"/>
        </w:numPr>
        <w:spacing w:line="360" w:lineRule="auto"/>
        <w:rPr>
          <w:b/>
          <w:bCs/>
          <w:sz w:val="24"/>
          <w:szCs w:val="32"/>
        </w:rPr>
      </w:pPr>
      <w:r>
        <w:rPr>
          <w:rFonts w:hint="eastAsia"/>
          <w:b/>
          <w:bCs/>
          <w:sz w:val="24"/>
          <w:szCs w:val="32"/>
        </w:rPr>
        <w:t>算法思路（主要基于什么算法，是如何实现的）</w:t>
      </w:r>
    </w:p>
    <w:p>
      <w:pPr>
        <w:numPr>
          <w:ilvl w:val="0"/>
          <w:numId w:val="0"/>
        </w:numPr>
        <w:spacing w:line="360" w:lineRule="auto"/>
        <w:rPr>
          <w:b/>
          <w:bCs/>
          <w:sz w:val="24"/>
          <w:szCs w:val="32"/>
        </w:rPr>
      </w:pPr>
    </w:p>
    <w:p>
      <w:pPr>
        <w:widowControl/>
        <w:numPr>
          <w:ilvl w:val="0"/>
          <w:numId w:val="2"/>
        </w:numPr>
        <w:tabs>
          <w:tab w:val="left" w:pos="840"/>
        </w:tabs>
        <w:ind w:left="425" w:leftChars="0" w:hanging="425" w:firstLineChars="0"/>
        <w:jc w:val="left"/>
        <w:rPr>
          <w:rFonts w:ascii="Times New Roman" w:hAnsi="Times New Roman" w:eastAsia="宋体" w:cs="Times New Roman"/>
          <w:b/>
          <w:bCs/>
          <w:kern w:val="0"/>
          <w:sz w:val="21"/>
          <w:szCs w:val="21"/>
        </w:rPr>
      </w:pPr>
      <w:r>
        <w:rPr>
          <w:rFonts w:ascii="Times New Roman" w:hAnsi="Times New Roman" w:eastAsia="宋体" w:cs="Times New Roman"/>
          <w:b/>
          <w:bCs/>
          <w:kern w:val="0"/>
          <w:sz w:val="21"/>
          <w:szCs w:val="21"/>
        </w:rPr>
        <w:t>数据层面：</w:t>
      </w:r>
    </w:p>
    <w:p>
      <w:pPr>
        <w:widowControl/>
        <w:tabs>
          <w:tab w:val="left" w:pos="840"/>
        </w:tabs>
        <w:jc w:val="left"/>
        <w:rPr>
          <w:rFonts w:hint="eastAsia" w:ascii="Times New Roman" w:hAnsi="Times New Roman" w:eastAsia="宋体" w:cs="Times New Roman"/>
          <w:b/>
          <w:bCs/>
          <w:color w:val="FF0000"/>
          <w:kern w:val="0"/>
          <w:szCs w:val="21"/>
        </w:rPr>
      </w:pPr>
      <w:r>
        <w:rPr>
          <w:rFonts w:hint="eastAsia" w:ascii="Times New Roman" w:hAnsi="Times New Roman" w:eastAsia="宋体" w:cs="Times New Roman"/>
          <w:b/>
          <w:bCs/>
          <w:color w:val="FF0000"/>
          <w:kern w:val="0"/>
          <w:szCs w:val="21"/>
          <w:lang w:val="en-US" w:eastAsia="zh-CN"/>
        </w:rPr>
        <w:t>样</w:t>
      </w:r>
      <w:r>
        <w:rPr>
          <w:rFonts w:hint="eastAsia" w:ascii="Times New Roman" w:hAnsi="Times New Roman" w:eastAsia="宋体" w:cs="Times New Roman"/>
          <w:b/>
          <w:bCs/>
          <w:color w:val="FF0000"/>
          <w:kern w:val="0"/>
          <w:szCs w:val="21"/>
        </w:rPr>
        <w:t>例：</w:t>
      </w:r>
    </w:p>
    <w:p>
      <w:pPr>
        <w:widowControl/>
        <w:tabs>
          <w:tab w:val="left" w:pos="840"/>
        </w:tabs>
        <w:ind w:firstLine="420"/>
        <w:jc w:val="left"/>
        <w:rPr>
          <w:rFonts w:ascii="Times New Roman" w:hAnsi="Times New Roman" w:eastAsia="宋体" w:cs="Times New Roman"/>
          <w:kern w:val="0"/>
          <w:szCs w:val="21"/>
        </w:rPr>
      </w:pPr>
      <w:r>
        <w:rPr>
          <w:rFonts w:ascii="Times New Roman" w:hAnsi="Times New Roman" w:eastAsia="宋体" w:cs="Times New Roman"/>
          <w:kern w:val="0"/>
          <w:szCs w:val="21"/>
        </w:rPr>
        <w:t>数据预处理的步骤如下：</w:t>
      </w:r>
    </w:p>
    <w:p>
      <w:pPr>
        <w:widowControl/>
        <w:tabs>
          <w:tab w:val="left" w:pos="840"/>
        </w:tabs>
        <w:ind w:firstLine="420"/>
        <w:jc w:val="left"/>
        <w:rPr>
          <w:rFonts w:hint="eastAsia" w:ascii="Times New Roman" w:hAnsi="Times New Roman" w:eastAsia="宋体" w:cs="Times New Roman"/>
          <w:kern w:val="0"/>
          <w:szCs w:val="21"/>
        </w:rPr>
      </w:pPr>
      <w:r>
        <w:rPr>
          <w:rFonts w:hint="eastAsia" w:ascii="Times New Roman" w:hAnsi="Times New Roman" w:eastAsia="宋体" w:cs="Times New Roman"/>
          <w:kern w:val="0"/>
          <w:szCs w:val="21"/>
        </w:rPr>
        <w:t>1、数据加载：首先，从数据源中加载链接预测算法所需的数据。这些数据可以是图数据、关系数据或其他形式的网络数据。</w:t>
      </w:r>
    </w:p>
    <w:p>
      <w:pPr>
        <w:widowControl/>
        <w:tabs>
          <w:tab w:val="left" w:pos="840"/>
        </w:tabs>
        <w:ind w:firstLine="420"/>
        <w:jc w:val="left"/>
        <w:rPr>
          <w:rFonts w:hint="eastAsia" w:ascii="Times New Roman" w:hAnsi="Times New Roman" w:eastAsia="宋体" w:cs="Times New Roman"/>
          <w:kern w:val="0"/>
          <w:szCs w:val="21"/>
        </w:rPr>
      </w:pPr>
      <w:r>
        <w:rPr>
          <w:rFonts w:hint="eastAsia" w:ascii="Times New Roman" w:hAnsi="Times New Roman" w:eastAsia="宋体" w:cs="Times New Roman"/>
          <w:kern w:val="0"/>
          <w:szCs w:val="21"/>
        </w:rPr>
        <w:t>2、数据清洗：对加载的数据进行清洗，去除无效或重复的数据，并处理缺失值。这可以包括删除空白节点或孤立节点，处理缺失的节点属性或边信息等。清洗数据可以提高后续特征提取和模型训练的质量。</w:t>
      </w:r>
    </w:p>
    <w:p>
      <w:pPr>
        <w:widowControl/>
        <w:tabs>
          <w:tab w:val="left" w:pos="840"/>
        </w:tabs>
        <w:ind w:firstLine="420"/>
        <w:jc w:val="left"/>
        <w:rPr>
          <w:rFonts w:hint="eastAsia" w:ascii="Times New Roman" w:hAnsi="Times New Roman" w:eastAsia="宋体" w:cs="Times New Roman"/>
          <w:kern w:val="0"/>
          <w:szCs w:val="21"/>
        </w:rPr>
      </w:pPr>
      <w:r>
        <w:rPr>
          <w:rFonts w:hint="eastAsia" w:ascii="Times New Roman" w:hAnsi="Times New Roman" w:eastAsia="宋体" w:cs="Times New Roman"/>
          <w:kern w:val="0"/>
          <w:szCs w:val="21"/>
        </w:rPr>
        <w:t>3、图构建：将清洗后的数据构建成图结构。图由节点和边组成，其中节点表示网络中的实体，边表示节点之间的连接关系。根据具体问题的要求，可以选择有向图或无向图。构建图时需要注意节点和边的正确关联，确保图的完整性和准确性。</w:t>
      </w:r>
    </w:p>
    <w:p>
      <w:pPr>
        <w:widowControl/>
        <w:tabs>
          <w:tab w:val="left" w:pos="840"/>
        </w:tabs>
        <w:ind w:firstLine="42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4</w:t>
      </w:r>
      <w:r>
        <w:rPr>
          <w:rFonts w:hint="eastAsia" w:ascii="Times New Roman" w:hAnsi="Times New Roman" w:eastAsia="宋体" w:cs="Times New Roman"/>
          <w:kern w:val="0"/>
          <w:szCs w:val="21"/>
        </w:rPr>
        <w:t>、特征提取：针对每个节点，从图中提取相关的特征。这些特征可以包括节点的度、邻居节点的度、节点的属性特征、共同邻居节点数量等。特征提取方法可以根据具体问题选择，可以使用统计方法、图算法或深度学习方法等。</w:t>
      </w:r>
    </w:p>
    <w:p>
      <w:pPr>
        <w:widowControl/>
        <w:tabs>
          <w:tab w:val="left" w:pos="840"/>
        </w:tabs>
        <w:ind w:firstLine="420"/>
        <w:jc w:val="left"/>
        <w:rPr>
          <w:rFonts w:hint="eastAsia" w:ascii="Times New Roman" w:hAnsi="Times New Roman" w:eastAsia="宋体" w:cs="Times New Roman"/>
          <w:kern w:val="0"/>
          <w:szCs w:val="21"/>
        </w:rPr>
      </w:pPr>
      <w:r>
        <w:rPr>
          <w:rFonts w:hint="eastAsia" w:ascii="Times New Roman" w:hAnsi="Times New Roman" w:eastAsia="宋体" w:cs="Times New Roman"/>
          <w:kern w:val="0"/>
          <w:szCs w:val="21"/>
        </w:rPr>
        <w:t>5、特征标准化：对提取的特征进行标准化处理，使其具有相同的尺度和范围。常见的标准化方法包括Z-score标准化、最大最小值归一化等。标准化可以提高模型的训练效果和收敛速度。</w:t>
      </w:r>
    </w:p>
    <w:p>
      <w:pPr>
        <w:widowControl/>
        <w:tabs>
          <w:tab w:val="left" w:pos="840"/>
        </w:tabs>
        <w:ind w:firstLine="420"/>
        <w:jc w:val="left"/>
        <w:rPr>
          <w:rFonts w:hint="eastAsia" w:ascii="Times New Roman" w:hAnsi="Times New Roman" w:eastAsia="宋体" w:cs="Times New Roman"/>
          <w:kern w:val="0"/>
          <w:szCs w:val="21"/>
        </w:rPr>
      </w:pPr>
      <w:r>
        <w:rPr>
          <w:rFonts w:hint="eastAsia" w:ascii="Times New Roman" w:hAnsi="Times New Roman" w:eastAsia="宋体" w:cs="Times New Roman"/>
          <w:kern w:val="0"/>
          <w:szCs w:val="21"/>
        </w:rPr>
        <w:t>6、数据格式转换：将数据转换成适合模型输入的格式。根据所选的算法和框架，数据可以转换成矩阵、张量或其他模型所需的数据结构。</w:t>
      </w:r>
    </w:p>
    <w:p>
      <w:pPr>
        <w:widowControl/>
        <w:tabs>
          <w:tab w:val="left" w:pos="840"/>
        </w:tabs>
        <w:jc w:val="left"/>
        <w:rPr>
          <w:rFonts w:hint="eastAsia" w:ascii="Times New Roman" w:hAnsi="Times New Roman" w:eastAsia="宋体" w:cs="Times New Roman"/>
          <w:kern w:val="0"/>
          <w:szCs w:val="21"/>
        </w:rPr>
      </w:pPr>
    </w:p>
    <w:p>
      <w:pPr>
        <w:widowControl/>
        <w:numPr>
          <w:ilvl w:val="0"/>
          <w:numId w:val="2"/>
        </w:numPr>
        <w:tabs>
          <w:tab w:val="left" w:pos="840"/>
        </w:tabs>
        <w:ind w:left="425" w:leftChars="0" w:hanging="425" w:firstLineChars="0"/>
        <w:jc w:val="left"/>
        <w:rPr>
          <w:rFonts w:ascii="Times New Roman" w:hAnsi="Times New Roman" w:eastAsia="宋体" w:cs="Times New Roman"/>
          <w:b/>
          <w:bCs/>
          <w:kern w:val="0"/>
          <w:sz w:val="21"/>
          <w:szCs w:val="21"/>
        </w:rPr>
      </w:pPr>
      <w:r>
        <w:rPr>
          <w:rFonts w:ascii="Times New Roman" w:hAnsi="Times New Roman" w:eastAsia="宋体" w:cs="Times New Roman"/>
          <w:b/>
          <w:bCs/>
          <w:kern w:val="0"/>
          <w:sz w:val="21"/>
          <w:szCs w:val="21"/>
        </w:rPr>
        <w:t>算法层面：</w:t>
      </w:r>
    </w:p>
    <w:p>
      <w:pPr>
        <w:widowControl/>
        <w:tabs>
          <w:tab w:val="left" w:pos="840"/>
        </w:tabs>
        <w:jc w:val="left"/>
        <w:rPr>
          <w:rFonts w:hint="eastAsia" w:ascii="Times New Roman" w:hAnsi="Times New Roman" w:eastAsia="宋体" w:cs="Times New Roman"/>
          <w:b/>
          <w:bCs/>
          <w:color w:val="FF0000"/>
          <w:kern w:val="0"/>
          <w:szCs w:val="21"/>
        </w:rPr>
      </w:pPr>
      <w:r>
        <w:rPr>
          <w:rFonts w:hint="eastAsia" w:ascii="Times New Roman" w:hAnsi="Times New Roman" w:eastAsia="宋体" w:cs="Times New Roman"/>
          <w:b/>
          <w:bCs/>
          <w:color w:val="FF0000"/>
          <w:kern w:val="0"/>
          <w:szCs w:val="21"/>
          <w:lang w:val="en-US" w:eastAsia="zh-CN"/>
        </w:rPr>
        <w:t>样</w:t>
      </w:r>
      <w:r>
        <w:rPr>
          <w:rFonts w:hint="eastAsia" w:ascii="Times New Roman" w:hAnsi="Times New Roman" w:eastAsia="宋体" w:cs="Times New Roman"/>
          <w:b/>
          <w:bCs/>
          <w:color w:val="FF0000"/>
          <w:kern w:val="0"/>
          <w:szCs w:val="21"/>
        </w:rPr>
        <w:t>例：</w:t>
      </w:r>
    </w:p>
    <w:p>
      <w:pPr>
        <w:widowControl/>
        <w:tabs>
          <w:tab w:val="left" w:pos="840"/>
        </w:tabs>
        <w:ind w:firstLine="42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链接预测算法的性能和准确性受限于节点特征的质量和相似性度量的准确性。因此，在选择特征和相似性度量方法时，需要根据具体问题和数据集的特点进行合理选择和调整。此外，链接预测算法也需要考虑网络的动态性，即随着时间的推移，节点之间的连接关系可能发生变化，因此需要对模型进行持续更新和调整。</w:t>
      </w:r>
    </w:p>
    <w:p>
      <w:pPr>
        <w:widowControl/>
        <w:tabs>
          <w:tab w:val="left" w:pos="840"/>
        </w:tabs>
        <w:ind w:firstLine="420"/>
        <w:jc w:val="left"/>
        <w:rPr>
          <w:rFonts w:hint="eastAsia" w:ascii="Times New Roman" w:hAnsi="Times New Roman" w:eastAsia="宋体" w:cs="Times New Roman"/>
          <w:kern w:val="0"/>
          <w:szCs w:val="21"/>
        </w:rPr>
      </w:pPr>
      <w:r>
        <w:rPr>
          <w:rFonts w:hint="eastAsia" w:ascii="Times New Roman" w:hAnsi="Times New Roman" w:eastAsia="宋体" w:cs="Times New Roman"/>
          <w:kern w:val="0"/>
          <w:szCs w:val="21"/>
        </w:rPr>
        <w:t>链接预测算法旨在预测网络中两个节点之间是否存在连接关系。它在社交网络分析、推荐系统、信息检索和网络安全等领域中具有广泛的应用。下面是链接预测算法的主要思路：</w:t>
      </w:r>
    </w:p>
    <w:p>
      <w:pPr>
        <w:widowControl/>
        <w:tabs>
          <w:tab w:val="left" w:pos="840"/>
        </w:tabs>
        <w:ind w:firstLine="420"/>
        <w:jc w:val="left"/>
        <w:rPr>
          <w:rFonts w:hint="eastAsia" w:ascii="Times New Roman" w:hAnsi="Times New Roman" w:eastAsia="宋体" w:cs="Times New Roman"/>
          <w:kern w:val="0"/>
          <w:szCs w:val="21"/>
        </w:rPr>
      </w:pPr>
      <w:r>
        <w:rPr>
          <w:rFonts w:hint="eastAsia" w:ascii="Times New Roman" w:hAnsi="Times New Roman" w:eastAsia="宋体" w:cs="Times New Roman"/>
          <w:kern w:val="0"/>
          <w:szCs w:val="21"/>
        </w:rPr>
        <w:t>1、特征提取：首先，需要从网络中提取节点的特征。这些特征可以是节点的属性、社交关系、行为模式或其他相关信息。常用的特征包括节点的度、邻居节点的度、共同邻居节点数量等。</w:t>
      </w:r>
    </w:p>
    <w:p>
      <w:pPr>
        <w:widowControl/>
        <w:tabs>
          <w:tab w:val="left" w:pos="840"/>
        </w:tabs>
        <w:ind w:firstLine="420"/>
        <w:jc w:val="left"/>
        <w:rPr>
          <w:rFonts w:hint="eastAsia" w:ascii="Times New Roman" w:hAnsi="Times New Roman" w:eastAsia="宋体" w:cs="Times New Roman"/>
          <w:kern w:val="0"/>
          <w:szCs w:val="21"/>
        </w:rPr>
      </w:pPr>
      <w:r>
        <w:rPr>
          <w:rFonts w:hint="eastAsia" w:ascii="Times New Roman" w:hAnsi="Times New Roman" w:eastAsia="宋体" w:cs="Times New Roman"/>
          <w:kern w:val="0"/>
          <w:szCs w:val="21"/>
        </w:rPr>
        <w:t>2、相似性度量：根据节点的特征，计算节点间的相似性度量。常用的相似性度量方法包括余弦相似度、Jaccard相似度、Pearson相关系数等。这些度量方法可以帮助判断节点间的相似程度，从而预测节点间是否存在连接。</w:t>
      </w:r>
    </w:p>
    <w:p>
      <w:pPr>
        <w:widowControl/>
        <w:tabs>
          <w:tab w:val="left" w:pos="840"/>
        </w:tabs>
        <w:ind w:firstLine="420"/>
        <w:jc w:val="left"/>
        <w:rPr>
          <w:rFonts w:hint="eastAsia" w:ascii="Times New Roman" w:hAnsi="Times New Roman" w:eastAsia="宋体" w:cs="Times New Roman"/>
          <w:kern w:val="0"/>
          <w:szCs w:val="21"/>
        </w:rPr>
      </w:pPr>
      <w:r>
        <w:rPr>
          <w:rFonts w:hint="eastAsia" w:ascii="Times New Roman" w:hAnsi="Times New Roman" w:eastAsia="宋体" w:cs="Times New Roman"/>
          <w:kern w:val="0"/>
          <w:szCs w:val="21"/>
        </w:rPr>
        <w:t>3、链接预测模型：建立链接预测模型来学习节点之间的连接模式。常用的链接预测模型包括基于概率图模型的方法（如贝叶斯网络、马尔可夫随机场）、基于矩阵分解的方法（如矩阵分解、矩阵补全）和基于深度学习的方法（如图卷积网络、注意力机制）。这些模型利用节点的特征和相似性度量来学习连接模式，并预测未知连接。</w:t>
      </w:r>
    </w:p>
    <w:p>
      <w:pPr>
        <w:widowControl/>
        <w:tabs>
          <w:tab w:val="left" w:pos="840"/>
        </w:tabs>
        <w:ind w:firstLine="420"/>
        <w:jc w:val="left"/>
        <w:rPr>
          <w:rFonts w:hint="eastAsia" w:ascii="Times New Roman" w:hAnsi="Times New Roman" w:eastAsia="宋体" w:cs="Times New Roman"/>
          <w:kern w:val="0"/>
          <w:szCs w:val="21"/>
        </w:rPr>
      </w:pPr>
      <w:r>
        <w:rPr>
          <w:rFonts w:hint="eastAsia" w:ascii="Times New Roman" w:hAnsi="Times New Roman" w:eastAsia="宋体" w:cs="Times New Roman"/>
          <w:kern w:val="0"/>
          <w:szCs w:val="21"/>
        </w:rPr>
        <w:t>4、训练和评估：使用已知的连接信息对链接预测模型进行训练，并使用一定的评估指标来评估模型的性能。常用的评估指标包括准确率、召回率、F1值等。通过不断调整模型参数和特征选择，提高模型的预测准确性。</w:t>
      </w:r>
    </w:p>
    <w:p>
      <w:pPr>
        <w:widowControl/>
        <w:tabs>
          <w:tab w:val="left" w:pos="840"/>
        </w:tabs>
        <w:ind w:firstLine="42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5</w:t>
      </w:r>
      <w:r>
        <w:rPr>
          <w:rFonts w:hint="eastAsia" w:ascii="Times New Roman" w:hAnsi="Times New Roman" w:eastAsia="宋体" w:cs="Times New Roman"/>
          <w:kern w:val="0"/>
          <w:szCs w:val="21"/>
        </w:rPr>
        <w:t>、预测未知连接：当模型训练完成后，可以利用该模型对未知连接进行预测。根据节点的特征和相似性度量，模型可以给出节点间存在连接的概率值。根据设定的阈值，可以判断节点间是否存在连接关系。</w:t>
      </w:r>
    </w:p>
    <w:p>
      <w:pPr>
        <w:spacing w:line="360" w:lineRule="auto"/>
      </w:pPr>
    </w:p>
    <w:p>
      <w:pPr>
        <w:numPr>
          <w:ilvl w:val="0"/>
          <w:numId w:val="1"/>
        </w:numPr>
        <w:spacing w:line="360" w:lineRule="auto"/>
        <w:rPr>
          <w:rFonts w:hint="eastAsia"/>
          <w:b/>
          <w:bCs/>
          <w:sz w:val="24"/>
          <w:szCs w:val="32"/>
        </w:rPr>
      </w:pPr>
      <w:r>
        <w:rPr>
          <w:rFonts w:hint="eastAsia"/>
          <w:b/>
          <w:bCs/>
          <w:sz w:val="24"/>
          <w:szCs w:val="32"/>
        </w:rPr>
        <w:t>模型架构说明</w:t>
      </w:r>
    </w:p>
    <w:p>
      <w:pPr>
        <w:widowControl/>
        <w:jc w:val="left"/>
        <w:rPr>
          <w:rFonts w:ascii="宋体" w:hAnsi="宋体" w:eastAsia="宋体" w:cs="宋体"/>
          <w:kern w:val="0"/>
          <w:szCs w:val="21"/>
        </w:rPr>
      </w:pPr>
      <w:r>
        <w:tab/>
      </w:r>
      <w:r>
        <w:rPr>
          <w:rFonts w:ascii="宋体" w:hAnsi="宋体" w:eastAsia="宋体" w:cs="宋体"/>
          <w:kern w:val="0"/>
          <w:szCs w:val="21"/>
        </w:rPr>
        <w:t>给出明确的模型架构，从顶到下设计，给出架构图</w:t>
      </w:r>
      <w:r>
        <w:rPr>
          <w:rFonts w:hint="eastAsia" w:ascii="宋体" w:hAnsi="宋体" w:eastAsia="宋体" w:cs="宋体"/>
          <w:kern w:val="0"/>
          <w:szCs w:val="21"/>
        </w:rPr>
        <w:t>（列明一共几个模块、每个模块用了哪些算法）</w:t>
      </w:r>
    </w:p>
    <w:p>
      <w:pPr>
        <w:widowControl/>
        <w:ind w:firstLine="420"/>
        <w:jc w:val="left"/>
        <w:rPr>
          <w:rFonts w:ascii="宋体" w:hAnsi="宋体" w:eastAsia="宋体" w:cs="宋体"/>
          <w:kern w:val="0"/>
          <w:szCs w:val="21"/>
        </w:rPr>
      </w:pPr>
      <w:r>
        <w:rPr>
          <w:rFonts w:ascii="宋体" w:hAnsi="宋体" w:eastAsia="宋体" w:cs="宋体"/>
          <w:kern w:val="0"/>
          <w:szCs w:val="21"/>
        </w:rPr>
        <w:t>1）</w:t>
      </w:r>
      <w:r>
        <w:rPr>
          <w:rFonts w:hint="eastAsia" w:ascii="宋体" w:hAnsi="宋体" w:eastAsia="宋体" w:cs="宋体"/>
          <w:kern w:val="0"/>
          <w:szCs w:val="21"/>
        </w:rPr>
        <w:t>共</w:t>
      </w:r>
      <w:r>
        <w:rPr>
          <w:rFonts w:ascii="宋体" w:hAnsi="宋体" w:eastAsia="宋体" w:cs="宋体"/>
          <w:kern w:val="0"/>
          <w:szCs w:val="21"/>
        </w:rPr>
        <w:t>划分几个模块，模块如何划分的</w:t>
      </w:r>
    </w:p>
    <w:p>
      <w:pPr>
        <w:widowControl/>
        <w:ind w:firstLine="420"/>
        <w:jc w:val="left"/>
        <w:rPr>
          <w:rFonts w:ascii="宋体" w:hAnsi="宋体" w:eastAsia="宋体" w:cs="宋体"/>
          <w:kern w:val="0"/>
          <w:szCs w:val="21"/>
        </w:rPr>
      </w:pPr>
      <w:r>
        <w:rPr>
          <w:rFonts w:ascii="宋体" w:hAnsi="宋体" w:eastAsia="宋体" w:cs="宋体"/>
          <w:kern w:val="0"/>
          <w:szCs w:val="21"/>
        </w:rPr>
        <w:t>2）每个模块的功能、输入、输出</w:t>
      </w:r>
    </w:p>
    <w:p>
      <w:pPr>
        <w:pStyle w:val="11"/>
        <w:widowControl/>
        <w:numPr>
          <w:ilvl w:val="0"/>
          <w:numId w:val="3"/>
        </w:numPr>
        <w:ind w:firstLineChars="0"/>
        <w:jc w:val="left"/>
        <w:rPr>
          <w:rFonts w:hint="eastAsia" w:ascii="宋体" w:hAnsi="宋体" w:eastAsia="宋体" w:cs="宋体"/>
          <w:kern w:val="0"/>
          <w:szCs w:val="21"/>
        </w:rPr>
      </w:pPr>
      <w:r>
        <w:rPr>
          <w:rFonts w:ascii="宋体" w:hAnsi="宋体" w:eastAsia="宋体" w:cs="宋体"/>
          <w:kern w:val="0"/>
          <w:szCs w:val="21"/>
        </w:rPr>
        <w:t>注释清晰</w:t>
      </w:r>
    </w:p>
    <w:p>
      <w:pPr>
        <w:pStyle w:val="11"/>
        <w:widowControl/>
        <w:numPr>
          <w:ilvl w:val="0"/>
          <w:numId w:val="0"/>
        </w:numPr>
        <w:ind w:left="420" w:leftChars="0"/>
        <w:jc w:val="left"/>
        <w:rPr>
          <w:rFonts w:hint="eastAsia" w:ascii="宋体" w:hAnsi="宋体" w:eastAsia="宋体" w:cs="宋体"/>
          <w:kern w:val="0"/>
          <w:szCs w:val="21"/>
        </w:rPr>
      </w:pPr>
    </w:p>
    <w:p>
      <w:pPr>
        <w:widowControl/>
        <w:tabs>
          <w:tab w:val="left" w:pos="840"/>
        </w:tabs>
        <w:jc w:val="left"/>
        <w:rPr>
          <w:rFonts w:hint="eastAsia" w:ascii="Times New Roman" w:hAnsi="Times New Roman" w:eastAsia="宋体" w:cs="Times New Roman"/>
          <w:b/>
          <w:bCs/>
          <w:color w:val="FF0000"/>
          <w:kern w:val="0"/>
          <w:szCs w:val="21"/>
        </w:rPr>
      </w:pPr>
      <w:r>
        <w:rPr>
          <w:rFonts w:hint="eastAsia" w:ascii="Times New Roman" w:hAnsi="Times New Roman" w:eastAsia="宋体" w:cs="Times New Roman"/>
          <w:b/>
          <w:bCs/>
          <w:color w:val="FF0000"/>
          <w:kern w:val="0"/>
          <w:szCs w:val="21"/>
          <w:lang w:val="en-US" w:eastAsia="zh-CN"/>
        </w:rPr>
        <w:t>样</w:t>
      </w:r>
      <w:r>
        <w:rPr>
          <w:rFonts w:hint="eastAsia" w:ascii="Times New Roman" w:hAnsi="Times New Roman" w:eastAsia="宋体" w:cs="Times New Roman"/>
          <w:b/>
          <w:bCs/>
          <w:color w:val="FF0000"/>
          <w:kern w:val="0"/>
          <w:szCs w:val="21"/>
        </w:rPr>
        <w:t>例：</w:t>
      </w:r>
    </w:p>
    <w:p>
      <w:pPr>
        <w:widowControl/>
        <w:ind w:firstLine="420"/>
        <w:jc w:val="left"/>
      </w:pPr>
      <w:r>
        <w:drawing>
          <wp:inline distT="0" distB="0" distL="0" distR="0">
            <wp:extent cx="4652645" cy="2206625"/>
            <wp:effectExtent l="0" t="0" r="825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4652645" cy="2206625"/>
                    </a:xfrm>
                    <a:prstGeom prst="rect">
                      <a:avLst/>
                    </a:prstGeom>
                  </pic:spPr>
                </pic:pic>
              </a:graphicData>
            </a:graphic>
          </wp:inline>
        </w:drawing>
      </w:r>
    </w:p>
    <w:p>
      <w:pPr>
        <w:widowControl/>
        <w:ind w:firstLine="420"/>
        <w:jc w:val="left"/>
      </w:pPr>
      <w:r>
        <w:rPr>
          <w:rFonts w:hint="eastAsia"/>
        </w:rPr>
        <w:t>整体模型结果包含，</w:t>
      </w:r>
      <w:r>
        <w:rPr>
          <w:rFonts w:hint="eastAsia" w:ascii="宋体" w:hAnsi="宋体" w:eastAsia="宋体" w:cs="宋体"/>
          <w:kern w:val="0"/>
          <w:szCs w:val="21"/>
        </w:rPr>
        <w:t>数据获取和清洗</w:t>
      </w:r>
      <w:r>
        <w:rPr>
          <w:rFonts w:hint="eastAsia"/>
        </w:rPr>
        <w:t>、</w:t>
      </w:r>
      <w:r>
        <w:rPr>
          <w:rFonts w:hint="eastAsia" w:ascii="宋体" w:hAnsi="宋体" w:eastAsia="宋体" w:cs="宋体"/>
          <w:kern w:val="0"/>
          <w:szCs w:val="21"/>
        </w:rPr>
        <w:t>特征提取</w:t>
      </w:r>
      <w:r>
        <w:rPr>
          <w:rFonts w:hint="eastAsia"/>
        </w:rPr>
        <w:t>、</w:t>
      </w:r>
      <w:r>
        <w:rPr>
          <w:rFonts w:hint="eastAsia" w:ascii="宋体" w:hAnsi="宋体" w:eastAsia="宋体" w:cs="宋体"/>
          <w:kern w:val="0"/>
          <w:szCs w:val="21"/>
        </w:rPr>
        <w:t>相似性计算</w:t>
      </w:r>
      <w:r>
        <w:rPr>
          <w:rFonts w:hint="eastAsia"/>
        </w:rPr>
        <w:t>、</w:t>
      </w:r>
      <w:r>
        <w:rPr>
          <w:rFonts w:hint="eastAsia" w:ascii="宋体" w:hAnsi="宋体" w:eastAsia="宋体" w:cs="宋体"/>
          <w:kern w:val="0"/>
          <w:szCs w:val="21"/>
        </w:rPr>
        <w:t>链接预测模型</w:t>
      </w:r>
      <w:r>
        <w:rPr>
          <w:rFonts w:hint="eastAsia"/>
        </w:rPr>
        <w:t>、模型训练和</w:t>
      </w:r>
      <w:r>
        <w:rPr>
          <w:rFonts w:hint="eastAsia" w:ascii="宋体" w:hAnsi="宋体" w:eastAsia="宋体" w:cs="宋体"/>
          <w:kern w:val="0"/>
          <w:szCs w:val="21"/>
        </w:rPr>
        <w:t>优化</w:t>
      </w:r>
      <w:r>
        <w:rPr>
          <w:rFonts w:hint="eastAsia"/>
        </w:rPr>
        <w:t>、模型预测6个模块部分。</w:t>
      </w:r>
    </w:p>
    <w:p>
      <w:pPr>
        <w:widowControl/>
        <w:ind w:firstLine="420"/>
        <w:jc w:val="left"/>
        <w:rPr>
          <w:rFonts w:ascii="宋体" w:hAnsi="宋体" w:eastAsia="宋体" w:cs="宋体"/>
          <w:kern w:val="0"/>
          <w:szCs w:val="21"/>
        </w:rPr>
      </w:pPr>
      <w:r>
        <w:rPr>
          <w:rFonts w:hint="eastAsia" w:ascii="宋体" w:hAnsi="宋体" w:eastAsia="宋体" w:cs="宋体"/>
          <w:kern w:val="0"/>
          <w:szCs w:val="21"/>
        </w:rPr>
        <w:t>1、数据获取和清洗模块：</w:t>
      </w:r>
      <w:r>
        <w:rPr>
          <w:rFonts w:hint="eastAsia" w:ascii="Times New Roman" w:hAnsi="Times New Roman" w:eastAsia="宋体" w:cs="Times New Roman"/>
          <w:kern w:val="0"/>
          <w:szCs w:val="21"/>
        </w:rPr>
        <w:t>从数据源中加载链接预测算法所需的数据，对加载的数据进行清洗，去除无效或重复的数据，并处理缺失值。</w:t>
      </w:r>
    </w:p>
    <w:p>
      <w:pPr>
        <w:widowControl/>
        <w:ind w:firstLine="420"/>
        <w:jc w:val="left"/>
        <w:rPr>
          <w:rFonts w:hint="eastAsia" w:ascii="宋体" w:hAnsi="宋体" w:eastAsia="宋体" w:cs="宋体"/>
          <w:kern w:val="0"/>
          <w:szCs w:val="21"/>
        </w:rPr>
      </w:pPr>
      <w:r>
        <w:rPr>
          <w:rFonts w:ascii="宋体" w:hAnsi="宋体" w:eastAsia="宋体" w:cs="宋体"/>
          <w:kern w:val="0"/>
          <w:szCs w:val="21"/>
        </w:rPr>
        <w:t>2</w:t>
      </w:r>
      <w:r>
        <w:rPr>
          <w:rFonts w:hint="eastAsia" w:ascii="宋体" w:hAnsi="宋体" w:eastAsia="宋体" w:cs="宋体"/>
          <w:kern w:val="0"/>
          <w:szCs w:val="21"/>
        </w:rPr>
        <w:t>、特征提取模块：这个模块负责从网络中提取节点的特征。</w:t>
      </w:r>
    </w:p>
    <w:p>
      <w:pPr>
        <w:widowControl/>
        <w:ind w:firstLine="420"/>
        <w:jc w:val="left"/>
        <w:rPr>
          <w:rFonts w:hint="eastAsia" w:ascii="宋体" w:hAnsi="宋体" w:eastAsia="宋体" w:cs="宋体"/>
          <w:kern w:val="0"/>
          <w:szCs w:val="21"/>
        </w:rPr>
      </w:pPr>
      <w:r>
        <w:rPr>
          <w:rFonts w:hint="eastAsia" w:ascii="宋体" w:hAnsi="宋体" w:eastAsia="宋体" w:cs="宋体"/>
          <w:kern w:val="0"/>
          <w:szCs w:val="21"/>
        </w:rPr>
        <w:t>3、相似性计算模块：用于度量节点之间的相似性。</w:t>
      </w:r>
    </w:p>
    <w:p>
      <w:pPr>
        <w:widowControl/>
        <w:ind w:firstLine="420"/>
        <w:jc w:val="left"/>
        <w:rPr>
          <w:rFonts w:hint="eastAsia" w:ascii="宋体" w:hAnsi="宋体" w:eastAsia="宋体" w:cs="宋体"/>
          <w:kern w:val="0"/>
          <w:szCs w:val="21"/>
        </w:rPr>
      </w:pPr>
      <w:r>
        <w:rPr>
          <w:rFonts w:hint="eastAsia" w:ascii="宋体" w:hAnsi="宋体" w:eastAsia="宋体" w:cs="宋体"/>
          <w:kern w:val="0"/>
          <w:szCs w:val="21"/>
        </w:rPr>
        <w:t>4、链接预测模型模块：用于学习节点间的连接模式并预测未知连接。</w:t>
      </w:r>
    </w:p>
    <w:p>
      <w:pPr>
        <w:widowControl/>
        <w:ind w:firstLine="420"/>
        <w:jc w:val="left"/>
        <w:rPr>
          <w:rFonts w:hint="eastAsia" w:ascii="宋体" w:hAnsi="宋体" w:eastAsia="宋体" w:cs="宋体"/>
          <w:kern w:val="0"/>
          <w:szCs w:val="21"/>
        </w:rPr>
      </w:pPr>
      <w:r>
        <w:rPr>
          <w:rFonts w:hint="eastAsia" w:ascii="宋体" w:hAnsi="宋体" w:eastAsia="宋体" w:cs="宋体"/>
          <w:kern w:val="0"/>
          <w:szCs w:val="21"/>
        </w:rPr>
        <w:t>5、训练和优化模块：用于训练链接预测模型并优化模型的参数。</w:t>
      </w:r>
    </w:p>
    <w:p>
      <w:pPr>
        <w:widowControl/>
        <w:ind w:firstLine="420"/>
        <w:jc w:val="left"/>
        <w:rPr>
          <w:rFonts w:hint="eastAsia" w:ascii="宋体" w:hAnsi="宋体" w:eastAsia="宋体" w:cs="宋体"/>
          <w:kern w:val="0"/>
          <w:szCs w:val="21"/>
        </w:rPr>
      </w:pPr>
      <w:r>
        <w:rPr>
          <w:rFonts w:hint="eastAsia" w:ascii="宋体" w:hAnsi="宋体" w:eastAsia="宋体" w:cs="宋体"/>
          <w:kern w:val="0"/>
          <w:szCs w:val="21"/>
        </w:rPr>
        <w:t>6、预测模块：用于对未知连接进行预测。</w:t>
      </w:r>
    </w:p>
    <w:p>
      <w:pPr>
        <w:spacing w:line="360" w:lineRule="auto"/>
      </w:pPr>
    </w:p>
    <w:p>
      <w:pPr>
        <w:numPr>
          <w:ilvl w:val="0"/>
          <w:numId w:val="1"/>
        </w:numPr>
        <w:spacing w:line="360" w:lineRule="auto"/>
        <w:rPr>
          <w:rFonts w:hint="eastAsia"/>
          <w:b/>
          <w:bCs/>
          <w:sz w:val="24"/>
          <w:szCs w:val="32"/>
        </w:rPr>
      </w:pPr>
      <w:r>
        <w:rPr>
          <w:rFonts w:hint="eastAsia"/>
          <w:b/>
          <w:bCs/>
          <w:sz w:val="24"/>
          <w:szCs w:val="32"/>
        </w:rPr>
        <w:t>代码使用方法</w:t>
      </w:r>
      <w:r>
        <w:rPr>
          <w:rFonts w:hint="eastAsia"/>
          <w:b/>
          <w:bCs/>
          <w:color w:val="FF0000"/>
          <w:sz w:val="24"/>
          <w:szCs w:val="32"/>
        </w:rPr>
        <w:t>（重要）</w:t>
      </w:r>
    </w:p>
    <w:p>
      <w:pPr>
        <w:widowControl/>
        <w:ind w:firstLine="420"/>
        <w:jc w:val="left"/>
        <w:rPr>
          <w:rFonts w:ascii="宋体" w:hAnsi="宋体" w:eastAsia="宋体" w:cs="宋体"/>
          <w:b/>
          <w:bCs/>
          <w:kern w:val="0"/>
          <w:szCs w:val="21"/>
        </w:rPr>
      </w:pPr>
      <w:r>
        <w:rPr>
          <w:rFonts w:ascii="宋体" w:hAnsi="宋体" w:eastAsia="宋体" w:cs="宋体"/>
          <w:b/>
          <w:bCs/>
          <w:kern w:val="0"/>
          <w:szCs w:val="21"/>
        </w:rPr>
        <w:t>写明</w:t>
      </w:r>
      <w:r>
        <w:rPr>
          <w:rFonts w:hint="eastAsia" w:ascii="宋体" w:hAnsi="宋体" w:eastAsia="宋体" w:cs="宋体"/>
          <w:b/>
          <w:bCs/>
          <w:kern w:val="0"/>
          <w:szCs w:val="21"/>
        </w:rPr>
        <w:t>代码存放路径及相关文件的用途，怎么执行训练、</w:t>
      </w:r>
      <w:r>
        <w:rPr>
          <w:rFonts w:ascii="宋体" w:hAnsi="宋体" w:eastAsia="宋体" w:cs="宋体"/>
          <w:b/>
          <w:bCs/>
          <w:kern w:val="0"/>
          <w:szCs w:val="21"/>
        </w:rPr>
        <w:t>推理</w:t>
      </w:r>
      <w:r>
        <w:rPr>
          <w:rFonts w:hint="eastAsia" w:ascii="宋体" w:hAnsi="宋体" w:eastAsia="宋体" w:cs="宋体"/>
          <w:b/>
          <w:bCs/>
          <w:kern w:val="0"/>
          <w:szCs w:val="21"/>
        </w:rPr>
        <w:t>过程</w:t>
      </w:r>
      <w:r>
        <w:rPr>
          <w:rFonts w:ascii="宋体" w:hAnsi="宋体" w:eastAsia="宋体" w:cs="宋体"/>
          <w:b/>
          <w:bCs/>
          <w:kern w:val="0"/>
          <w:szCs w:val="21"/>
        </w:rPr>
        <w:t>，包括：模型、配置参数等，例如：run xxx.py xxx=xx,xx=xx等</w:t>
      </w:r>
      <w:r>
        <w:rPr>
          <w:rFonts w:hint="eastAsia" w:ascii="宋体" w:hAnsi="宋体" w:eastAsia="宋体" w:cs="宋体"/>
          <w:b/>
          <w:bCs/>
          <w:kern w:val="0"/>
          <w:szCs w:val="21"/>
        </w:rPr>
        <w:t>。</w:t>
      </w:r>
    </w:p>
    <w:p>
      <w:pPr>
        <w:widowControl/>
        <w:ind w:firstLine="420"/>
        <w:jc w:val="left"/>
        <w:rPr>
          <w:rFonts w:hint="eastAsia" w:ascii="宋体" w:hAnsi="宋体" w:eastAsia="宋体" w:cs="宋体"/>
          <w:b/>
          <w:kern w:val="0"/>
          <w:szCs w:val="21"/>
        </w:rPr>
      </w:pPr>
      <w:r>
        <w:rPr>
          <w:rFonts w:hint="eastAsia" w:ascii="宋体" w:hAnsi="宋体" w:eastAsia="宋体" w:cs="宋体"/>
          <w:b/>
          <w:kern w:val="0"/>
          <w:szCs w:val="21"/>
        </w:rPr>
        <w:t>给出的代码和参数必须是最好最优参数，核验代码不进行调参，且最终团队得分以代码运行为准。</w:t>
      </w:r>
    </w:p>
    <w:p>
      <w:pPr>
        <w:widowControl/>
        <w:ind w:firstLine="420"/>
        <w:jc w:val="left"/>
        <w:rPr>
          <w:rFonts w:hint="default" w:ascii="宋体" w:hAnsi="宋体" w:eastAsia="宋体" w:cs="宋体"/>
          <w:b/>
          <w:color w:val="FF0000"/>
          <w:kern w:val="0"/>
          <w:szCs w:val="21"/>
          <w:lang w:val="en-US" w:eastAsia="zh-CN"/>
        </w:rPr>
      </w:pPr>
      <w:r>
        <w:rPr>
          <w:rFonts w:hint="eastAsia" w:ascii="宋体" w:hAnsi="宋体" w:eastAsia="宋体" w:cs="宋体"/>
          <w:b/>
          <w:color w:val="FF0000"/>
          <w:kern w:val="0"/>
          <w:szCs w:val="21"/>
          <w:lang w:val="en-US" w:eastAsia="zh-CN"/>
        </w:rPr>
        <w:t>注意：请选手将整体流程代码放置在同一个文件目录下</w:t>
      </w:r>
    </w:p>
    <w:p>
      <w:pPr>
        <w:spacing w:line="360" w:lineRule="auto"/>
        <w:rPr>
          <w:b/>
          <w:bCs/>
          <w:color w:val="FF0000"/>
        </w:rPr>
      </w:pPr>
      <w:r>
        <w:rPr>
          <w:rFonts w:hint="eastAsia" w:ascii="Times New Roman" w:hAnsi="Times New Roman" w:eastAsia="宋体" w:cs="Times New Roman"/>
          <w:b/>
          <w:bCs/>
          <w:color w:val="FF0000"/>
          <w:kern w:val="0"/>
          <w:szCs w:val="21"/>
          <w:lang w:val="en-US" w:eastAsia="zh-CN"/>
        </w:rPr>
        <w:t>样</w:t>
      </w:r>
      <w:r>
        <w:rPr>
          <w:rFonts w:hint="eastAsia" w:ascii="Times New Roman" w:hAnsi="Times New Roman" w:eastAsia="宋体" w:cs="Times New Roman"/>
          <w:b/>
          <w:bCs/>
          <w:color w:val="FF0000"/>
          <w:kern w:val="0"/>
          <w:szCs w:val="21"/>
        </w:rPr>
        <w:t>例</w:t>
      </w:r>
      <w:r>
        <w:rPr>
          <w:rFonts w:hint="eastAsia"/>
          <w:b/>
          <w:bCs/>
          <w:color w:val="FF0000"/>
        </w:rPr>
        <w:t>：</w:t>
      </w:r>
    </w:p>
    <w:p>
      <w:pPr>
        <w:widowControl/>
        <w:tabs>
          <w:tab w:val="left" w:pos="840"/>
        </w:tabs>
        <w:ind w:firstLine="42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代码存放位置：/root/</w:t>
      </w:r>
      <w:r>
        <w:rPr>
          <w:rFonts w:hint="eastAsia" w:ascii="Times New Roman" w:hAnsi="Times New Roman" w:eastAsia="宋体" w:cs="Times New Roman"/>
          <w:kern w:val="0"/>
          <w:szCs w:val="21"/>
          <w:lang w:val="en-US" w:eastAsia="zh-CN"/>
        </w:rPr>
        <w:t>xxx</w:t>
      </w:r>
      <w:r>
        <w:rPr>
          <w:rFonts w:hint="eastAsia" w:ascii="Times New Roman" w:hAnsi="Times New Roman" w:eastAsia="宋体" w:cs="Times New Roman"/>
          <w:kern w:val="0"/>
          <w:szCs w:val="21"/>
        </w:rPr>
        <w:t>/</w:t>
      </w:r>
    </w:p>
    <w:p>
      <w:pPr>
        <w:widowControl/>
        <w:tabs>
          <w:tab w:val="left" w:pos="840"/>
        </w:tabs>
        <w:ind w:firstLine="42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代码执行步骤：</w:t>
      </w:r>
    </w:p>
    <w:p>
      <w:pPr>
        <w:pStyle w:val="11"/>
        <w:widowControl/>
        <w:numPr>
          <w:ilvl w:val="0"/>
          <w:numId w:val="4"/>
        </w:numPr>
        <w:tabs>
          <w:tab w:val="left" w:pos="840"/>
        </w:tabs>
        <w:ind w:firstLineChars="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执行</w:t>
      </w:r>
      <w:r>
        <w:rPr>
          <w:rFonts w:ascii="Times New Roman" w:hAnsi="Times New Roman" w:eastAsia="宋体" w:cs="Times New Roman"/>
          <w:kern w:val="0"/>
          <w:szCs w:val="21"/>
        </w:rPr>
        <w:t xml:space="preserve"> python 01_extract_data.py</w:t>
      </w:r>
      <w:r>
        <w:rPr>
          <w:rFonts w:hint="eastAsia" w:ascii="Times New Roman" w:hAnsi="Times New Roman" w:eastAsia="宋体" w:cs="Times New Roman"/>
          <w:kern w:val="0"/>
          <w:szCs w:val="21"/>
        </w:rPr>
        <w:t>，提取并清洗原始数据，生成文件目录</w:t>
      </w:r>
      <w:r>
        <w:rPr>
          <w:rFonts w:ascii="Times New Roman" w:hAnsi="Times New Roman" w:eastAsia="宋体" w:cs="Times New Roman"/>
          <w:kern w:val="0"/>
          <w:szCs w:val="21"/>
        </w:rPr>
        <w:t>root/data</w:t>
      </w:r>
    </w:p>
    <w:p>
      <w:pPr>
        <w:widowControl/>
        <w:tabs>
          <w:tab w:val="left" w:pos="840"/>
        </w:tabs>
        <w:ind w:left="420"/>
        <w:jc w:val="left"/>
        <w:rPr>
          <w:rFonts w:ascii="Times New Roman" w:hAnsi="Times New Roman" w:eastAsia="宋体" w:cs="Times New Roman"/>
          <w:kern w:val="0"/>
          <w:szCs w:val="21"/>
        </w:rPr>
      </w:pPr>
      <w:r>
        <w:rPr>
          <w:rFonts w:ascii="Times New Roman" w:hAnsi="Times New Roman" w:eastAsia="宋体" w:cs="Times New Roman"/>
          <w:kern w:val="0"/>
          <w:szCs w:val="21"/>
        </w:rPr>
        <w:t>2</w:t>
      </w:r>
      <w:r>
        <w:rPr>
          <w:rFonts w:hint="eastAsia" w:ascii="Times New Roman" w:hAnsi="Times New Roman" w:eastAsia="宋体" w:cs="Times New Roman"/>
          <w:kern w:val="0"/>
          <w:szCs w:val="21"/>
        </w:rPr>
        <w:t xml:space="preserve">、执行 </w:t>
      </w:r>
      <w:r>
        <w:rPr>
          <w:rFonts w:ascii="Times New Roman" w:hAnsi="Times New Roman" w:eastAsia="宋体" w:cs="Times New Roman"/>
          <w:kern w:val="0"/>
          <w:szCs w:val="21"/>
        </w:rPr>
        <w:t>python 02_A_submit.py</w:t>
      </w:r>
      <w:r>
        <w:rPr>
          <w:rFonts w:hint="eastAsia" w:ascii="Times New Roman" w:hAnsi="Times New Roman" w:eastAsia="宋体" w:cs="Times New Roman"/>
          <w:kern w:val="0"/>
          <w:szCs w:val="21"/>
        </w:rPr>
        <w:t>，采用</w:t>
      </w:r>
      <w:r>
        <w:rPr>
          <w:rFonts w:ascii="Times New Roman" w:hAnsi="Times New Roman" w:eastAsia="宋体" w:cs="Times New Roman"/>
          <w:kern w:val="0"/>
          <w:szCs w:val="21"/>
        </w:rPr>
        <w:t>A</w:t>
      </w:r>
      <w:r>
        <w:rPr>
          <w:rFonts w:hint="eastAsia" w:ascii="Times New Roman" w:hAnsi="Times New Roman" w:eastAsia="宋体" w:cs="Times New Roman"/>
          <w:kern w:val="0"/>
          <w:szCs w:val="21"/>
        </w:rPr>
        <w:t>模型预测，生成文件目录r</w:t>
      </w:r>
      <w:r>
        <w:rPr>
          <w:rFonts w:ascii="Times New Roman" w:hAnsi="Times New Roman" w:eastAsia="宋体" w:cs="Times New Roman"/>
          <w:kern w:val="0"/>
          <w:szCs w:val="21"/>
        </w:rPr>
        <w:t>oot/backup/result_data_A</w:t>
      </w:r>
    </w:p>
    <w:p>
      <w:pPr>
        <w:widowControl/>
        <w:tabs>
          <w:tab w:val="left" w:pos="840"/>
        </w:tabs>
        <w:ind w:left="420"/>
        <w:jc w:val="left"/>
        <w:rPr>
          <w:rFonts w:ascii="Times New Roman" w:hAnsi="Times New Roman" w:eastAsia="宋体" w:cs="Times New Roman"/>
          <w:kern w:val="0"/>
          <w:szCs w:val="21"/>
        </w:rPr>
      </w:pPr>
      <w:r>
        <w:rPr>
          <w:rFonts w:ascii="Times New Roman" w:hAnsi="Times New Roman" w:eastAsia="宋体" w:cs="Times New Roman"/>
          <w:kern w:val="0"/>
          <w:szCs w:val="21"/>
        </w:rPr>
        <w:t>3</w:t>
      </w:r>
      <w:r>
        <w:rPr>
          <w:rFonts w:hint="eastAsia" w:ascii="Times New Roman" w:hAnsi="Times New Roman" w:eastAsia="宋体" w:cs="Times New Roman"/>
          <w:kern w:val="0"/>
          <w:szCs w:val="21"/>
        </w:rPr>
        <w:t xml:space="preserve">、执行 </w:t>
      </w:r>
      <w:r>
        <w:rPr>
          <w:rFonts w:ascii="Times New Roman" w:hAnsi="Times New Roman" w:eastAsia="宋体" w:cs="Times New Roman"/>
          <w:kern w:val="0"/>
          <w:szCs w:val="21"/>
        </w:rPr>
        <w:t>python 03_B_submit.py</w:t>
      </w:r>
      <w:r>
        <w:rPr>
          <w:rFonts w:hint="eastAsia" w:ascii="Times New Roman" w:hAnsi="Times New Roman" w:eastAsia="宋体" w:cs="Times New Roman"/>
          <w:kern w:val="0"/>
          <w:szCs w:val="21"/>
        </w:rPr>
        <w:t>，采用</w:t>
      </w:r>
      <w:r>
        <w:rPr>
          <w:rFonts w:ascii="Times New Roman" w:hAnsi="Times New Roman" w:eastAsia="宋体" w:cs="Times New Roman"/>
          <w:kern w:val="0"/>
          <w:szCs w:val="21"/>
        </w:rPr>
        <w:t>B</w:t>
      </w:r>
      <w:r>
        <w:rPr>
          <w:rFonts w:hint="eastAsia" w:ascii="Times New Roman" w:hAnsi="Times New Roman" w:eastAsia="宋体" w:cs="Times New Roman"/>
          <w:kern w:val="0"/>
          <w:szCs w:val="21"/>
        </w:rPr>
        <w:t>模型预测，生成文件目录</w:t>
      </w:r>
      <w:r>
        <w:rPr>
          <w:rFonts w:ascii="Times New Roman" w:hAnsi="Times New Roman" w:eastAsia="宋体" w:cs="Times New Roman"/>
          <w:kern w:val="0"/>
          <w:szCs w:val="21"/>
        </w:rPr>
        <w:t>root/backup/result_data_B</w:t>
      </w:r>
    </w:p>
    <w:p>
      <w:pPr>
        <w:widowControl/>
        <w:tabs>
          <w:tab w:val="left" w:pos="840"/>
        </w:tabs>
        <w:ind w:left="420"/>
        <w:jc w:val="left"/>
        <w:rPr>
          <w:rFonts w:ascii="Times New Roman" w:hAnsi="Times New Roman" w:eastAsia="宋体" w:cs="Times New Roman"/>
          <w:kern w:val="0"/>
          <w:szCs w:val="21"/>
        </w:rPr>
      </w:pPr>
      <w:r>
        <w:rPr>
          <w:rFonts w:ascii="Times New Roman" w:hAnsi="Times New Roman" w:eastAsia="宋体" w:cs="Times New Roman"/>
          <w:kern w:val="0"/>
          <w:szCs w:val="21"/>
        </w:rPr>
        <w:t>4</w:t>
      </w:r>
      <w:r>
        <w:rPr>
          <w:rFonts w:hint="eastAsia" w:ascii="Times New Roman" w:hAnsi="Times New Roman" w:eastAsia="宋体" w:cs="Times New Roman"/>
          <w:kern w:val="0"/>
          <w:szCs w:val="21"/>
        </w:rPr>
        <w:t xml:space="preserve">、执行 </w:t>
      </w:r>
      <w:r>
        <w:rPr>
          <w:rFonts w:ascii="Times New Roman" w:hAnsi="Times New Roman" w:eastAsia="宋体" w:cs="Times New Roman"/>
          <w:kern w:val="0"/>
          <w:szCs w:val="21"/>
        </w:rPr>
        <w:t>python 04_processing.py</w:t>
      </w:r>
      <w:r>
        <w:rPr>
          <w:rFonts w:hint="eastAsia" w:ascii="Times New Roman" w:hAnsi="Times New Roman" w:eastAsia="宋体" w:cs="Times New Roman"/>
          <w:kern w:val="0"/>
          <w:szCs w:val="21"/>
        </w:rPr>
        <w:t>，对模型预测结果进行处理，转换为可以提交的形式，生成文件目录</w:t>
      </w:r>
      <w:r>
        <w:rPr>
          <w:rFonts w:ascii="Times New Roman" w:hAnsi="Times New Roman" w:eastAsia="宋体" w:cs="Times New Roman"/>
          <w:kern w:val="0"/>
          <w:szCs w:val="21"/>
        </w:rPr>
        <w:t>root/backup/result_data</w:t>
      </w:r>
    </w:p>
    <w:p>
      <w:pPr>
        <w:widowControl/>
        <w:tabs>
          <w:tab w:val="left" w:pos="840"/>
        </w:tabs>
        <w:ind w:firstLine="420"/>
        <w:jc w:val="left"/>
        <w:rPr>
          <w:rFonts w:ascii="Times New Roman" w:hAnsi="Times New Roman" w:eastAsia="宋体" w:cs="Times New Roman"/>
          <w:kern w:val="0"/>
          <w:szCs w:val="21"/>
        </w:rPr>
      </w:pPr>
      <w:r>
        <w:rPr>
          <w:rFonts w:ascii="Times New Roman" w:hAnsi="Times New Roman" w:eastAsia="宋体" w:cs="Times New Roman"/>
          <w:kern w:val="0"/>
          <w:szCs w:val="21"/>
        </w:rPr>
        <w:t>5</w:t>
      </w:r>
      <w:r>
        <w:rPr>
          <w:rFonts w:hint="eastAsia" w:ascii="Times New Roman" w:hAnsi="Times New Roman" w:eastAsia="宋体" w:cs="Times New Roman"/>
          <w:kern w:val="0"/>
          <w:szCs w:val="21"/>
        </w:rPr>
        <w:t xml:space="preserve">、执行 </w:t>
      </w:r>
      <w:r>
        <w:rPr>
          <w:rFonts w:ascii="Times New Roman" w:hAnsi="Times New Roman" w:eastAsia="宋体" w:cs="Times New Roman"/>
          <w:kern w:val="0"/>
          <w:szCs w:val="21"/>
        </w:rPr>
        <w:t>xxxx</w:t>
      </w:r>
      <w:r>
        <w:rPr>
          <w:rFonts w:hint="eastAsia" w:ascii="Times New Roman" w:hAnsi="Times New Roman" w:eastAsia="宋体" w:cs="Times New Roman"/>
          <w:kern w:val="0"/>
          <w:szCs w:val="21"/>
        </w:rPr>
        <w:t>，提交预测文件到指定文件夹</w:t>
      </w:r>
    </w:p>
    <w:p>
      <w:pPr>
        <w:widowControl/>
        <w:tabs>
          <w:tab w:val="left" w:pos="840"/>
        </w:tabs>
        <w:ind w:firstLine="420"/>
        <w:jc w:val="left"/>
        <w:rPr>
          <w:rFonts w:ascii="Times New Roman" w:hAnsi="Times New Roman" w:eastAsia="宋体" w:cs="Times New Roman"/>
          <w:kern w:val="0"/>
          <w:szCs w:val="21"/>
        </w:rPr>
      </w:pPr>
    </w:p>
    <w:p>
      <w:pPr>
        <w:numPr>
          <w:ilvl w:val="0"/>
          <w:numId w:val="1"/>
        </w:numPr>
        <w:spacing w:line="360" w:lineRule="auto"/>
        <w:rPr>
          <w:rFonts w:hint="eastAsia"/>
          <w:b/>
          <w:bCs/>
          <w:sz w:val="24"/>
          <w:szCs w:val="32"/>
        </w:rPr>
      </w:pPr>
      <w:r>
        <w:rPr>
          <w:rFonts w:hint="eastAsia"/>
          <w:b/>
          <w:bCs/>
          <w:sz w:val="24"/>
          <w:szCs w:val="32"/>
        </w:rPr>
        <w:t>预估时长</w:t>
      </w:r>
    </w:p>
    <w:p>
      <w:pPr>
        <w:numPr>
          <w:ilvl w:val="0"/>
          <w:numId w:val="0"/>
        </w:numPr>
        <w:spacing w:line="360" w:lineRule="auto"/>
        <w:rPr>
          <w:rFonts w:hint="eastAsia"/>
          <w:b/>
          <w:bCs/>
          <w:sz w:val="24"/>
          <w:szCs w:val="32"/>
        </w:rPr>
      </w:pPr>
    </w:p>
    <w:p>
      <w:pPr>
        <w:widowControl/>
        <w:ind w:firstLine="420"/>
        <w:jc w:val="left"/>
        <w:rPr>
          <w:rFonts w:ascii="宋体" w:hAnsi="宋体" w:eastAsia="宋体" w:cs="宋体"/>
          <w:b/>
          <w:kern w:val="0"/>
          <w:szCs w:val="21"/>
        </w:rPr>
      </w:pPr>
      <w:r>
        <w:rPr>
          <w:rFonts w:ascii="宋体" w:hAnsi="宋体" w:eastAsia="宋体" w:cs="宋体"/>
          <w:b/>
          <w:kern w:val="0"/>
          <w:szCs w:val="21"/>
        </w:rPr>
        <w:t>给出明确的代码运行时间</w:t>
      </w:r>
      <w:r>
        <w:rPr>
          <w:rFonts w:hint="eastAsia" w:ascii="宋体" w:hAnsi="宋体" w:eastAsia="宋体" w:cs="宋体"/>
          <w:b/>
          <w:kern w:val="0"/>
          <w:szCs w:val="21"/>
        </w:rPr>
        <w:t>。</w:t>
      </w:r>
    </w:p>
    <w:p>
      <w:pPr>
        <w:spacing w:line="360" w:lineRule="auto"/>
        <w:rPr>
          <w:rFonts w:ascii="宋体" w:hAnsi="宋体" w:eastAsia="宋体" w:cs="宋体"/>
          <w:b/>
          <w:kern w:val="0"/>
          <w:szCs w:val="21"/>
        </w:rPr>
      </w:pPr>
      <w:r>
        <w:rPr>
          <w:rFonts w:hint="eastAsia" w:ascii="Times New Roman" w:hAnsi="Times New Roman" w:eastAsia="宋体" w:cs="Times New Roman"/>
          <w:b/>
          <w:bCs/>
          <w:color w:val="FF0000"/>
          <w:kern w:val="0"/>
          <w:szCs w:val="21"/>
          <w:lang w:val="en-US" w:eastAsia="zh-CN"/>
        </w:rPr>
        <w:t>样</w:t>
      </w:r>
      <w:r>
        <w:rPr>
          <w:rFonts w:hint="eastAsia" w:ascii="Times New Roman" w:hAnsi="Times New Roman" w:eastAsia="宋体" w:cs="Times New Roman"/>
          <w:b/>
          <w:bCs/>
          <w:color w:val="FF0000"/>
          <w:kern w:val="0"/>
          <w:szCs w:val="21"/>
        </w:rPr>
        <w:t>例</w:t>
      </w:r>
      <w:r>
        <w:rPr>
          <w:rFonts w:hint="eastAsia"/>
          <w:b/>
          <w:bCs/>
          <w:color w:val="FF0000"/>
        </w:rPr>
        <w:t>：</w:t>
      </w:r>
    </w:p>
    <w:p>
      <w:pPr>
        <w:spacing w:line="360" w:lineRule="auto"/>
        <w:ind w:firstLine="420"/>
      </w:pPr>
      <w:r>
        <w:rPr>
          <w:rFonts w:hint="eastAsia"/>
        </w:rPr>
        <w:t>根据服务器性能，划分5簇，运行时长48小时左右。</w:t>
      </w:r>
    </w:p>
    <w:p>
      <w:pPr>
        <w:spacing w:line="360" w:lineRule="auto"/>
        <w:ind w:firstLine="420"/>
        <w:rPr>
          <w:rFonts w:ascii="Times New Roman" w:hAnsi="Times New Roman" w:eastAsia="宋体" w:cs="Times New Roman"/>
        </w:rPr>
      </w:pPr>
      <w:r>
        <w:rPr>
          <w:rFonts w:hint="eastAsia" w:ascii="Times New Roman" w:hAnsi="Times New Roman" w:eastAsia="宋体" w:cs="Times New Roman"/>
        </w:rPr>
        <w:t>数据预处理流程：耗时2个多小时左右（CPU8核16G实例）。</w:t>
      </w:r>
    </w:p>
    <w:p>
      <w:pPr>
        <w:spacing w:line="360" w:lineRule="auto"/>
        <w:ind w:firstLine="420"/>
      </w:pPr>
      <w:r>
        <w:rPr>
          <w:rFonts w:hint="eastAsia" w:ascii="Times New Roman" w:hAnsi="Times New Roman" w:eastAsia="宋体" w:cs="Times New Roman"/>
        </w:rPr>
        <w:t>预测流程：耗时80分钟左右（CPU8核16G实例）。</w:t>
      </w:r>
    </w:p>
    <w:p>
      <w:pPr>
        <w:widowControl/>
        <w:ind w:firstLine="420"/>
        <w:jc w:val="left"/>
        <w:rPr>
          <w:rFonts w:ascii="宋体" w:hAnsi="宋体" w:eastAsia="宋体" w:cs="宋体"/>
          <w:b/>
          <w:kern w:val="0"/>
          <w:szCs w:val="21"/>
        </w:rPr>
      </w:pPr>
    </w:p>
    <w:p>
      <w:pPr>
        <w:numPr>
          <w:ilvl w:val="0"/>
          <w:numId w:val="1"/>
        </w:numPr>
        <w:spacing w:line="360" w:lineRule="auto"/>
        <w:rPr>
          <w:rFonts w:hint="eastAsia"/>
          <w:b/>
          <w:bCs/>
          <w:sz w:val="24"/>
          <w:szCs w:val="32"/>
        </w:rPr>
      </w:pPr>
      <w:r>
        <w:rPr>
          <w:rFonts w:hint="eastAsia"/>
          <w:b/>
          <w:bCs/>
          <w:sz w:val="24"/>
          <w:szCs w:val="32"/>
        </w:rPr>
        <w:t>创新点及目前存在问题说明</w:t>
      </w:r>
    </w:p>
    <w:p>
      <w:pPr>
        <w:numPr>
          <w:ilvl w:val="255"/>
          <w:numId w:val="0"/>
        </w:numPr>
        <w:spacing w:line="360" w:lineRule="auto"/>
        <w:ind w:firstLine="420"/>
      </w:pPr>
      <w:r>
        <w:rPr>
          <w:rFonts w:hint="eastAsia"/>
        </w:rPr>
        <w:t>在XX算法的XX过程中，运用和当前主流不同的XX方法，解决了XX问题，是整个解决方案中的创新部分。目前仍存在XX等问题。</w:t>
      </w:r>
    </w:p>
    <w:p>
      <w:pPr>
        <w:spacing w:line="360" w:lineRule="auto"/>
        <w:rPr>
          <w:b/>
          <w:bCs/>
          <w:color w:val="FF0000"/>
        </w:rPr>
      </w:pPr>
      <w:r>
        <w:rPr>
          <w:rFonts w:hint="eastAsia" w:ascii="Times New Roman" w:hAnsi="Times New Roman" w:eastAsia="宋体" w:cs="Times New Roman"/>
          <w:b/>
          <w:bCs/>
          <w:color w:val="FF0000"/>
          <w:kern w:val="0"/>
          <w:szCs w:val="21"/>
          <w:lang w:val="en-US" w:eastAsia="zh-CN"/>
        </w:rPr>
        <w:t>样</w:t>
      </w:r>
      <w:r>
        <w:rPr>
          <w:rFonts w:hint="eastAsia" w:ascii="Times New Roman" w:hAnsi="Times New Roman" w:eastAsia="宋体" w:cs="Times New Roman"/>
          <w:b/>
          <w:bCs/>
          <w:color w:val="FF0000"/>
          <w:kern w:val="0"/>
          <w:szCs w:val="21"/>
        </w:rPr>
        <w:t>例</w:t>
      </w:r>
      <w:r>
        <w:rPr>
          <w:rFonts w:hint="eastAsia"/>
          <w:b/>
          <w:bCs/>
          <w:color w:val="FF0000"/>
        </w:rPr>
        <w:t>：</w:t>
      </w:r>
    </w:p>
    <w:p>
      <w:pPr>
        <w:numPr>
          <w:ilvl w:val="255"/>
          <w:numId w:val="0"/>
        </w:numPr>
        <w:spacing w:line="360" w:lineRule="auto"/>
        <w:rPr>
          <w:b/>
          <w:bCs/>
        </w:rPr>
      </w:pPr>
      <w:r>
        <w:rPr>
          <w:rFonts w:hint="eastAsia" w:ascii="Times New Roman" w:hAnsi="Times New Roman" w:eastAsia="宋体" w:cs="Times New Roman"/>
          <w:b/>
          <w:bCs/>
          <w:kern w:val="0"/>
          <w:sz w:val="21"/>
          <w:szCs w:val="21"/>
        </w:rPr>
        <w:t>创新点</w:t>
      </w:r>
      <w:r>
        <w:rPr>
          <w:rFonts w:hint="eastAsia"/>
          <w:b/>
          <w:bCs/>
        </w:rPr>
        <w:t>：</w:t>
      </w:r>
    </w:p>
    <w:p>
      <w:pPr>
        <w:numPr>
          <w:ilvl w:val="255"/>
          <w:numId w:val="0"/>
        </w:numPr>
        <w:spacing w:line="360" w:lineRule="auto"/>
        <w:ind w:firstLine="420"/>
        <w:rPr>
          <w:rFonts w:hint="eastAsia"/>
        </w:rPr>
      </w:pPr>
      <w:r>
        <w:rPr>
          <w:rFonts w:hint="eastAsia"/>
        </w:rPr>
        <w:t>1、图神经网络：引入了深度学习中的图神经网络模型，如图卷积网络（GCN）、图注意力网络（GAT）等，用于学习节点的表示和图结构的特征。这种模型能够自动从数据中学习节点的隐含特征，提升链接预测的准确性。</w:t>
      </w:r>
    </w:p>
    <w:p>
      <w:pPr>
        <w:numPr>
          <w:ilvl w:val="255"/>
          <w:numId w:val="0"/>
        </w:numPr>
        <w:spacing w:line="360" w:lineRule="auto"/>
        <w:rPr>
          <w:b/>
          <w:bCs/>
        </w:rPr>
      </w:pPr>
      <w:r>
        <w:rPr>
          <w:rFonts w:hint="eastAsia"/>
          <w:b/>
          <w:bCs/>
        </w:rPr>
        <w:t>存在问题：</w:t>
      </w:r>
    </w:p>
    <w:p>
      <w:pPr>
        <w:numPr>
          <w:ilvl w:val="255"/>
          <w:numId w:val="0"/>
        </w:numPr>
        <w:spacing w:line="360" w:lineRule="auto"/>
        <w:ind w:firstLine="420"/>
        <w:rPr>
          <w:rFonts w:hint="eastAsia"/>
        </w:rPr>
      </w:pPr>
      <w:r>
        <w:rPr>
          <w:rFonts w:hint="eastAsia"/>
        </w:rPr>
        <w:t>1、特征表示：如何选择和提取节点的有效特征表示仍然是一个挑战。节点的属性特征、结构特征和上下文信息可能具有不同的重要性，如何综合利用这些信息以提高预测准确性是一个研究方向。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38CF2E"/>
    <w:multiLevelType w:val="singleLevel"/>
    <w:tmpl w:val="BC38CF2E"/>
    <w:lvl w:ilvl="0" w:tentative="0">
      <w:start w:val="1"/>
      <w:numFmt w:val="decimal"/>
      <w:lvlText w:val="%1."/>
      <w:lvlJc w:val="left"/>
      <w:pPr>
        <w:ind w:left="425" w:hanging="425"/>
      </w:pPr>
      <w:rPr>
        <w:rFonts w:hint="default"/>
      </w:rPr>
    </w:lvl>
  </w:abstractNum>
  <w:abstractNum w:abstractNumId="1">
    <w:nsid w:val="C77B894F"/>
    <w:multiLevelType w:val="singleLevel"/>
    <w:tmpl w:val="C77B894F"/>
    <w:lvl w:ilvl="0" w:tentative="0">
      <w:start w:val="1"/>
      <w:numFmt w:val="chineseCounting"/>
      <w:suff w:val="nothing"/>
      <w:lvlText w:val="%1、"/>
      <w:lvlJc w:val="left"/>
      <w:rPr>
        <w:rFonts w:hint="eastAsia"/>
      </w:rPr>
    </w:lvl>
  </w:abstractNum>
  <w:abstractNum w:abstractNumId="2">
    <w:nsid w:val="12B37EAB"/>
    <w:multiLevelType w:val="multilevel"/>
    <w:tmpl w:val="12B37EAB"/>
    <w:lvl w:ilvl="0" w:tentative="0">
      <w:start w:val="3"/>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559504D7"/>
    <w:multiLevelType w:val="multilevel"/>
    <w:tmpl w:val="559504D7"/>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kwMmE2ZDA2ZWQ1YzRhNTRlYzQ4NDQyZDVkMDJlZWQifQ=="/>
  </w:docVars>
  <w:rsids>
    <w:rsidRoot w:val="24721655"/>
    <w:rsid w:val="00020FF5"/>
    <w:rsid w:val="00024B5C"/>
    <w:rsid w:val="000558E6"/>
    <w:rsid w:val="000676FB"/>
    <w:rsid w:val="00093049"/>
    <w:rsid w:val="000A6BCE"/>
    <w:rsid w:val="000F1EA4"/>
    <w:rsid w:val="0011095E"/>
    <w:rsid w:val="00161F1E"/>
    <w:rsid w:val="001923DE"/>
    <w:rsid w:val="001E2B31"/>
    <w:rsid w:val="002017C1"/>
    <w:rsid w:val="00325B86"/>
    <w:rsid w:val="0035124A"/>
    <w:rsid w:val="00411ED4"/>
    <w:rsid w:val="00461E6E"/>
    <w:rsid w:val="00490079"/>
    <w:rsid w:val="00511CBB"/>
    <w:rsid w:val="00517E91"/>
    <w:rsid w:val="0055656E"/>
    <w:rsid w:val="00560E2C"/>
    <w:rsid w:val="00581D6F"/>
    <w:rsid w:val="005A54A9"/>
    <w:rsid w:val="005B4FD9"/>
    <w:rsid w:val="005B6408"/>
    <w:rsid w:val="005E148F"/>
    <w:rsid w:val="00657B18"/>
    <w:rsid w:val="00783846"/>
    <w:rsid w:val="007877EE"/>
    <w:rsid w:val="007B26EB"/>
    <w:rsid w:val="007C7EB3"/>
    <w:rsid w:val="00871C71"/>
    <w:rsid w:val="009226FC"/>
    <w:rsid w:val="009B6631"/>
    <w:rsid w:val="009F7CDE"/>
    <w:rsid w:val="00AA31AF"/>
    <w:rsid w:val="00AA3B01"/>
    <w:rsid w:val="00AB4037"/>
    <w:rsid w:val="00AC580F"/>
    <w:rsid w:val="00AE2FAE"/>
    <w:rsid w:val="00BD1F9F"/>
    <w:rsid w:val="00BD3FD0"/>
    <w:rsid w:val="00BD47B9"/>
    <w:rsid w:val="00BF0956"/>
    <w:rsid w:val="00C14E9C"/>
    <w:rsid w:val="00C553C0"/>
    <w:rsid w:val="00C84EFB"/>
    <w:rsid w:val="00CC4797"/>
    <w:rsid w:val="00CC74D8"/>
    <w:rsid w:val="00CE747D"/>
    <w:rsid w:val="00D212F4"/>
    <w:rsid w:val="00D415DE"/>
    <w:rsid w:val="00DF1031"/>
    <w:rsid w:val="00EC22A8"/>
    <w:rsid w:val="00ED0A17"/>
    <w:rsid w:val="00F0259F"/>
    <w:rsid w:val="02301FCF"/>
    <w:rsid w:val="03393927"/>
    <w:rsid w:val="047D1B03"/>
    <w:rsid w:val="057D57B9"/>
    <w:rsid w:val="0673676D"/>
    <w:rsid w:val="069074E0"/>
    <w:rsid w:val="0728596A"/>
    <w:rsid w:val="08BF5E5A"/>
    <w:rsid w:val="0B7F5D75"/>
    <w:rsid w:val="0D1D560E"/>
    <w:rsid w:val="0EDA264B"/>
    <w:rsid w:val="0F714162"/>
    <w:rsid w:val="100F5919"/>
    <w:rsid w:val="11B97452"/>
    <w:rsid w:val="139E2560"/>
    <w:rsid w:val="175E2CE2"/>
    <w:rsid w:val="198F3627"/>
    <w:rsid w:val="19AC5F87"/>
    <w:rsid w:val="1A255D39"/>
    <w:rsid w:val="1A7A6085"/>
    <w:rsid w:val="1B274D30"/>
    <w:rsid w:val="1D790876"/>
    <w:rsid w:val="227D4D8C"/>
    <w:rsid w:val="22EC6C40"/>
    <w:rsid w:val="24314980"/>
    <w:rsid w:val="24721655"/>
    <w:rsid w:val="26A25D9B"/>
    <w:rsid w:val="27B6505A"/>
    <w:rsid w:val="28680B8D"/>
    <w:rsid w:val="297C02D0"/>
    <w:rsid w:val="298365D8"/>
    <w:rsid w:val="2A64465C"/>
    <w:rsid w:val="2E963EA0"/>
    <w:rsid w:val="3307027A"/>
    <w:rsid w:val="33324454"/>
    <w:rsid w:val="335F261C"/>
    <w:rsid w:val="337A076C"/>
    <w:rsid w:val="386121DB"/>
    <w:rsid w:val="38D753F3"/>
    <w:rsid w:val="38DA311A"/>
    <w:rsid w:val="39EE5CF0"/>
    <w:rsid w:val="3BD7AEE0"/>
    <w:rsid w:val="3D634A2B"/>
    <w:rsid w:val="3D721771"/>
    <w:rsid w:val="3DBF3C2B"/>
    <w:rsid w:val="3FA43363"/>
    <w:rsid w:val="4A966A82"/>
    <w:rsid w:val="4D697710"/>
    <w:rsid w:val="4EEB5CA9"/>
    <w:rsid w:val="50DB495F"/>
    <w:rsid w:val="536F66F8"/>
    <w:rsid w:val="541C1980"/>
    <w:rsid w:val="55AC288F"/>
    <w:rsid w:val="5934389A"/>
    <w:rsid w:val="5B2B22BE"/>
    <w:rsid w:val="5BE847BA"/>
    <w:rsid w:val="5DA91183"/>
    <w:rsid w:val="5F1D6E3A"/>
    <w:rsid w:val="601F5428"/>
    <w:rsid w:val="61131A15"/>
    <w:rsid w:val="636E5628"/>
    <w:rsid w:val="655D6D9A"/>
    <w:rsid w:val="6578453C"/>
    <w:rsid w:val="67A13425"/>
    <w:rsid w:val="69992CD3"/>
    <w:rsid w:val="69E92DD1"/>
    <w:rsid w:val="6D3E42BD"/>
    <w:rsid w:val="6ED22F0F"/>
    <w:rsid w:val="6F36652E"/>
    <w:rsid w:val="714F6A99"/>
    <w:rsid w:val="72F07E08"/>
    <w:rsid w:val="72FF544C"/>
    <w:rsid w:val="760633B3"/>
    <w:rsid w:val="793D367B"/>
    <w:rsid w:val="79AF36AF"/>
    <w:rsid w:val="7A3F14D3"/>
    <w:rsid w:val="7C9E5B84"/>
    <w:rsid w:val="7CAE4906"/>
    <w:rsid w:val="7D99109C"/>
    <w:rsid w:val="7E8604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7">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0"/>
    <w:qFormat/>
    <w:uiPriority w:val="0"/>
    <w:rPr>
      <w:sz w:val="18"/>
      <w:szCs w:val="18"/>
    </w:rPr>
  </w:style>
  <w:style w:type="paragraph" w:styleId="4">
    <w:name w:val="footer"/>
    <w:basedOn w:val="1"/>
    <w:link w:val="9"/>
    <w:qFormat/>
    <w:uiPriority w:val="0"/>
    <w:pPr>
      <w:tabs>
        <w:tab w:val="center" w:pos="4153"/>
        <w:tab w:val="right" w:pos="8306"/>
      </w:tabs>
      <w:snapToGrid w:val="0"/>
      <w:jc w:val="left"/>
    </w:pPr>
    <w:rPr>
      <w:sz w:val="18"/>
      <w:szCs w:val="18"/>
    </w:rPr>
  </w:style>
  <w:style w:type="paragraph" w:styleId="5">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character" w:customStyle="1" w:styleId="8">
    <w:name w:val="页眉 字符"/>
    <w:basedOn w:val="7"/>
    <w:link w:val="5"/>
    <w:qFormat/>
    <w:uiPriority w:val="0"/>
    <w:rPr>
      <w:kern w:val="2"/>
      <w:sz w:val="18"/>
      <w:szCs w:val="18"/>
    </w:rPr>
  </w:style>
  <w:style w:type="character" w:customStyle="1" w:styleId="9">
    <w:name w:val="页脚 字符"/>
    <w:basedOn w:val="7"/>
    <w:link w:val="4"/>
    <w:qFormat/>
    <w:uiPriority w:val="0"/>
    <w:rPr>
      <w:kern w:val="2"/>
      <w:sz w:val="18"/>
      <w:szCs w:val="18"/>
    </w:rPr>
  </w:style>
  <w:style w:type="character" w:customStyle="1" w:styleId="10">
    <w:name w:val="批注框文本 字符"/>
    <w:basedOn w:val="7"/>
    <w:link w:val="3"/>
    <w:qFormat/>
    <w:uiPriority w:val="0"/>
    <w:rPr>
      <w:kern w:val="2"/>
      <w:sz w:val="18"/>
      <w:szCs w:val="18"/>
    </w:rPr>
  </w:style>
  <w:style w:type="paragraph" w:styleId="11">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DD41440-10D9-47C8-B062-4197D5645ACE}">
  <ds:schemaRefs/>
</ds:datastoreItem>
</file>

<file path=docProps/app.xml><?xml version="1.0" encoding="utf-8"?>
<Properties xmlns="http://schemas.openxmlformats.org/officeDocument/2006/extended-properties" xmlns:vt="http://schemas.openxmlformats.org/officeDocument/2006/docPropsVTypes">
  <Pages>4</Pages>
  <Words>385</Words>
  <Characters>2198</Characters>
  <Lines>18</Lines>
  <Paragraphs>5</Paragraphs>
  <TotalTime>8</TotalTime>
  <ScaleCrop>false</ScaleCrop>
  <LinksUpToDate>false</LinksUpToDate>
  <CharactersWithSpaces>2578</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2023-10-31T23:15:00Z</dcterms:created>
  <dc:creator>Administrator</dc:creator>
  <cp:lastModifiedBy>cmri</cp:lastModifiedBy>
  <dcterms:modified xsi:type="dcterms:W3CDTF">2025-09-25T06:32:45Z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8DF17BAE557E4F739835AD2AB03AEEA7</vt:lpwstr>
  </property>
</Properties>
</file>