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0367E" w14:textId="550EECD6" w:rsidR="00EA28A8" w:rsidRDefault="00EC5FF0">
      <w:r>
        <w:rPr>
          <w:rFonts w:eastAsia="Times New Roman"/>
          <w:sz w:val="23"/>
          <w:szCs w:val="23"/>
        </w:rPr>
        <w:t>En la realización del proyecto, se tomó el tiempo de indagar a profundidad, analizar y escoger tres de las técnicas vistas en clase, las cuales son:</w:t>
      </w:r>
      <w:r>
        <w:rPr>
          <w:rFonts w:eastAsia="Times New Roman"/>
        </w:rPr>
        <w:br/>
      </w:r>
      <w:r>
        <w:rPr>
          <w:rFonts w:eastAsia="Times New Roman"/>
          <w:sz w:val="23"/>
          <w:szCs w:val="23"/>
        </w:rPr>
        <w:t>-Pruebas funcionales.</w:t>
      </w:r>
      <w:r>
        <w:rPr>
          <w:rFonts w:eastAsia="Times New Roman"/>
        </w:rPr>
        <w:br/>
      </w:r>
      <w:r>
        <w:rPr>
          <w:rFonts w:eastAsia="Times New Roman"/>
          <w:sz w:val="23"/>
          <w:szCs w:val="23"/>
        </w:rPr>
        <w:t>-Pruebas unitarias.</w:t>
      </w:r>
      <w:r>
        <w:rPr>
          <w:rFonts w:eastAsia="Times New Roman"/>
        </w:rPr>
        <w:br/>
      </w:r>
      <w:r>
        <w:rPr>
          <w:rFonts w:eastAsia="Times New Roman"/>
          <w:sz w:val="23"/>
          <w:szCs w:val="23"/>
        </w:rPr>
        <w:t xml:space="preserve">-Pruebas de caja negra. </w:t>
      </w:r>
      <w:r>
        <w:rPr>
          <w:rFonts w:eastAsia="Times New Roman"/>
        </w:rPr>
        <w:br/>
      </w:r>
      <w:r>
        <w:rPr>
          <w:rFonts w:eastAsia="Times New Roman"/>
        </w:rPr>
        <w:br/>
      </w:r>
      <w:r>
        <w:rPr>
          <w:rFonts w:eastAsia="Times New Roman"/>
          <w:sz w:val="23"/>
          <w:szCs w:val="23"/>
        </w:rPr>
        <w:t>Con el fin de una buena ejecución de estas tres pruebas, se decidió usar la herramienta Excel de Microsoft para la creación, uso y seguimiento de las matrices de pruebas.</w:t>
      </w:r>
      <w:r>
        <w:rPr>
          <w:rFonts w:eastAsia="Times New Roman"/>
        </w:rPr>
        <w:t xml:space="preserve"> </w:t>
      </w:r>
      <w:r>
        <w:rPr>
          <w:rFonts w:eastAsia="Times New Roman"/>
        </w:rPr>
        <w:br/>
      </w:r>
      <w:r>
        <w:rPr>
          <w:rFonts w:eastAsia="Times New Roman"/>
        </w:rPr>
        <w:br/>
      </w:r>
      <w:r>
        <w:rPr>
          <w:rFonts w:eastAsia="Times New Roman"/>
          <w:b/>
          <w:bCs/>
          <w:sz w:val="23"/>
          <w:szCs w:val="23"/>
        </w:rPr>
        <w:t>Pruebas funcionales:</w:t>
      </w:r>
      <w:r>
        <w:rPr>
          <w:rFonts w:eastAsia="Times New Roman"/>
        </w:rPr>
        <w:br/>
      </w:r>
      <w:r>
        <w:rPr>
          <w:rFonts w:eastAsia="Times New Roman"/>
          <w:sz w:val="23"/>
          <w:szCs w:val="23"/>
        </w:rPr>
        <w:t>Se usaron las pruebas funcionales en el proyecto, teniendo en consideración que estas buscan que la interfaz a entregar al cliente cumpla con sus expectativas. Gracias a estas pruebas, se puede verificar que cada historia de usuario cumpla con lo que el cliente pidió, ayudando en la validación de los requisitos.</w:t>
      </w:r>
      <w:r>
        <w:rPr>
          <w:rFonts w:eastAsia="Times New Roman"/>
        </w:rPr>
        <w:t xml:space="preserve"> </w:t>
      </w:r>
      <w:r>
        <w:rPr>
          <w:rFonts w:eastAsia="Times New Roman"/>
        </w:rPr>
        <w:br/>
      </w:r>
      <w:r>
        <w:rPr>
          <w:rFonts w:eastAsia="Times New Roman"/>
        </w:rPr>
        <w:br/>
      </w:r>
      <w:r>
        <w:rPr>
          <w:rFonts w:eastAsia="Times New Roman"/>
          <w:b/>
          <w:bCs/>
          <w:sz w:val="23"/>
          <w:szCs w:val="23"/>
        </w:rPr>
        <w:t xml:space="preserve">Pruebas unitarias: </w:t>
      </w:r>
      <w:r>
        <w:rPr>
          <w:rFonts w:eastAsia="Times New Roman"/>
        </w:rPr>
        <w:br/>
      </w:r>
      <w:r>
        <w:rPr>
          <w:rFonts w:eastAsia="Times New Roman"/>
          <w:sz w:val="23"/>
          <w:szCs w:val="23"/>
        </w:rPr>
        <w:t>Se decidió hacer uso de las pruebas unitarias en el proyecto debido a que se busca que al terminar de desarrollar una historia de usuario, sus componentes sean evaluados de forma aislada  . Gracias a esta prueba, el proyecto puede asegurar que cada método, componente y clase que conforma a cada historia de usuario, tenga una buena estructura lógica que contribuye al funcionamiento de la página web.</w:t>
      </w:r>
      <w:r>
        <w:rPr>
          <w:rFonts w:eastAsia="Times New Roman"/>
        </w:rPr>
        <w:t xml:space="preserve"> </w:t>
      </w:r>
      <w:r>
        <w:rPr>
          <w:rFonts w:eastAsia="Times New Roman"/>
        </w:rPr>
        <w:br/>
      </w:r>
      <w:r>
        <w:rPr>
          <w:rFonts w:eastAsia="Times New Roman"/>
        </w:rPr>
        <w:br/>
      </w:r>
      <w:r>
        <w:rPr>
          <w:rFonts w:eastAsia="Times New Roman"/>
          <w:b/>
          <w:bCs/>
          <w:sz w:val="23"/>
          <w:szCs w:val="23"/>
        </w:rPr>
        <w:t>Pruebas de caja negra:</w:t>
      </w:r>
      <w:r>
        <w:rPr>
          <w:rFonts w:eastAsia="Times New Roman"/>
        </w:rPr>
        <w:br/>
      </w:r>
      <w:r>
        <w:rPr>
          <w:rFonts w:eastAsia="Times New Roman"/>
          <w:sz w:val="23"/>
          <w:szCs w:val="23"/>
        </w:rPr>
        <w:t>Se hizo uso de las pruebas de caja negra en el proyecto para poder evaluar el funcionamiento del sistema simulando la experiencia del usuario final, sin necesidad de tener en cuenta la estructura interna o el código que conlleva la creación de una historia de usuario.</w:t>
      </w:r>
    </w:p>
    <w:sectPr w:rsidR="00EA28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A8"/>
    <w:rsid w:val="008D4549"/>
    <w:rsid w:val="00BF0BA2"/>
    <w:rsid w:val="00EA28A8"/>
    <w:rsid w:val="00EC5FF0"/>
    <w:rsid w:val="00F42C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F466806"/>
  <w15:chartTrackingRefBased/>
  <w15:docId w15:val="{BB84DBE9-A4A7-CE4A-8BF5-2E8A6FEA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2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2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28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28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28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28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28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28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28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28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28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28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28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28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28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28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28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28A8"/>
    <w:rPr>
      <w:rFonts w:eastAsiaTheme="majorEastAsia" w:cstheme="majorBidi"/>
      <w:color w:val="272727" w:themeColor="text1" w:themeTint="D8"/>
    </w:rPr>
  </w:style>
  <w:style w:type="paragraph" w:styleId="Ttulo">
    <w:name w:val="Title"/>
    <w:basedOn w:val="Normal"/>
    <w:next w:val="Normal"/>
    <w:link w:val="TtuloCar"/>
    <w:uiPriority w:val="10"/>
    <w:qFormat/>
    <w:rsid w:val="00EA2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28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28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28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28A8"/>
    <w:pPr>
      <w:spacing w:before="160"/>
      <w:jc w:val="center"/>
    </w:pPr>
    <w:rPr>
      <w:i/>
      <w:iCs/>
      <w:color w:val="404040" w:themeColor="text1" w:themeTint="BF"/>
    </w:rPr>
  </w:style>
  <w:style w:type="character" w:customStyle="1" w:styleId="CitaCar">
    <w:name w:val="Cita Car"/>
    <w:basedOn w:val="Fuentedeprrafopredeter"/>
    <w:link w:val="Cita"/>
    <w:uiPriority w:val="29"/>
    <w:rsid w:val="00EA28A8"/>
    <w:rPr>
      <w:i/>
      <w:iCs/>
      <w:color w:val="404040" w:themeColor="text1" w:themeTint="BF"/>
    </w:rPr>
  </w:style>
  <w:style w:type="paragraph" w:styleId="Prrafodelista">
    <w:name w:val="List Paragraph"/>
    <w:basedOn w:val="Normal"/>
    <w:uiPriority w:val="34"/>
    <w:qFormat/>
    <w:rsid w:val="00EA28A8"/>
    <w:pPr>
      <w:ind w:left="720"/>
      <w:contextualSpacing/>
    </w:pPr>
  </w:style>
  <w:style w:type="character" w:styleId="nfasisintenso">
    <w:name w:val="Intense Emphasis"/>
    <w:basedOn w:val="Fuentedeprrafopredeter"/>
    <w:uiPriority w:val="21"/>
    <w:qFormat/>
    <w:rsid w:val="00EA28A8"/>
    <w:rPr>
      <w:i/>
      <w:iCs/>
      <w:color w:val="0F4761" w:themeColor="accent1" w:themeShade="BF"/>
    </w:rPr>
  </w:style>
  <w:style w:type="paragraph" w:styleId="Citadestacada">
    <w:name w:val="Intense Quote"/>
    <w:basedOn w:val="Normal"/>
    <w:next w:val="Normal"/>
    <w:link w:val="CitadestacadaCar"/>
    <w:uiPriority w:val="30"/>
    <w:qFormat/>
    <w:rsid w:val="00EA2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28A8"/>
    <w:rPr>
      <w:i/>
      <w:iCs/>
      <w:color w:val="0F4761" w:themeColor="accent1" w:themeShade="BF"/>
    </w:rPr>
  </w:style>
  <w:style w:type="character" w:styleId="Referenciaintensa">
    <w:name w:val="Intense Reference"/>
    <w:basedOn w:val="Fuentedeprrafopredeter"/>
    <w:uiPriority w:val="32"/>
    <w:qFormat/>
    <w:rsid w:val="00EA2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1221</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López</dc:creator>
  <cp:keywords/>
  <dc:description/>
  <cp:lastModifiedBy>Jennifer López</cp:lastModifiedBy>
  <cp:revision>2</cp:revision>
  <dcterms:created xsi:type="dcterms:W3CDTF">2026-05-31T20:11:00Z</dcterms:created>
  <dcterms:modified xsi:type="dcterms:W3CDTF">2026-05-31T20:11:00Z</dcterms:modified>
</cp:coreProperties>
</file>