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Bias</w:t>
      </w:r>
      <w:r>
        <w:t xml:space="preserve"> </w:t>
      </w:r>
      <w:r>
        <w:t xml:space="preserve">of</w:t>
      </w:r>
      <w:r>
        <w:t xml:space="preserve"> </w:t>
      </w:r>
      <w:r>
        <w:t xml:space="preserve">Complete-</w:t>
      </w:r>
      <w:r>
        <w:t xml:space="preserve"> </w:t>
      </w:r>
      <w:r>
        <w:t xml:space="preserve">and</w:t>
      </w:r>
      <w:r>
        <w:t xml:space="preserve"> </w:t>
      </w:r>
      <w:r>
        <w:t xml:space="preserve">Available-Case</w:t>
      </w:r>
      <w:r>
        <w:t xml:space="preserve"> </w:t>
      </w:r>
      <w:r>
        <w:t xml:space="preserve">Meta-Regressions</w:t>
      </w:r>
      <w:r>
        <w:t xml:space="preserve"> </w:t>
      </w:r>
      <w:r>
        <w:t xml:space="preserve">with</w:t>
      </w:r>
      <w:r>
        <w:t xml:space="preserve"> </w:t>
      </w:r>
      <w:r>
        <w:t xml:space="preserve">Missing</w:t>
      </w:r>
      <w:r>
        <w:t xml:space="preserve"> </w:t>
      </w:r>
      <w:r>
        <w:t xml:space="preserve">Covariates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M.</w:t>
      </w:r>
      <w:r>
        <w:t xml:space="preserve"> </w:t>
      </w:r>
      <w:r>
        <w:t xml:space="preserve">Schauer,</w:t>
      </w:r>
      <w:r>
        <w:t xml:space="preserve"> </w:t>
      </w:r>
      <w:r>
        <w:t xml:space="preserve">Northwestern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Karina</w:t>
      </w:r>
      <w:r>
        <w:t xml:space="preserve"> </w:t>
      </w:r>
      <w:r>
        <w:t xml:space="preserve">Dìaz,</w:t>
      </w:r>
      <w:r>
        <w:t xml:space="preserve"> </w:t>
      </w:r>
      <w:r>
        <w:t xml:space="preserve">Columbia</w:t>
      </w:r>
      <w:r>
        <w:t xml:space="preserve"> </w:t>
      </w:r>
      <w:r>
        <w:t xml:space="preserve">University</w:t>
      </w:r>
    </w:p>
    <w:p>
      <w:pPr>
        <w:pStyle w:val="Author"/>
      </w:pPr>
      <w:r>
        <w:t xml:space="preserve">Jihyun</w:t>
      </w:r>
      <w:r>
        <w:t xml:space="preserve"> </w:t>
      </w:r>
      <w:r>
        <w:t xml:space="preserve">Lee,</w:t>
      </w:r>
      <w:r>
        <w:t xml:space="preserve"> </w:t>
      </w:r>
      <w:r>
        <w:t xml:space="preserve">The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Texas</w:t>
      </w:r>
      <w:r>
        <w:t xml:space="preserve"> </w:t>
      </w:r>
      <w:r>
        <w:t xml:space="preserve">at</w:t>
      </w:r>
      <w:r>
        <w:t xml:space="preserve"> </w:t>
      </w:r>
      <w:r>
        <w:t xml:space="preserve">Austin</w:t>
      </w:r>
    </w:p>
    <w:p>
      <w:pPr>
        <w:pStyle w:val="Author"/>
      </w:pPr>
      <w:r>
        <w:t xml:space="preserve">Therese</w:t>
      </w:r>
      <w:r>
        <w:t xml:space="preserve"> </w:t>
      </w:r>
      <w:r>
        <w:t xml:space="preserve">D.</w:t>
      </w:r>
      <w:r>
        <w:t xml:space="preserve"> </w:t>
      </w:r>
      <w:r>
        <w:t xml:space="preserve">Pigott,</w:t>
      </w:r>
      <w:r>
        <w:t xml:space="preserve"> </w:t>
      </w:r>
      <w:r>
        <w:t xml:space="preserve">Georgia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Meta-regression is a useful tool for studying important sources of variation between effects in a meta-analysis</w:t>
      </w:r>
      <w:r>
        <w:t xml:space="preserve"> </w:t>
      </w:r>
      <w:r>
        <w:t xml:space="preserve">(Borenstein, 2009; Tipton et al., 2019a)</w:t>
      </w:r>
      <w:r>
        <w:t xml:space="preserve">.</w:t>
      </w:r>
      <w:r>
        <w:t xml:space="preserve"> </w:t>
      </w:r>
      <w:r>
        <w:t xml:space="preserve">Analyses of these models in the absence of missing data have been studied thoroughly in the literature</w:t>
      </w:r>
      <w:r>
        <w:t xml:space="preserve"> </w:t>
      </w:r>
      <w:r>
        <w:t xml:space="preserve">(e.g., Berkey et al., 1995; Hedges, 1983b; Hedges et al., 2010; Konstantopoulos, 2011; Viechtbauer, 2007)</w:t>
      </w:r>
      <w:r>
        <w:t xml:space="preserve">.</w:t>
      </w:r>
      <w:r>
        <w:t xml:space="preserve"> </w:t>
      </w:r>
      <w:r>
        <w:t xml:space="preserve">However, it is common for meta-analytic datasets to be missing data</w:t>
      </w:r>
      <w:r>
        <w:t xml:space="preserve"> </w:t>
      </w:r>
      <w:r>
        <w:t xml:space="preserve">(Pigott, 2001a)</w:t>
      </w:r>
      <w:r>
        <w:t xml:space="preserve">.</w:t>
      </w:r>
      <w:r>
        <w:t xml:space="preserve"> </w:t>
      </w:r>
      <w:r>
        <w:t xml:space="preserve">In the context of meta-regression, issues with missing data frequently involve missing covariates</w:t>
      </w:r>
      <w:r>
        <w:t xml:space="preserve"> </w:t>
      </w:r>
      <w:r>
        <w:t xml:space="preserve">(Pigott, 2001b; Tipton et al., 2019b)</w:t>
      </w:r>
      <w:r>
        <w:t xml:space="preserve">.</w:t>
      </w:r>
    </w:p>
    <w:p>
      <w:pPr>
        <w:pStyle w:val="BodyText"/>
      </w:pPr>
      <w:r>
        <w:t xml:space="preserve">Precisely how to proceed with a meta-regression with missing covariates remains something of an open question.</w:t>
      </w:r>
      <w:r>
        <w:t xml:space="preserve"> </w:t>
      </w:r>
      <w:r>
        <w:t xml:space="preserve">Statistical guidance suggests that analyses ought to consider the mechanism that causes covariates to be missing</w:t>
      </w:r>
      <w:r>
        <w:t xml:space="preserve"> </w:t>
      </w:r>
      <w:r>
        <w:t xml:space="preserve">(Pigott, 2001b, 2019)</w:t>
      </w:r>
      <w:r>
        <w:t xml:space="preserve">.</w:t>
      </w:r>
      <w:r>
        <w:t xml:space="preserve"> </w:t>
      </w:r>
      <w:r>
        <w:t xml:space="preserve">However, it appears that doing so is less common in practice for meta-analyses.</w:t>
      </w:r>
      <w:r>
        <w:t xml:space="preserve"> </w:t>
      </w:r>
      <w:r>
        <w:t xml:space="preserve">A recent review found that meta-regressions with missing data tend to take one of two strategies</w:t>
      </w:r>
      <w:r>
        <w:t xml:space="preserve"> </w:t>
      </w:r>
      <w:r>
        <w:t xml:space="preserve">(Tipton et al., 2019b)</w:t>
      </w:r>
      <w:r>
        <w:t xml:space="preserve">.</w:t>
      </w:r>
      <w:r>
        <w:t xml:space="preserve"> </w:t>
      </w:r>
      <w:r>
        <w:t xml:space="preserve">An analyst may conduct a</w:t>
      </w:r>
      <w:r>
        <w:t xml:space="preserve"> </w:t>
      </w:r>
      <w:r>
        <w:rPr>
          <w:i/>
        </w:rPr>
        <w:t xml:space="preserve">complete-case analysis</w:t>
      </w:r>
      <w:r>
        <w:t xml:space="preserve"> </w:t>
      </w:r>
      <w:r>
        <w:t xml:space="preserve">that excludes any effects for which a relevant covariate is missing (i.e., only analyze complete cases).</w:t>
      </w:r>
      <w:r>
        <w:t xml:space="preserve"> </w:t>
      </w:r>
      <w:r>
        <w:t xml:space="preserve">However, if there are very few such effects, a common approach is to use</w:t>
      </w:r>
      <w:r>
        <w:t xml:space="preserve"> </w:t>
      </w:r>
      <w:r>
        <w:rPr>
          <w:i/>
        </w:rPr>
        <w:t xml:space="preserve">shifting units of analysis</w:t>
      </w:r>
      <w:r>
        <w:t xml:space="preserve">, which we refer to in this article as a</w:t>
      </w:r>
      <w:r>
        <w:t xml:space="preserve"> </w:t>
      </w:r>
      <w:r>
        <w:rPr>
          <w:i/>
        </w:rPr>
        <w:t xml:space="preserve">shifting-case analysis</w:t>
      </w:r>
      <w:r>
        <w:t xml:space="preserve"> </w:t>
      </w:r>
      <w:r>
        <w:t xml:space="preserve">(Cooper, 2017)</w:t>
      </w:r>
      <w:r>
        <w:t xml:space="preserve">.</w:t>
      </w:r>
      <w:r>
        <w:t xml:space="preserve"> </w:t>
      </w:r>
      <w:r>
        <w:t xml:space="preserve">Under a shifting-case analysis, analysts fit a series of meta-regression models on subsets of relevant covariates, so that each model selectively omits certain covariates.</w:t>
      </w:r>
    </w:p>
    <w:p>
      <w:pPr>
        <w:pStyle w:val="BodyText"/>
      </w:pPr>
      <w:r>
        <w:t xml:space="preserve">Estimators used in both complete-case and shifting units analyses ignore the fact that covariates are missing from the data.</w:t>
      </w:r>
      <w:r>
        <w:t xml:space="preserve"> </w:t>
      </w:r>
      <w:r>
        <w:t xml:space="preserve">Ignoring missing data can potentially lead to biased estimates</w:t>
      </w:r>
      <w:r>
        <w:t xml:space="preserve"> </w:t>
      </w:r>
      <w:r>
        <w:t xml:space="preserve">(see Little &amp; Rubin, 2002; Graham, 2012)</w:t>
      </w:r>
      <w:r>
        <w:t xml:space="preserve">.</w:t>
      </w:r>
      <w:r>
        <w:t xml:space="preserve"> </w:t>
      </w:r>
      <w:r>
        <w:t xml:space="preserve">Some research has pointed out these issues in meta-analysis</w:t>
      </w:r>
      <w:r>
        <w:t xml:space="preserve"> </w:t>
      </w:r>
      <w:r>
        <w:t xml:space="preserve">(Pigott, 2019)</w:t>
      </w:r>
      <w:r>
        <w:t xml:space="preserve">.</w:t>
      </w:r>
      <w:r>
        <w:t xml:space="preserve"> </w:t>
      </w:r>
      <w:r>
        <w:t xml:space="preserve">However, precisely how much bias can arise in a complete- or shifting-case analysis is not immediately clear, nor is there exhaustive guidance on when these analyses produce unbiased estimates.</w:t>
      </w:r>
    </w:p>
    <w:p>
      <w:pPr>
        <w:pStyle w:val="BodyText"/>
      </w:pPr>
      <w:r>
        <w:t xml:space="preserve">This article examines the potential bias of complete- and shifting-case analyses.</w:t>
      </w:r>
      <w:r>
        <w:t xml:space="preserve"> </w:t>
      </w:r>
      <w:r>
        <w:t xml:space="preserve">The following section provides a demonstration of these methods on [INSERT DATA SET].</w:t>
      </w:r>
      <w:r>
        <w:t xml:space="preserve"> </w:t>
      </w:r>
      <w:r>
        <w:t xml:space="preserve">We then introduce a statistical framework for studying bias for incomplete data meta-regressions that incorporates a model for whether or not a data point is observed.</w:t>
      </w:r>
      <w:r>
        <w:t xml:space="preserve"> </w:t>
      </w:r>
      <w:r>
        <w:t xml:space="preserve">Using this framework, we describe conditions under which complete- and available-case analyses are unbiased.</w:t>
      </w:r>
      <w:r>
        <w:t xml:space="preserve"> </w:t>
      </w:r>
      <w:r>
        <w:t xml:space="preserve">When these conditions are not met, we derive an approximation for the bias of complete- and available-case analyses using standard models for missingness and examine the magnitude of bias.</w:t>
      </w:r>
    </w:p>
    <w:p>
      <w:pPr>
        <w:pStyle w:val="Heading1"/>
      </w:pPr>
      <w:bookmarkStart w:id="21" w:name="case-study"/>
      <w:r>
        <w:t xml:space="preserve">Case Study</w:t>
      </w:r>
      <w:bookmarkEnd w:id="21"/>
    </w:p>
    <w:p>
      <w:pPr>
        <w:pStyle w:val="FirstParagraph"/>
      </w:pPr>
      <w:r>
        <w:t xml:space="preserve">[HOLD FOR ILLUSTRATION OF ANALYSIS METHODS WITH REAL DATA]</w:t>
      </w:r>
    </w:p>
    <w:p>
      <w:pPr>
        <w:pStyle w:val="Heading1"/>
      </w:pPr>
      <w:bookmarkStart w:id="22" w:name="model-and-notation"/>
      <w:r>
        <w:t xml:space="preserve">Model and Notation</w:t>
      </w:r>
      <w:bookmarkEnd w:id="22"/>
    </w:p>
    <w:p>
      <w:pPr>
        <w:pStyle w:val="FirstParagraph"/>
      </w:pPr>
      <w:r>
        <w:t xml:space="preserve">Suppose a meta-analysis involves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effects estimated from studies.</w:t>
      </w:r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effect, let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estimate of the effect parameter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estimation error variance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Denote a vector of covariates that pertain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p</m:t>
            </m:r>
          </m:sub>
        </m:sSub>
        <m:r>
          <m:t>]</m:t>
        </m:r>
      </m:oMath>
      <w:r>
        <w:t xml:space="preserve">. Note that the first element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1, which corresponds to an intercept term in a meta-regression model, 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p</m:t>
        </m:r>
      </m:oMath>
      <w:r>
        <w:t xml:space="preserve"> </w:t>
      </w:r>
      <w:r>
        <w:t xml:space="preserve">corresponds to different covariates.</w:t>
      </w:r>
      <w:r>
        <w:t xml:space="preserve"> </w:t>
      </w:r>
      <w:r>
        <w:t xml:space="preserve">The meta-regression model can be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t>β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  <m: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is the vector of regression coefficients.</w:t>
      </w:r>
      <w:r>
        <w:t xml:space="preserve"> </w:t>
      </w:r>
      <w:r>
        <w:t xml:space="preserve">The estimation errors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typically assumed to be normally distributed with mean zero and variance</w:t>
      </w:r>
      <w:r>
        <w:t xml:space="preserve"> </w:t>
      </w:r>
      <m:oMath>
        <m:r>
          <m:t>V</m:t>
        </m:r>
        <m:r>
          <m:t>[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which is true of some effect sizes, and is an accurate large-sample approximation for others</w:t>
      </w:r>
      <w:r>
        <w:t xml:space="preserve"> </w:t>
      </w:r>
      <w:r>
        <w:t xml:space="preserve">(Cooper et al., 2019)</w:t>
      </w:r>
      <w:r>
        <w:t xml:space="preserve">.</w:t>
      </w:r>
      <w:r>
        <w:t xml:space="preserve"> </w:t>
      </w:r>
      <w:r>
        <w:t xml:space="preserve">The term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random effect such that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[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This is the standard mixed-effects meta-regression model, and it is also consistent with subgroup analysis models</w:t>
      </w:r>
      <w:r>
        <w:t xml:space="preserve"> </w:t>
      </w:r>
      <w:r>
        <w:t xml:space="preserve">(Cooper et al., 2019; Hedges &amp; Vevea, 1998)</w:t>
      </w:r>
      <w:r>
        <w:t xml:space="preserve">.</w:t>
      </w:r>
      <w:r>
        <w:t xml:space="preserve"> </w:t>
      </w:r>
      <w:r>
        <w:t xml:space="preserve">The vector</w:t>
      </w:r>
      <w:r>
        <w:t xml:space="preserve"> </w:t>
      </w:r>
      <m:oMath>
        <m:r>
          <m:t>η</m:t>
        </m:r>
        <m:r>
          <m:t>=</m:t>
        </m:r>
        <m:r>
          <m:t>[</m:t>
        </m:r>
        <m:r>
          <m:t>β</m:t>
        </m:r>
        <m:r>
          <m:t>,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]</m:t>
        </m:r>
      </m:oMath>
      <w:r>
        <w:t xml:space="preserve"> </w:t>
      </w:r>
      <w:r>
        <w:t xml:space="preserve">refers to the parameters of model.</w:t>
      </w:r>
      <w:r>
        <w:t xml:space="preserve"> </w:t>
      </w:r>
      <w:r>
        <w:t xml:space="preserve">Under a fixed-effects model, it is assumed that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, in which case</w:t>
      </w:r>
      <w:r>
        <w:t xml:space="preserve"> </w:t>
      </w:r>
      <m:oMath>
        <m:r>
          <m:t>η</m:t>
        </m:r>
        <m:r>
          <m:t>=</m:t>
        </m:r>
        <m:r>
          <m:t>β</m:t>
        </m:r>
      </m:oMath>
      <w:r>
        <w:t xml:space="preserve">, and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≡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 common assumption in random effects meta-regression is that the random effects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independent and normally distributed with mean zero and variance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(Hedges, 1983a; Hedges &amp; Vevea, 1998; Laird &amp; Mosteller, 1990; Viechtbauer, 2005)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In that case, the distribution</w:t>
      </w:r>
      <w:r>
        <w:t xml:space="preserve"> </w:t>
      </w:r>
      <m:oMath>
        <m:r>
          <m:t>p</m:t>
        </m:r>
        <m:r>
          <m:t>(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β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(</m:t>
                  </m:r>
                  <m:sSup>
                    <m:e>
                      <m:r>
                        <m:t>τ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Thus, the joint likelihood for all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effects can be wrtiten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[</m:t>
          </m:r>
          <m:r>
            <m:t>2</m:t>
          </m:r>
          <m:r>
            <m:t>π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]</m:t>
              </m:r>
            </m:e>
            <m:sup>
              <m:r>
                <m:t>−</m:t>
              </m:r>
              <m:r>
                <m:t>k</m:t>
              </m:r>
              <m:r>
                <m:t>/</m:t>
              </m:r>
              <m:r>
                <m:t>2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(</m:t>
                      </m:r>
                      <m:sSup>
                        <m:e>
                          <m:r>
                            <m:t>τ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)</m:t>
                      </m:r>
                    </m:den>
                  </m:f>
                </m:e>
              </m:nary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T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is the vector of effect estimates,</w:t>
      </w:r>
      <w:r>
        <w:t xml:space="preserve"> </w:t>
      </w:r>
      <m:oMath>
        <m:r>
          <m:rPr>
            <m:sty m:val="b"/>
          </m:rPr>
          <m:t>v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is the vector of estimation variances, and</w:t>
      </w:r>
      <w:r>
        <w:t xml:space="preserve"> </w:t>
      </w:r>
      <m:oMath>
        <m:r>
          <m:rPr>
            <m:sty m:val="b"/>
          </m:rPr>
          <m:t>X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t>×</m:t>
            </m:r>
            <m:r>
              <m:t>(</m:t>
            </m:r>
            <m:r>
              <m:t>p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is the matrix of covariates where each row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is simply the row vector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Note that the functions in both (</w:t>
      </w:r>
      <w:r>
        <w:t xml:space="preserve">) and (</w:t>
      </w:r>
      <w:r>
        <w:t xml:space="preserve">) assume that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covariates are observed.</w:t>
      </w:r>
      <w:r>
        <w:t xml:space="preserve"> </w:t>
      </w:r>
      <w:r>
        <w:t xml:space="preserve">Equation (</w:t>
      </w:r>
      <w:r>
        <w:t xml:space="preserve">) is referred to as the</w:t>
      </w:r>
      <w:r>
        <w:t xml:space="preserve"> </w:t>
      </w:r>
      <w:r>
        <w:rPr>
          <w:i/>
        </w:rPr>
        <w:t xml:space="preserve">complete-data likelihood function</w:t>
      </w:r>
      <w:r>
        <w:t xml:space="preserve"> </w:t>
      </w:r>
      <w:r>
        <w:t xml:space="preserve">(Gelman, 2014; Little &amp; Rubin, 2002)</w:t>
      </w:r>
      <w:r>
        <w:t xml:space="preserve">.</w:t>
      </w:r>
      <w:r>
        <w:t xml:space="preserve"> </w:t>
      </w:r>
      <w:r>
        <w:t xml:space="preserve">We note that a meta-regression with no missing data will be accurate if the complete-data model is correctly specified.</w:t>
      </w:r>
      <w:r>
        <w:t xml:space="preserve"> </w:t>
      </w:r>
      <w:r>
        <w:t xml:space="preserve">Thus, to illustrate the properties of incomplete data meta-regression, we assume that the complete-data model is correctly specified.</w:t>
      </w:r>
    </w:p>
    <w:p>
      <w:pPr>
        <w:pStyle w:val="BodyText"/>
      </w:pPr>
      <w:r>
        <w:t xml:space="preserve">The vector of regression coefficient estimates for the complete-data model when there is no missing data is typically estimated by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T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W</m:t>
        </m:r>
        <m:r>
          <m:t>=</m:t>
        </m:r>
        <m:r>
          <m:rPr>
            <m:nor/>
            <m:sty m:val="p"/>
          </m:rPr>
          <m:t>diag</m:t>
        </m:r>
        <m:r>
          <m:t>[</m:t>
        </m:r>
        <m:r>
          <m:t>1</m:t>
        </m:r>
        <m:r>
          <m:t>/</m:t>
        </m:r>
        <m:r>
          <m:t>(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  <m:r>
          <m:t>)</m:t>
        </m:r>
        <m:r>
          <m:t>]</m:t>
        </m:r>
      </m:oMath>
      <w:r>
        <w:t xml:space="preserve"> </w:t>
      </w:r>
      <w:r>
        <w:t xml:space="preserve">is the diagonal matrix of weights.</w:t>
      </w:r>
      <w:r>
        <w:t xml:space="preserve"> </w:t>
      </w:r>
      <w:r>
        <w:t xml:space="preserve">The covariance matrix of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is given by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[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]</m:t>
          </m:r>
          <m:r>
            <m:t>=</m:t>
          </m:r>
          <m:r>
            <m:t>(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W</m:t>
          </m:r>
          <m:r>
            <m:rPr>
              <m:sty m:val="b"/>
            </m:rP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This model can be expanded to account for dependent effect sizes by assuming that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w:r>
        <w:t xml:space="preserve">is a vector of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effects from the same study,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vector of estimation errors,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vector of random effects, 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has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In this model,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matrix of covariates for each effect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While we focus on results for independent effect sizes in this article, we expect that the results hold for dependent effect sizes.</w:t>
      </w:r>
    </w:p>
    <w:p>
      <w:pPr>
        <w:pStyle w:val="BodyText"/>
      </w:pPr>
      <w:r>
        <w:t xml:space="preserve">Not all relevant variables may be observed in a meta-analytic dataset.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a vector of response indicators that correspond with effect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This article concerns missing covariates, and we assume that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observed for every effect of interest in a meta-analysis.</w:t>
      </w:r>
      <w:r>
        <w:t xml:space="preserve"> </w:t>
      </w:r>
      <w:r>
        <w:t xml:space="preserve">Thus, each element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 covariate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take a value of either 0 or 1: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indicates the corresponding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observed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</m:oMath>
      <w:r>
        <w:t xml:space="preserve">, indicates a that the corresponding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not observed.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r>
          <m:rPr>
            <m:sty m:val="p"/>
            <m:scr m:val="script"/>
          </m:rPr>
          <m:t>R</m:t>
        </m:r>
        <m:r>
          <m:t>≡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is a vector of 0s and 1s of length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For instance,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were missing, then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Denote</w:t>
      </w:r>
      <w:r>
        <w:t xml:space="preserve"> </w:t>
      </w:r>
      <m:oMath>
        <m:r>
          <m:t>O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  <m:r>
          <m:t>}</m:t>
        </m:r>
      </m:oMath>
      <w:r>
        <w:t xml:space="preserve"> </w:t>
      </w:r>
      <w:r>
        <w:t xml:space="preserve">as the indices of covariates that are observed and</w:t>
      </w:r>
      <w:r>
        <w:t xml:space="preserve"> </w:t>
      </w:r>
      <m:oMath>
        <m:r>
          <m:t>M</m:t>
        </m:r>
        <m:r>
          <m:t>=</m:t>
        </m:r>
        <m:r>
          <m:t>{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0</m:t>
        </m:r>
        <m:r>
          <m:t>}</m:t>
        </m:r>
      </m:oMath>
      <w:r>
        <w:t xml:space="preserve"> </w:t>
      </w:r>
      <w:r>
        <w:t xml:space="preserve">be the set of indices for missing covariates.</w:t>
      </w:r>
      <w:r>
        <w:t xml:space="preserve"> </w:t>
      </w:r>
      <w:r>
        <w:t xml:space="preserve">Then, the complete-data model 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r>
            <m:rPr>
              <m:sty m:val="b"/>
            </m:rPr>
            <m:t>X</m:t>
          </m:r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T</m:t>
          </m:r>
          <m:r>
            <m:t>|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η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Note that the complete-data model depends on entries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M</m:t>
            </m:r>
          </m:sub>
        </m:sSub>
      </m:oMath>
      <w:r>
        <w:t xml:space="preserve">, which are unobserved.</w:t>
      </w:r>
    </w:p>
    <w:p>
      <w:pPr>
        <w:pStyle w:val="BodyText"/>
      </w:pPr>
      <w:r>
        <w:t xml:space="preserve">When meta-analytic datasets are missing covariates, analyses involve incomplete data.</w:t>
      </w:r>
      <w:r>
        <w:t xml:space="preserve"> </w:t>
      </w:r>
      <w:r>
        <w:t xml:space="preserve">In practice, meta-regressions of incomplete data have largely relied on one of two approaches: complete-case analyses and available-case analyses</w:t>
      </w:r>
      <w:r>
        <w:t xml:space="preserve"> </w:t>
      </w:r>
      <w:r>
        <w:t xml:space="preserve">(Pigott, 2001b, 2019; Tipton et al., 2019b, 2019a)</w:t>
      </w:r>
      <w:r>
        <w:t xml:space="preserve">.</w:t>
      </w:r>
      <w:r>
        <w:t xml:space="preserve"> </w:t>
      </w:r>
      <w:r>
        <w:t xml:space="preserve">A complete-case analysis (CCA) includes only effects for which all covariates of interest are observed.</w:t>
      </w:r>
      <w:r>
        <w:t xml:space="preserve"> </w:t>
      </w:r>
      <w:r>
        <w:t xml:space="preserve">Available-case meta-regressions typically amount to including a subset of relevant covariates that are completely observed</w:t>
      </w:r>
      <w:r>
        <w:t xml:space="preserve"> </w:t>
      </w:r>
      <w:r>
        <w:t xml:space="preserve">(Pigott, 2019; Tipton et al., 2019b)</w:t>
      </w:r>
      <w:r>
        <w:t xml:space="preserve">.</w:t>
      </w:r>
      <w:r>
        <w:t xml:space="preserve"> </w:t>
      </w:r>
      <w:r>
        <w:t xml:space="preserve">Analyses of this sort have been referred to as</w:t>
      </w:r>
      <w:r>
        <w:t xml:space="preserve"> </w:t>
      </w:r>
      <w:r>
        <w:rPr>
          <w:i/>
        </w:rPr>
        <w:t xml:space="preserve">shifting units of analysis</w:t>
      </w:r>
      <w:r>
        <w:t xml:space="preserve"> </w:t>
      </w:r>
      <w:r>
        <w:t xml:space="preserve">in the meta-analytic literature</w:t>
      </w:r>
      <w:r>
        <w:t xml:space="preserve"> </w:t>
      </w:r>
      <w:r>
        <w:t xml:space="preserve">(Cooper, 2017)</w:t>
      </w:r>
      <w:r>
        <w:t xml:space="preserve">.</w:t>
      </w:r>
      <w:r>
        <w:t xml:space="preserve"> </w:t>
      </w:r>
      <w:r>
        <w:t xml:space="preserve">In this article we refer to this analytic approach as a</w:t>
      </w:r>
      <w:r>
        <w:t xml:space="preserve"> </w:t>
      </w:r>
      <w:r>
        <w:rPr>
          <w:i/>
        </w:rPr>
        <w:t xml:space="preserve">shifting-case analysis</w:t>
      </w:r>
      <w:r>
        <w:t xml:space="preserve"> </w:t>
      </w:r>
      <w:r>
        <w:t xml:space="preserve">(SCA).</w:t>
      </w:r>
    </w:p>
    <w:p>
      <w:pPr>
        <w:pStyle w:val="Heading2"/>
      </w:pPr>
      <w:bookmarkStart w:id="23" w:name="complete-case-estimators"/>
      <w:r>
        <w:t xml:space="preserve">Complete-Case Estimators</w:t>
      </w:r>
      <w:bookmarkEnd w:id="23"/>
    </w:p>
    <w:p>
      <w:pPr>
        <w:pStyle w:val="FirstParagraph"/>
      </w:pPr>
      <w:r>
        <w:t xml:space="preserve">A common approach in meta-regression with missing covariates is to use a complete-case analysis.</w:t>
      </w:r>
      <w:r>
        <w:t xml:space="preserve"> </w:t>
      </w:r>
      <w:r>
        <w:t xml:space="preserve">This approach simply omits rows in the data for which any covariate is missing.</w:t>
      </w:r>
      <w:r>
        <w:t xml:space="preserve"> </w:t>
      </w:r>
      <w:r>
        <w:t xml:space="preserve">Thus, this analysis method only uses effects and covariates for which</w:t>
      </w:r>
      <w:r>
        <w:t xml:space="preserve"> </w:t>
      </w:r>
      <w:r>
        <w:t xml:space="preserve">$R_i = [1, \ldots, 1] = \mathbbm{1}$</w:t>
      </w:r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w:r>
        <w:t xml:space="preserve">$C = \{i : R_i = \mathbbm{1}\}$</w:t>
      </w:r>
      <w:r>
        <w:t xml:space="preserve"> </w:t>
      </w:r>
      <w:r>
        <w:t xml:space="preserve">index all relevant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such that</w:t>
      </w:r>
      <w:r>
        <w:t xml:space="preserve"> </w:t>
      </w:r>
      <w:r>
        <w:t xml:space="preserve">$R_i = \mathbbm{1}$</w:t>
      </w:r>
      <w:r>
        <w:t xml:space="preserve">, so that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matrix of covariates such</w:t>
      </w:r>
      <w:r>
        <w:t xml:space="preserve"> </w:t>
      </w:r>
      <w:r>
        <w:t xml:space="preserve">$R_i = \mathbbm{1}$</w:t>
      </w:r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corresponding subset of effect estimates, and</w:t>
      </w:r>
      <w:r>
        <w:t xml:space="preserve"> 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corresponding subset of weights.</w:t>
      </w:r>
      <w:r>
        <w:t xml:space="preserve"> </w:t>
      </w:r>
      <w:r>
        <w:t xml:space="preserve">The complete-case analysis estimates coefficients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C</m:t>
              </m:r>
            </m:sub>
          </m:sSub>
        </m:oMath>
      </m:oMathPara>
    </w:p>
    <w:p>
      <w:pPr>
        <w:pStyle w:val="Heading2"/>
      </w:pPr>
      <w:bookmarkStart w:id="24" w:name="shifting-case-estimators"/>
      <w:r>
        <w:t xml:space="preserve">Shifting-Case Estimators</w:t>
      </w:r>
      <w:bookmarkEnd w:id="24"/>
    </w:p>
    <w:p>
      <w:pPr>
        <w:pStyle w:val="FirstParagraph"/>
      </w:pPr>
      <w:r>
        <w:t xml:space="preserve">When there are multiple covariates of interest, each of which has some missingness, there may only be a few effects for which all covariates of interest are observed.</w:t>
      </w:r>
      <w:r>
        <w:t xml:space="preserve"> </w:t>
      </w:r>
      <w:r>
        <w:t xml:space="preserve">When that happens, a complete case analysis can be unfeasible.</w:t>
      </w:r>
      <w:r>
        <w:t xml:space="preserve"> </w:t>
      </w:r>
      <w:r>
        <w:t xml:space="preserve">A common solution to this in meta-analysis is to use an available-case analysis</w:t>
      </w:r>
      <w:r>
        <w:t xml:space="preserve"> </w:t>
      </w:r>
      <w:r>
        <w:t xml:space="preserve">(Pigott, 2019)</w:t>
      </w:r>
      <w:r>
        <w:t xml:space="preserve">.</w:t>
      </w:r>
      <w:r>
        <w:t xml:space="preserve"> </w:t>
      </w:r>
      <w:r>
        <w:t xml:space="preserve">In practice, an</w:t>
      </w:r>
      <w:r>
        <w:t xml:space="preserve"> </w:t>
      </w:r>
      <w:r>
        <w:rPr>
          <w:i/>
        </w:rPr>
        <w:t xml:space="preserve">available-case</w:t>
      </w:r>
      <w:r>
        <w:t xml:space="preserve"> </w:t>
      </w:r>
      <w:r>
        <w:t xml:space="preserve">meta-regression is often equivalent to a shifting-case analysis, referred to in the literature as</w:t>
      </w:r>
      <w:r>
        <w:t xml:space="preserve"> </w:t>
      </w:r>
      <w:r>
        <w:rPr>
          <w:i/>
        </w:rPr>
        <w:t xml:space="preserve">shifting units of analysis</w:t>
      </w:r>
      <w:r>
        <w:t xml:space="preserve"> </w:t>
      </w:r>
      <w:r>
        <w:t xml:space="preserve">(Cooper, 2017; Tipton et al., 2019b)</w:t>
      </w:r>
      <w:r>
        <w:t xml:space="preserve">.</w:t>
      </w:r>
    </w:p>
    <w:p>
      <w:pPr>
        <w:pStyle w:val="BodyText"/>
      </w:pPr>
      <w:r>
        <w:t xml:space="preserve">Shifting-case analyses involve fitting multiple regression models, each including a subset of the covariates of interest.</w:t>
      </w:r>
      <w:r>
        <w:t xml:space="preserve"> </w:t>
      </w:r>
      <w:r>
        <w:t xml:space="preserve">Sometimes this even takes the form of regressing effect estimates on one covariate at a time</w:t>
      </w:r>
      <w:r>
        <w:t xml:space="preserve"> </w:t>
      </w:r>
      <w:r>
        <w:t xml:space="preserve">(Pigott, 2019; Tipton et al., 2019b)</w:t>
      </w:r>
      <w:r>
        <w:t xml:space="preserve">.</w:t>
      </w:r>
      <w:r>
        <w:t xml:space="preserve"> </w:t>
      </w:r>
      <w:r>
        <w:t xml:space="preserve">A given regression in a shifting-case analysis conditions on a set of missingness patterns</w:t>
      </w:r>
      <w:r>
        <w:t xml:space="preserve"> </w:t>
      </w:r>
      <m:oMath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⊂</m:t>
        </m:r>
        <m:r>
          <m:rPr>
            <m:sty m:val="p"/>
            <m:scr m:val="script"/>
          </m:rPr>
          <m:t>R</m:t>
        </m:r>
      </m:oMath>
      <w:r>
        <w:t xml:space="preserve">.</w:t>
      </w:r>
      <w:r>
        <w:t xml:space="preserve"> </w:t>
      </w:r>
      <w:r>
        <w:t xml:space="preserve">These patterns are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for those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that are observed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included in the analyses, but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k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for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 </w:t>
      </w:r>
      <w:r>
        <w:t xml:space="preserve">that are excluded from the analysis; that is, excluded covariates may be observed or unobserved.</w:t>
      </w:r>
    </w:p>
    <w:p>
      <w:pPr>
        <w:pStyle w:val="BodyText"/>
      </w:pPr>
      <w:r>
        <w:t xml:space="preserve">As an example, suppose there are two covariates of interest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A shifting-case analysis might first regress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This regression would include observations for which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observed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) and observations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 but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missing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)</m:t>
        </m:r>
      </m:oMath>
      <w:r>
        <w:t xml:space="preserve">.</w:t>
      </w:r>
      <w:r>
        <w:t xml:space="preserve"> </w:t>
      </w:r>
      <w:r>
        <w:t xml:space="preserve">This would imply that the regression involves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=</m:t>
        </m:r>
        <m:r>
          <m:t>{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  <m:r>
          <m:t>,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}</m:t>
        </m:r>
      </m:oMath>
      <w:r>
        <w:t xml:space="preserve">.</w:t>
      </w:r>
    </w:p>
    <w:p>
      <w:pPr>
        <w:pStyle w:val="BodyText"/>
      </w:pPr>
      <w:r>
        <w:t xml:space="preserve">Consider a single regression in a shifting case analysis, and 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index the covariates included in that model</w:t>
      </w:r>
      <w:r>
        <w:t xml:space="preserve"> </w:t>
      </w:r>
      <m:oMath>
        <m:r>
          <m:t>S</m:t>
        </m:r>
        <m:r>
          <m:t>=</m:t>
        </m:r>
        <m:r>
          <m:t>{</m:t>
        </m:r>
        <m:r>
          <m:t>j</m:t>
        </m:r>
        <m:r>
          <m:t>:</m:t>
        </m:r>
        <m:r>
          <m:t>j</m:t>
        </m:r>
        <m:r>
          <m:t>=</m:t>
        </m:r>
        <m:r>
          <m:t>0</m:t>
        </m:r>
        <m:r>
          <m:rPr>
            <m:nor/>
            <m:sty m:val="p"/>
          </m:rPr>
          <m:t> or 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nor/>
            <m:sty m:val="p"/>
          </m:rPr>
          <m:t> in analysis</m:t>
        </m:r>
        <m:r>
          <m:t>}</m:t>
        </m:r>
      </m:oMath>
      <w:r>
        <w:t xml:space="preserve"> </w:t>
      </w:r>
      <w:r>
        <w:t xml:space="preserve">and let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be the complement of</w:t>
      </w:r>
      <w:r>
        <w:t xml:space="preserve"> </w:t>
      </w:r>
      <m:oMath>
        <m:r>
          <m:t>S</m:t>
        </m:r>
      </m:oMath>
      <w:r>
        <w:t xml:space="preserve">.</w:t>
      </w:r>
      <w:r>
        <w:t xml:space="preserve"> </w:t>
      </w:r>
      <w:r>
        <w:t xml:space="preserve">Note that this model is used to estimate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</m:oMath>
      <w:r>
        <w:t xml:space="preserve">, which is a subset of the full vector of coefficients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In the example above, where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regressed on only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  <m:r>
          <m:t>=</m:t>
        </m:r>
        <m:r>
          <m:t>[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]</m:t>
        </m:r>
      </m:oMath>
      <w:r>
        <w:t xml:space="preserve">.</w:t>
      </w:r>
      <w:r>
        <w:t xml:space="preserve"> </w:t>
      </w:r>
      <w:r>
        <w:t xml:space="preserve">Denote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the set of missingness patterns such that all included covariates are observed:</w:t>
      </w:r>
      <w:r>
        <w:t xml:space="preserve"> </w:t>
      </w:r>
      <w:r>
        <w:t xml:space="preserve">$\mathcal{R}_j = \{R \in \mathcal{R}: R_S = \mathbbm{1}\}$</w:t>
      </w:r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contains missingness patterns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such that all the included covariates are observed, but any excluded covariates may be either observed or unobserved.</w:t>
      </w:r>
      <w:r>
        <w:t xml:space="preserve"> </w:t>
      </w:r>
      <w:r>
        <w:t xml:space="preserve">Finally, let</w:t>
      </w:r>
      <w:r>
        <w:t xml:space="preserve"> </w:t>
      </w:r>
      <m:oMath>
        <m:r>
          <m:t>U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be the set of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observed</w:t>
      </w:r>
      <w:r>
        <w:t xml:space="preserve"> </w:t>
      </w:r>
      <m:oMath>
        <m:r>
          <m:t>U</m:t>
        </m:r>
        <m:r>
          <m:t>(</m:t>
        </m:r>
        <m:r>
          <m:t>S</m:t>
        </m:r>
        <m:r>
          <m:t>)</m:t>
        </m:r>
        <m:r>
          <m:t>=</m:t>
        </m:r>
        <m:r>
          <m:t>{</m:t>
        </m:r>
        <m:r>
          <m:t>i</m:t>
        </m:r>
        <m:r>
          <m:t>: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}</m:t>
        </m:r>
      </m:oMath>
      <w:r>
        <w:t xml:space="preserve">.</w:t>
      </w:r>
      <w:r>
        <w:t xml:space="preserve"> </w:t>
      </w:r>
      <w:r>
        <w:t xml:space="preserve">Then, the shifting-case estimators for</w:t>
      </w:r>
      <w:r>
        <w:t xml:space="preserve"> </w:t>
      </w:r>
      <m:oMath>
        <m:sSub>
          <m:e>
            <m:r>
              <m:t>β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S</m:t>
              </m:r>
            </m:sub>
          </m:sSub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 </w:t>
      </w:r>
      <w:r>
        <w:t xml:space="preserve">contains the columns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that pertain to the covariates that are included in the model, and the rows for which all of those covariates are observed.</w:t>
      </w:r>
      <w:r>
        <w:t xml:space="preserve"> </w:t>
      </w:r>
      <w:r>
        <w:t xml:space="preserve">The matrix</w:t>
      </w:r>
      <w:r>
        <w:t xml:space="preserve"> 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contains the rows of</w:t>
      </w:r>
      <w:r>
        <w:t xml:space="preserve"> </w:t>
      </w:r>
      <m:oMath>
        <m:r>
          <m:rPr>
            <m:sty m:val="b"/>
          </m:rPr>
          <m:t>W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observed (and similarly for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U</m:t>
            </m:r>
          </m:sub>
        </m:sSub>
      </m:oMath>
      <w:r>
        <w:t xml:space="preserve">).</w:t>
      </w:r>
    </w:p>
    <w:p>
      <w:pPr>
        <w:pStyle w:val="Heading2"/>
      </w:pPr>
      <w:bookmarkStart w:id="25" w:name="missingness-mechanisms"/>
      <w:r>
        <w:t xml:space="preserve">Missingness Mechanisms</w:t>
      </w:r>
      <w:bookmarkEnd w:id="25"/>
    </w:p>
    <w:p>
      <w:pPr>
        <w:pStyle w:val="FirstParagraph"/>
      </w:pPr>
      <w:r>
        <w:t xml:space="preserve">Both the complete- and shifting-case estimators are analyses of incomplete data.</w:t>
      </w:r>
      <w:r>
        <w:t xml:space="preserve"> </w:t>
      </w:r>
      <w:r>
        <w:t xml:space="preserve">Analyses of incomplete data require some assumption about why data are missing, which is referred to as the missingness</w:t>
      </w:r>
      <w:r>
        <w:t xml:space="preserve"> </w:t>
      </w:r>
      <w:r>
        <w:rPr>
          <w:i/>
        </w:rPr>
        <w:t xml:space="preserve">mechanism</w:t>
      </w:r>
      <w:r>
        <w:t xml:space="preserve">.</w:t>
      </w:r>
      <w:r>
        <w:t xml:space="preserve"> </w:t>
      </w:r>
      <w:r>
        <w:t xml:space="preserve">The mechanism by which missingness arises is typically modeled through the distribution of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denote the parameter (or vector of parameters) that index the distribution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so that the probability mass function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can be written as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  <m:r>
          <m:t>,</m:t>
        </m:r>
        <m:r>
          <m:t>ψ</m:t>
        </m:r>
        <m:r>
          <m:t>)</m:t>
        </m:r>
      </m:oMath>
      <w:r>
        <w:t xml:space="preserve">.</w:t>
      </w:r>
      <w:r>
        <w:t xml:space="preserve"> </w:t>
      </w:r>
      <w:r>
        <w:t xml:space="preserve">Assumptions about the missingness mechanism are therefore equivalent to assumptions about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  <m:r>
          <m:t>,</m:t>
        </m:r>
        <m:r>
          <m:t>ψ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Rubin (1976)</w:t>
      </w:r>
      <w:r>
        <w:t xml:space="preserve"> </w:t>
      </w:r>
      <w:r>
        <w:t xml:space="preserve">defined three types of mechanisms in terms of the distribution of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Data could be missing completely at random (MCAR), which means that the probability that a given value is missing is independent of all of the observed or unobserved data: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t>ψ</m:t>
          </m:r>
          <m:r>
            <m:t>)</m:t>
          </m:r>
          <m:r>
            <m:t>∝</m:t>
          </m:r>
          <m:r>
            <m:t>ψ</m:t>
          </m:r>
        </m:oMath>
      </m:oMathPara>
    </w:p>
    <w:p>
      <w:pPr>
        <w:pStyle w:val="FirstParagraph"/>
      </w:pPr>
      <w:r>
        <w:t xml:space="preserve">MCAR implies that probability that a given value is missing is unrelated to anything observed or unobserved, and depends only on the missingness parameter</w:t>
      </w:r>
      <w:r>
        <w:t xml:space="preserve"> </w:t>
      </w:r>
      <m:oMath>
        <m:r>
          <m:t>ψ</m:t>
        </m:r>
      </m:oMath>
      <w:r>
        <w:t xml:space="preserve">.</w:t>
      </w:r>
    </w:p>
    <w:p>
      <w:pPr>
        <w:pStyle w:val="BodyText"/>
      </w:pPr>
      <w:r>
        <w:t xml:space="preserve">Covariates could be missing at random (MAR), which implies the distribution of missingness depends only on observed data:.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M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rPr>
              <m:sty m:val="b"/>
            </m:rPr>
            <m:t>R</m:t>
          </m:r>
          <m:r>
            <m:t>|</m:t>
          </m:r>
          <m:r>
            <m:rPr>
              <m:sty m:val="b"/>
            </m:rPr>
            <m:t>T</m:t>
          </m:r>
          <m:r>
            <m:t>,</m:t>
          </m:r>
          <m:sSub>
            <m:e>
              <m:r>
                <m:rPr>
                  <m:sty m:val="b"/>
                </m:rPr>
                <m:t>X</m:t>
              </m:r>
            </m:e>
            <m:sub>
              <m:r>
                <m:t>O</m:t>
              </m:r>
            </m:sub>
          </m:sSub>
          <m:r>
            <m:t>,</m:t>
          </m:r>
          <m:r>
            <m:rPr>
              <m:sty m:val="b"/>
            </m:rPr>
            <m:t>v</m:t>
          </m:r>
          <m:r>
            <m:t>,</m:t>
          </m:r>
          <m:r>
            <m:t>ψ</m:t>
          </m:r>
          <m:r>
            <m:t>)</m:t>
          </m:r>
        </m:oMath>
      </m:oMathPara>
    </w:p>
    <w:p>
      <w:pPr>
        <w:pStyle w:val="FirstParagraph"/>
      </w:pPr>
      <w:r>
        <w:t xml:space="preserve">MAR differs from MCAR in that missingness might be related to observed values.</w:t>
      </w:r>
      <w:r>
        <w:t xml:space="preserve"> </w:t>
      </w:r>
      <w:r>
        <w:t xml:space="preserve">As an example, if with larger standard errors are less likely to report the racial composition of their samples, then missingness would depend on the (observed) estimation error variances.</w:t>
      </w:r>
      <w:r>
        <w:t xml:space="preserve"> </w:t>
      </w:r>
      <w:r>
        <w:t xml:space="preserve">Data missing according to this mechanism would violate an assumption of MCAR, since missingness is related to an observed value.</w:t>
      </w:r>
    </w:p>
    <w:p>
      <w:pPr>
        <w:pStyle w:val="BodyText"/>
      </w:pPr>
      <w:r>
        <w:t xml:space="preserve">Finally, data are said to be missing not at random (MNAR) if the distribution of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depends on unobserved data in some way.</w:t>
      </w:r>
      <w:r>
        <w:t xml:space="preserve"> </w:t>
      </w:r>
      <w:r>
        <w:t xml:space="preserve">In the context of the meta-regression data, this would imply that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M</m:t>
            </m:r>
          </m:sub>
        </m:sSub>
      </m:oMath>
      <w:r>
        <w:t xml:space="preserve">, so that the probability of a covariate not being observed depends on the value of the covariate itself.</w:t>
      </w:r>
      <w:r>
        <w:t xml:space="preserve"> </w:t>
      </w:r>
      <w:r>
        <w:t xml:space="preserve">For instance, data would be MNAR if studies with larger standard errors and a greater proportion of minorities are less likely to report the racial composition of their samples because the likelihood that racial composition is not reported will depend on the composition itsef.</w:t>
      </w:r>
    </w:p>
    <w:p>
      <w:pPr>
        <w:pStyle w:val="BodyText"/>
      </w:pPr>
      <w:r>
        <w:t xml:space="preserve">A related concept in missing data is that of</w:t>
      </w:r>
      <w:r>
        <w:t xml:space="preserve"> </w:t>
      </w:r>
      <w:r>
        <w:rPr>
          <w:i/>
        </w:rPr>
        <w:t xml:space="preserve">ignorability</w:t>
      </w:r>
      <w:r>
        <w:t xml:space="preserve">, which means that the missingness pattern does not contribute any additional information.</w:t>
      </w:r>
      <w:r>
        <w:t xml:space="preserve"> </w:t>
      </w:r>
      <w:r>
        <w:t xml:space="preserve">When missing data are ignorable, it is not necessary to know (or estimate)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in order to conduct inference on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(Gelman, 2014; Graham, 2012; Little &amp; Rubin, 2002; van Buuren, 2018)</w:t>
      </w:r>
      <w:r>
        <w:t xml:space="preserve">.</w:t>
      </w:r>
      <w:r>
        <w:t xml:space="preserve"> </w:t>
      </w:r>
      <w:r>
        <w:t xml:space="preserve">In practice, missing data are ignorable if they are MAR and if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are distinct.</w:t>
      </w:r>
    </w:p>
    <w:p>
      <w:pPr>
        <w:pStyle w:val="Heading1"/>
      </w:pPr>
      <w:bookmarkStart w:id="26" w:name="Xa8a8c979b72d4f874abe7f4e992ad3f72544335"/>
      <w:r>
        <w:t xml:space="preserve">Conditional Incomplete Data Meta-Regression</w:t>
      </w:r>
      <w:bookmarkEnd w:id="26"/>
    </w:p>
    <w:p>
      <w:pPr>
        <w:pStyle w:val="FirstParagraph"/>
      </w:pPr>
      <w:r>
        <w:t xml:space="preserve">Because both complete- and available-case analyses depend on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they can be seen as models that condition on missingness.</w:t>
      </w:r>
      <w:r>
        <w:t xml:space="preserve"> </w:t>
      </w:r>
      <w:r>
        <w:t xml:space="preserve">Models that condition on missingness are not necessarily identical to the complete-data model, which is the model of interest, because the complete-data model does not condition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Yet, complete- and available-case analyses proceed as if the complete-data and conditional models on missingness are equivalent.</w:t>
      </w:r>
      <w:r>
        <w:t xml:space="preserve"> </w:t>
      </w:r>
      <w:r>
        <w:t xml:space="preserve">Doing so ignores the missingness mechanism and its potential impact on the accuracy of analytic results.</w:t>
      </w:r>
    </w:p>
    <w:p>
      <w:pPr>
        <w:pStyle w:val="BodyText"/>
      </w:pPr>
      <w:r>
        <w:t xml:space="preserve">The complete-data model can be related to the conditional models through the distribution of missingness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approach is referred to as a</w:t>
      </w:r>
      <w:r>
        <w:t xml:space="preserve"> </w:t>
      </w:r>
      <w:r>
        <w:rPr>
          <w:i/>
        </w:rPr>
        <w:t xml:space="preserve">selection model</w:t>
      </w:r>
      <w:r>
        <w:t xml:space="preserve"> </w:t>
      </w:r>
      <w:r>
        <w:t xml:space="preserve">in the missing data literature</w:t>
      </w:r>
      <w:r>
        <w:t xml:space="preserve"> </w:t>
      </w:r>
      <w:r>
        <w:t xml:space="preserve">(Gelman, 2014; Little &amp; Rubin, 2002; van Buuren, 2018)</w:t>
      </w:r>
      <w:r>
        <w:t xml:space="preserve">.</w:t>
      </w:r>
      <w:r>
        <w:t xml:space="preserve"> </w:t>
      </w:r>
      <w:r>
        <w:t xml:space="preserve">We can write the selection model for meta-regression with missing covariates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,</m:t>
          </m:r>
          <m:r>
            <m:t>η</m:t>
          </m:r>
          <m:r>
            <m:t>,</m:t>
          </m:r>
          <m:r>
            <m:t>ψ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,</m:t>
              </m:r>
              <m:r>
                <m:t>η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indexes the distribution of</w:t>
      </w:r>
      <w:r>
        <w:t xml:space="preserve"> </w:t>
      </w:r>
      <m:oMath>
        <m:r>
          <m:t>R</m:t>
        </m:r>
        <m:r>
          <m:t>|</m:t>
        </m:r>
        <m:r>
          <m:t>T</m:t>
        </m:r>
        <m:r>
          <m:t>,</m:t>
        </m:r>
        <m:r>
          <m:t>X</m:t>
        </m:r>
        <m:r>
          <m:t>,</m:t>
        </m:r>
        <m:r>
          <m:t>v</m:t>
        </m:r>
      </m:oMath>
      <w:r>
        <w:t xml:space="preserve">.</w:t>
      </w:r>
      <w:r>
        <w:t xml:space="preserve"> </w:t>
      </w:r>
      <w:r>
        <w:t xml:space="preserve">Here,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refers to the relevant subset of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on which the analysis conditions; for a complete-case analysis,</w:t>
      </w:r>
      <w:r>
        <w:t xml:space="preserve"> </w:t>
      </w:r>
      <w:r>
        <w:t xml:space="preserve">$\mathcal{R}_j = \{\mathbbm{1}\}$</w:t>
      </w:r>
      <w:r>
        <w:t xml:space="preserve">.</w:t>
      </w:r>
    </w:p>
    <w:p>
      <w:pPr>
        <w:pStyle w:val="BodyText"/>
      </w:pPr>
      <w:r>
        <w:t xml:space="preserve">Equation (</w:t>
      </w:r>
      <w:r>
        <w:t xml:space="preserve">) describes the conditional model as a function of the complete-data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,</m:t>
        </m:r>
        <m:r>
          <m:t>η</m:t>
        </m:r>
        <m:r>
          <m:t>)</m:t>
        </m:r>
      </m:oMath>
      <w:r>
        <w:t xml:space="preserve"> </w:t>
      </w:r>
      <w:r>
        <w:t xml:space="preserve">and a selection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,</m:t>
        </m:r>
        <m:r>
          <m:t>ψ</m:t>
        </m:r>
        <m:r>
          <m:t>)</m:t>
        </m:r>
      </m:oMath>
      <w:r>
        <w:t xml:space="preserve"> </w:t>
      </w:r>
      <w:r>
        <w:t xml:space="preserve">that gives the probability that a given set of covariates are observed.</w:t>
      </w:r>
      <w:r>
        <w:t xml:space="preserve"> </w:t>
      </w:r>
      <w:r>
        <w:t xml:space="preserve">The denominator on the right hand side of (</w:t>
      </w:r>
      <w:r>
        <w:t xml:space="preserve">) is a normalizing factor that is equivalent to the probability of observing the missingness pattern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given the estimation error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observed and unobserved covariates in the vector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and can be written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ψ</m:t>
          </m:r>
          <m:r>
            <m:t>,</m:t>
          </m:r>
          <m:r>
            <m:t>η</m:t>
          </m:r>
          <m:r>
            <m:t>)</m:t>
          </m:r>
          <m:r>
            <m:t>=</m:t>
          </m:r>
          <m:r>
            <m:t>∫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ψ</m:t>
          </m:r>
          <m:r>
            <m:t>)</m:t>
          </m:r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r>
            <m:t>η</m:t>
          </m:r>
          <m:r>
            <m:t>)</m:t>
          </m:r>
          <m:r>
            <m:t>d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Note that when the complete-data model in (</w:t>
      </w:r>
      <w:r>
        <w:t xml:space="preserve">) is not equivalent to the conditional model in (</w:t>
      </w:r>
      <w:r>
        <w:t xml:space="preserve">), the resulting coefficient estimators in a meta-regression can be biased.</w:t>
      </w:r>
      <w:r>
        <w:t xml:space="preserve"> </w:t>
      </w:r>
      <w:r>
        <w:t xml:space="preserve">To see this, we can write: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=</m:t>
          </m:r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]</m:t>
          </m:r>
          <m:r>
            <m:t>+</m:t>
          </m:r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Here, we see that the expectation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conditional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written as the complete-data expectation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plus a bias term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t>≠</m:t>
        </m:r>
        <m:r>
          <m:t>0</m:t>
        </m:r>
      </m:oMath>
      <w:r>
        <w:t xml:space="preserve">, it follows that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induces bias in the distribution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used in an analysis.</w:t>
      </w:r>
      <w:r>
        <w:t xml:space="preserve"> </w:t>
      </w:r>
      <w:r>
        <w:t xml:space="preserve">Because the complete-case estimator in (</w:t>
      </w:r>
      <w:r>
        <w:t xml:space="preserve">) and the shifting-case estimator in (</w:t>
      </w:r>
      <w:r>
        <w:t xml:space="preserve">) are weighted averages of the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, the following sections show that they can be biased if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  <m:r>
          <m:t>≠</m:t>
        </m:r>
        <m:r>
          <m:t>0</m:t>
        </m:r>
      </m:oMath>
      <w:r>
        <w:t xml:space="preserve">.</w:t>
      </w:r>
      <w:r>
        <w:t xml:space="preserve"> </w:t>
      </w:r>
      <w:r>
        <w:t xml:space="preserve">The precise magnitude of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depend on the selection model in (</w:t>
      </w:r>
      <w:r>
        <w:t xml:space="preserve">) and hence on the missingness mechanism.</w:t>
      </w:r>
    </w:p>
    <w:p>
      <w:pPr>
        <w:pStyle w:val="BodyText"/>
      </w:pPr>
      <w:r>
        <w:t xml:space="preserve">A standard approach for modeling missingness mechanisms for covariates is to assume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some log-linear distribution</w:t>
      </w:r>
      <w:r>
        <w:t xml:space="preserve"> </w:t>
      </w:r>
      <w:r>
        <w:t xml:space="preserve">(Agresti, 2013)</w:t>
      </w:r>
      <w:r>
        <w:t xml:space="preserve">.</w:t>
      </w:r>
      <w:r>
        <w:t xml:space="preserve"> </w:t>
      </w:r>
      <w:r>
        <w:t xml:space="preserve">Various authors have described approaches to modelling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for missing covariates in generalized linear models that include logistic and multinomial logistic models</w:t>
      </w:r>
      <w:r>
        <w:t xml:space="preserve"> </w:t>
      </w:r>
      <w:r>
        <w:t xml:space="preserve">(Ibrahim, 1990; Ibrahim et al., 1999; Lipsitz, 1996)</w:t>
      </w:r>
      <w:r>
        <w:t xml:space="preserve">.</w:t>
      </w:r>
      <w:r>
        <w:t xml:space="preserve"> </w:t>
      </w:r>
      <w:r>
        <w:t xml:space="preserve">Thus, one class of models for missingness would involve the logit probability of observing some missingness patterns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⊂</m:t>
        </m:r>
        <m:r>
          <m:rPr>
            <m:sty m:val="p"/>
            <m:scr m:val="script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1</m:t>
        </m:r>
      </m:oMath>
      <w:r>
        <w:t xml:space="preserve">, so that</w:t>
      </w:r>
      <w:r>
        <w:t xml:space="preserve"> </w:t>
      </w:r>
      <m:oMath>
        <m:sSub>
          <m:e>
            <m:r>
              <m:t>ψ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would be the intercept term for the logit model for the set of missingness patterns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While log-linear models are not the only applicable or appropriate selection model, we make this assumption at points throughout this article in order to demonstrate conditions under which conditional meta-regressions are inaccurate, and how inaccurate they can be.</w:t>
      </w:r>
    </w:p>
    <w:p>
      <w:pPr>
        <w:pStyle w:val="Heading2"/>
      </w:pPr>
      <w:bookmarkStart w:id="27" w:name="X4d4ec33a99b42ad13567617d3d61f418ea1e6fd"/>
      <w:r>
        <w:t xml:space="preserve">Approximate Bias for Log-linear Selection Models</w:t>
      </w:r>
      <w:bookmarkEnd w:id="27"/>
    </w:p>
    <w:p>
      <w:pPr>
        <w:pStyle w:val="FirstParagraph"/>
      </w:pPr>
      <w:r>
        <w:t xml:space="preserve">As argued above, the bias of complete-case estimators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or shifting-case estimators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depend in some way on the bias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induced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by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 magnitude and direction of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in turn depend on the missingness mechanism.</w:t>
      </w:r>
    </w:p>
    <w:p>
      <w:pPr>
        <w:pStyle w:val="BodyText"/>
      </w:pPr>
      <w:r>
        <w:t xml:space="preserve">It is possible to derive an approximation for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under certain conditions 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a log-linear distribution.</w:t>
      </w:r>
      <w:r>
        <w:t xml:space="preserve"> </w:t>
      </w:r>
      <w:r>
        <w:t xml:space="preserve">If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 standard fixed- or random effects meta-regression model in equation (</w:t>
      </w:r>
      <w:r>
        <w:t xml:space="preserve">), and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follows the log-linear model in (</w:t>
      </w:r>
      <w:r>
        <w:t xml:space="preserve">),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equivalent to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evaluated 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 </w:t>
      </w: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sSub>
            <m:e>
              <m:d>
                <m:dPr>
                  <m:begChr m:val=""/>
                  <m:endChr m:val="|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∂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m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∂</m:t>
                      </m:r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β</m:t>
              </m:r>
            </m:sub>
          </m:sSub>
        </m:oMath>
      </m:oMathPara>
    </w:p>
    <w:p>
      <w:pPr>
        <w:pStyle w:val="FirstParagraph"/>
      </w:pPr>
      <w:r>
        <w:t xml:space="preserve">is the derivative of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with respect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evaluated at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</m:oMath>
      <w:r>
        <w:t xml:space="preserve">.</w:t>
      </w:r>
      <w:r>
        <w:t xml:space="preserve"> </w:t>
      </w:r>
      <w:r>
        <w:t xml:space="preserve">The detailed proof is presented in Appendix A.</w:t>
      </w:r>
    </w:p>
    <w:p>
      <w:pPr>
        <w:pStyle w:val="BodyText"/>
      </w:pPr>
      <w:r>
        <w:t xml:space="preserve">While the following sections will examine possible values that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may take under different selection models, we can gain some insight on bias by examining (</w:t>
      </w:r>
      <w:r>
        <w:t xml:space="preserve">).</w:t>
      </w:r>
      <w:r>
        <w:t xml:space="preserve"> </w:t>
      </w:r>
      <w:r>
        <w:t xml:space="preserve">The expression for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 three main quantities.</w:t>
      </w:r>
      <w:r>
        <w:t xml:space="preserve"> </w:t>
      </w:r>
      <w:r>
        <w:t xml:space="preserve">First,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an increasing of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, which is the probability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This implies that the bias will be greater as the probability of omitting an observation increases.</w:t>
      </w:r>
      <w:r>
        <w:t xml:space="preserve"> </w:t>
      </w:r>
      <w:r>
        <w:t xml:space="preserve">Second,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increases in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which means that it will be larger when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vary more around the regression line.</w:t>
      </w:r>
      <w:r>
        <w:t xml:space="preserve"> </w:t>
      </w:r>
      <w:r>
        <w:t xml:space="preserve">Finally,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ψ</m:t>
            </m:r>
          </m:e>
          <m:sub>
            <m:r>
              <m:t>m</m:t>
            </m:r>
            <m:r>
              <m:t>j</m:t>
            </m:r>
          </m:sub>
        </m:sSub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(</m:t>
        </m:r>
        <m:r>
          <m:t>X</m:t>
        </m:r>
        <m:r>
          <m:t>β</m:t>
        </m:r>
        <m:r>
          <m:t>,</m:t>
        </m:r>
        <m:r>
          <m:t>X</m:t>
        </m:r>
        <m:r>
          <m:t>,</m:t>
        </m:r>
        <m:r>
          <m:t>v</m:t>
        </m:r>
        <m:r>
          <m:t>)</m:t>
        </m:r>
      </m:oMath>
      <w:r>
        <w:t xml:space="preserve">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</m:oMath>
      <w:r>
        <w:t xml:space="preserve"> </w:t>
      </w:r>
      <w:r>
        <w:t xml:space="preserve">is the derivative of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with respect to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does not depend on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Thus,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depends on the components of the selection model that are functions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how important those components are.</w:t>
      </w:r>
    </w:p>
    <w:p>
      <w:pPr>
        <w:pStyle w:val="Heading1"/>
      </w:pPr>
      <w:bookmarkStart w:id="28" w:name="bias-in-complete-case-analyses"/>
      <w:r>
        <w:t xml:space="preserve">Bias in Complete-Case Analyses</w:t>
      </w:r>
      <w:bookmarkEnd w:id="28"/>
    </w:p>
    <w:p>
      <w:pPr>
        <w:pStyle w:val="FirstParagraph"/>
      </w:pPr>
      <w:r>
        <w:t xml:space="preserve">Complete-case analyses only include effects for which all relevant covariates are observed.</w:t>
      </w:r>
      <w:r>
        <w:t xml:space="preserve"> </w:t>
      </w:r>
      <w:r>
        <w:t xml:space="preserve">The complete-case coefficient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given in equation (</w:t>
      </w:r>
      <w:r>
        <w:t xml:space="preserve">) conditions on</w:t>
      </w:r>
      <w:r>
        <w:t xml:space="preserve"> </w:t>
      </w:r>
      <w:r>
        <w:t xml:space="preserve">$R_i = \mathbbm{1}$</w:t>
      </w:r>
      <w:r>
        <w:t xml:space="preserve">.</w:t>
      </w:r>
      <w:r>
        <w:t xml:space="preserve"> </w:t>
      </w:r>
      <w:r>
        <w:t xml:space="preserve">As noted above, conditioning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induce bias, however there are conditions under which the complete case analysis will lead to unbiased coefficient estimates.</w:t>
      </w:r>
      <w:r>
        <w:t xml:space="preserve"> </w:t>
      </w:r>
      <w:r>
        <w:t xml:space="preserve">First, if the covariates are MCAR, so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</w:t>
      </w:r>
    </w:p>
    <w:p>
      <w:pPr>
        <w:pStyle w:val="BodyText"/>
      </w:pPr>
      <w:r>
        <w:t xml:space="preserve">$$
p(R_i = \mathbbm{1} | T_i, X_i, v_i, \psi) 
  = p(R_i = \mathbbm{1} | \psi)  
$$</w:t>
      </w:r>
    </w:p>
    <w:p>
      <w:pPr>
        <w:pStyle w:val="FirstParagraph"/>
      </w:pPr>
      <w:r>
        <w:t xml:space="preserve">and hence</w:t>
      </w:r>
    </w:p>
    <w:p>
      <w:pPr>
        <w:pStyle w:val="BodyText"/>
      </w:pPr>
      <w:r>
        <w:t xml:space="preserve">$$\begin{equation}
p(T_i | X_i, v_i, R_i = \mathbbm{1}, \eta, \psi) 
  = \frac{p(R_i = \mathbbm{1} | \psi) p(T_i | x_i, v_i, \eta)}{p(R_i = \mathbbm{1} | \psi)}
  = p(T_i | x_i, v_i, \eta)
\label{eq:cc_mcar}
\end{equation}$$</w:t>
      </w:r>
    </w:p>
    <w:p>
      <w:pPr>
        <w:pStyle w:val="FirstParagraph"/>
      </w:pPr>
      <w:r>
        <w:t xml:space="preserve">Thus, the complete-data and conditional models are equivalent.</w:t>
      </w:r>
      <w:r>
        <w:t xml:space="preserve"> </w:t>
      </w:r>
      <w:r>
        <w:t xml:space="preserve">Assuming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MCAR, then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 will be unbiased estimator of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is consistent with broader results on analyses of MCAR data in primary study context</w:t>
      </w:r>
      <w:r>
        <w:t xml:space="preserve"> </w:t>
      </w:r>
      <w:r>
        <w:t xml:space="preserve">(Little &amp; Rubin, 2002)</w:t>
      </w:r>
      <w:r>
        <w:t xml:space="preserve">.</w:t>
      </w:r>
    </w:p>
    <w:p>
      <w:pPr>
        <w:pStyle w:val="BodyText"/>
      </w:pPr>
      <w:r>
        <w:t xml:space="preserve">A complete-case analysis is also unbiased under slightly less restrictive assumptions.</w:t>
      </w:r>
      <w:r>
        <w:t xml:space="preserve"> </w:t>
      </w:r>
      <w:r>
        <w:t xml:space="preserve">Suppose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 the complete-data model and the conditional model are equivalent:</w:t>
      </w:r>
    </w:p>
    <w:p>
      <w:pPr>
        <w:pStyle w:val="BodyText"/>
      </w:pPr>
      <w:r>
        <w:t xml:space="preserve">$$\begin{equation}
p(T_i | X_i, v_i, R_i = \mathbbm{1}, \eta, \psi) 
  = \frac{p(R_i = \mathbbm{1} | v_i, \psi) p(T_i | x_i, v_i, \eta)}{p(R_i = \mathbbm{1} | v_i, \psi)}
  = p(T_i | x_i, v_i, \eta)
\label{eq:cc_mar}
\end{equation}$$</w:t>
      </w:r>
    </w:p>
    <w:p>
      <w:pPr>
        <w:pStyle w:val="FirstParagraph"/>
      </w:pPr>
      <w:r>
        <w:t xml:space="preserve">The assumption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implies that if missingness only depends on the estimation error variances, then a complete case analysis may be unbiased.</w:t>
      </w:r>
      <w:r>
        <w:t xml:space="preserve"> </w:t>
      </w:r>
      <w:r>
        <w:t xml:space="preserve">This is a weaker assumption than MCAR, which requires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Intuitively, if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conditionally independent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then so is the relationship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Under this assumption,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will be unbiased.</w:t>
      </w:r>
    </w:p>
    <w:p>
      <w:pPr>
        <w:pStyle w:val="BodyText"/>
      </w:pPr>
      <w:r>
        <w:t xml:space="preserve">For most effect size indices, variances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functions of the sample sizes within studies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Some effect sizes, such as the</w:t>
      </w:r>
      <w:r>
        <w:t xml:space="preserve"> </w:t>
      </w:r>
      <m:oMath>
        <m:r>
          <m:t>z</m:t>
        </m:r>
      </m:oMath>
      <w:r>
        <w:t xml:space="preserve">-transformed correlation coefficient, have variances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that depend entirely on the sample size of a study, while for other effect sizes this is approximately true, such as the standardized mean difference.</w:t>
      </w:r>
      <w:r>
        <w:t xml:space="preserve"> </w:t>
      </w:r>
      <w:r>
        <w:t xml:space="preserve">For such effect sizes, this assumption implies that missingness depends only on the sample size of the study.</w:t>
      </w:r>
      <w:r>
        <w:t xml:space="preserve"> </w:t>
      </w:r>
      <w:r>
        <w:t xml:space="preserve">This may be true, for instance, if smaller studies are less likely to report more fine-grained demographic information regarding their sample out of concern for the privacy of the subjects who participated in the study (and that no other factors affect missingness).</w:t>
      </w:r>
    </w:p>
    <w:p>
      <w:pPr>
        <w:pStyle w:val="BodyText"/>
      </w:pPr>
      <w:r>
        <w:t xml:space="preserve">An even weaker assumption can also lead to unbiased estimation with complete cases.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we can write:</w:t>
      </w:r>
    </w:p>
    <w:p>
      <w:pPr>
        <w:pStyle w:val="BodyText"/>
      </w:pPr>
      <w:r>
        <w:t xml:space="preserve">$$\begin{equation}
p(T_i | X_i, v_i, R_i = \mathbbm{1}, \eta, \psi) 
  = \frac{p(R_i = \mathbbm{1} | X_i, v_i, \psi) p(T_i | X_i, v_i, \eta)}{p(R_i = \mathbbm{1} | X_i, v_i, \psi)}
  = p(T_i | X_i, v_i, \eta)
\label{eq:cc_mnar}
\end{equation}$$</w:t>
      </w:r>
    </w:p>
    <w:p>
      <w:pPr>
        <w:pStyle w:val="FirstParagraph"/>
      </w:pPr>
      <w:r>
        <w:t xml:space="preserve">Thus, 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then the complete-case model will be the same as the complete-data model.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still depend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including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that are not observed, which means that the data are MNAR.</w:t>
      </w:r>
    </w:p>
    <w:p>
      <w:pPr>
        <w:pStyle w:val="BodyText"/>
      </w:pPr>
      <w:r>
        <w:t xml:space="preserve">However, 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not independent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(given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), then analyses can be biased.</w:t>
      </w:r>
      <w:r>
        <w:t xml:space="preserve"> </w:t>
      </w:r>
      <w:r>
        <w:t xml:space="preserve">Let</w:t>
      </w:r>
      <w:r>
        <w:t xml:space="preserve"> </w:t>
      </w:r>
      <w:r>
        <w:t xml:space="preserve">$\mathcal{R}_1 = \{\mathbbm{1}\}$</w:t>
      </w:r>
      <w:r>
        <w:t xml:space="preserve"> </w:t>
      </w:r>
      <w:r>
        <w:t xml:space="preserve">so that the complete-case analysis conditions on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Based on equation (</w:t>
      </w:r>
      <w:r>
        <w:t xml:space="preserve">),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will depend on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If we let</w:t>
      </w:r>
      <w:r>
        <w:t xml:space="preserve"> </w:t>
      </w:r>
      <m:oMath>
        <m:r>
          <m:t>Δ</m:t>
        </m:r>
        <m:r>
          <m:t>=</m:t>
        </m:r>
        <m:r>
          <m:t>[</m:t>
        </m:r>
        <m:sSub>
          <m:e>
            <m:r>
              <m:t>δ</m:t>
            </m:r>
          </m:e>
          <m:sub>
            <m:r>
              <m:t>11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δ</m:t>
            </m:r>
          </m:e>
          <m:sub>
            <m:r>
              <m:t>k</m:t>
            </m:r>
            <m:r>
              <m:t>1</m:t>
            </m:r>
          </m:sub>
        </m:sSub>
        <m:r>
          <m:t>]</m:t>
        </m:r>
      </m:oMath>
      <w:r>
        <w:t xml:space="preserve"> </w:t>
      </w:r>
      <w:r>
        <w:t xml:space="preserve">be the vector of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 let</w:t>
      </w:r>
      <w:r>
        <w:t xml:space="preserve"> </w:t>
      </w:r>
      <m:oMath>
        <m:sSub>
          <m:e>
            <m:r>
              <m:t>Δ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be the subset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for which all covariates are observed (i.e.,</w:t>
      </w:r>
      <w:r>
        <w:t xml:space="preserve"> </w:t>
      </w:r>
      <w:r>
        <w:t xml:space="preserve">$R_i = \mathbbm{1}$</w:t>
      </w:r>
      <w:r>
        <w:t xml:space="preserve">).</w:t>
      </w:r>
      <w:r>
        <w:t xml:space="preserve"> </w:t>
      </w:r>
      <w:r>
        <w:t xml:space="preserve">Then the bias of the complete-case analysis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t>Δ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The bias in equation (</w:t>
      </w:r>
      <w:r>
        <w:t xml:space="preserve">) is a weighted average of individual biases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Hence, the bias will be larger if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are larger.</w:t>
      </w:r>
    </w:p>
    <w:p>
      <w:pPr>
        <w:pStyle w:val="BodyText"/>
      </w:pPr>
      <w:r>
        <w:t xml:space="preserve">Precisely, how large the bias in (</w:t>
      </w:r>
      <w:r>
        <w:t xml:space="preserve">) is will depend on the distribution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its relationship to effect estimates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their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follows the log-linear model in (</w:t>
      </w:r>
      <w:r>
        <w:t xml:space="preserve">), the approximate bias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C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C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H</m:t>
              </m:r>
            </m:e>
            <m:sub>
              <m:r>
                <m:t>1</m:t>
              </m:r>
              <m:r>
                <m:t>C</m:t>
              </m:r>
            </m:sub>
          </m:sSub>
          <m:sSub>
            <m:e>
              <m:r>
                <m:rPr>
                  <m:sty m:val="b"/>
                </m:rPr>
                <m:t>f</m:t>
              </m:r>
            </m:e>
            <m:sub>
              <m:r>
                <m:t>1</m:t>
              </m:r>
              <m:r>
                <m:t>C</m:t>
              </m:r>
            </m:sub>
          </m:sSub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H</m:t>
              </m:r>
            </m:e>
            <m:sub>
              <m:r>
                <m:t>1</m:t>
              </m:r>
            </m:sub>
          </m:sSub>
          <m:r>
            <m:t>=</m:t>
          </m:r>
          <m:r>
            <m:rPr>
              <m:nor/>
              <m:sty m:val="p"/>
            </m:rPr>
            <m:t>diag</m:t>
          </m:r>
          <m:r>
            <m:t>[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is a</w:t>
      </w:r>
      <w:r>
        <w:t xml:space="preserve"> </w:t>
      </w:r>
      <m:oMath>
        <m:r>
          <m:t>k</m:t>
        </m:r>
        <m:r>
          <m:t>×</m:t>
        </m:r>
        <m:r>
          <m:t>k</m:t>
        </m:r>
      </m:oMath>
      <w:r>
        <w:t xml:space="preserve"> </w:t>
      </w:r>
      <w:r>
        <w:t xml:space="preserve">diagonal matrix where entries refer to the probability that an observation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complete case,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f</m:t>
              </m:r>
            </m:e>
            <m:sub>
              <m:r>
                <m:t>1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01</m:t>
                  </m:r>
                </m:sub>
              </m:sSub>
              <m:r>
                <m:t>′</m:t>
              </m:r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β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f</m:t>
                  </m:r>
                </m:e>
                <m:sub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1</m:t>
                  </m:r>
                </m:sub>
              </m:sSub>
              <m:r>
                <m:t>′</m:t>
              </m:r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β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e>
          </m:d>
        </m:oMath>
      </m:oMathPara>
    </w:p>
    <w:p>
      <w:pPr>
        <w:pStyle w:val="FirstParagraph"/>
      </w:pPr>
      <w:r>
        <w:t xml:space="preserve">is a</w:t>
      </w:r>
      <w:r>
        <w:t xml:space="preserve"> </w:t>
      </w:r>
      <m:oMath>
        <m:r>
          <m:t>k</m:t>
        </m:r>
        <m:r>
          <m:t>×</m:t>
        </m:r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matrix of derivatives,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=</m:t>
        </m:r>
        <m:r>
          <m:t>[</m:t>
        </m:r>
        <m:sSub>
          <m:e>
            <m:r>
              <m:t>ψ</m:t>
            </m:r>
          </m:e>
          <m:sub>
            <m:r>
              <m:t>01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ψ</m:t>
            </m:r>
          </m:e>
          <m:sub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t>1</m:t>
            </m:r>
          </m:sub>
        </m:sSub>
        <m:sSup>
          <m:e>
            <m:r>
              <m:t>]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is a vector of parameters that index the selection model.</w:t>
      </w:r>
      <w:r>
        <w:t xml:space="preserve"> </w:t>
      </w:r>
      <w:r>
        <w:t xml:space="preserve">Note that the bias in (</w:t>
      </w:r>
      <w:r>
        <w:t xml:space="preserve">) involves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which contains the rows of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w:r>
        <w:t xml:space="preserve">$R_i = \mathbbm{1}$</w:t>
      </w:r>
      <w:r>
        <w:t xml:space="preserve">; similarly for</w:t>
      </w:r>
      <w:r>
        <w:t xml:space="preserve"> </w:t>
      </w:r>
      <m:oMath>
        <m:sSub>
          <m:e>
            <m:r>
              <m:rPr>
                <m:sty m:val="b"/>
              </m:rPr>
              <m:t>f</m:t>
            </m:r>
          </m:e>
          <m:sub>
            <m:r>
              <m:t>1</m:t>
            </m:r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While (</w:t>
      </w:r>
      <w:r>
        <w:t xml:space="preserve">) provides a general expression for the approximate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, it can be a little difficult to interpret.</w:t>
      </w:r>
      <w:r>
        <w:t xml:space="preserve"> </w:t>
      </w:r>
      <w:r>
        <w:t xml:space="preserve">Loosely, we can see that the bias depends on the probability that observations are omitted due to missingness</w:t>
      </w:r>
      <w:r>
        <w:t xml:space="preserve"> </w:t>
      </w:r>
      <m:oMath>
        <m:sSub>
          <m:e>
            <m:r>
              <m:rPr>
                <m:sty m:val="b"/>
              </m:rPr>
              <m:t>H</m:t>
            </m:r>
          </m:e>
          <m:sub>
            <m:r>
              <m:t>1</m:t>
            </m:r>
            <m:r>
              <m:t>C</m:t>
            </m:r>
          </m:sub>
        </m:sSub>
      </m:oMath>
      <w:r>
        <w:t xml:space="preserve">, as well as some function of the components of the log-linear model</w:t>
      </w:r>
      <w:r>
        <w:t xml:space="preserve"> </w:t>
      </w:r>
      <m:oMath>
        <m:sSub>
          <m:e>
            <m:r>
              <m:rPr>
                <m:sty m:val="b"/>
              </m:rPr>
              <m:t>f</m:t>
            </m:r>
          </m:e>
          <m:sub>
            <m:r>
              <m:t>1</m:t>
            </m:r>
            <m:r>
              <m:t>C</m:t>
            </m:r>
          </m:sub>
        </m:sSub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To better intuit this bias, we provide a simple example in the following section.</w:t>
      </w:r>
    </w:p>
    <w:p>
      <w:pPr>
        <w:pStyle w:val="Heading2"/>
      </w:pPr>
      <w:bookmarkStart w:id="29" w:name="X039590f41fa4b9cf711dc06b98b12a6c783d42a"/>
      <w:r>
        <w:t xml:space="preserve">Example: Complete-Case Analysis with a Single Binary Covariate</w:t>
      </w:r>
      <w:bookmarkEnd w:id="29"/>
    </w:p>
    <w:p>
      <w:pPr>
        <w:pStyle w:val="FirstParagraph"/>
      </w:pPr>
      <w:r>
        <w:t xml:space="preserve">Suppose the model of interest includes a single binary covariate covariate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≡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, so that the complete data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the regression coefficients of interest.</w:t>
      </w:r>
      <w:r>
        <w:t xml:space="preserve"> </w:t>
      </w:r>
      <w:r>
        <w:t xml:space="preserve">Note that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average effect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contrast in mean effects for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versus 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Because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scalar, so is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;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indicates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missing,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indicates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A complete-case analysis would include only effects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observed (i.e.,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).</w:t>
      </w:r>
      <w:r>
        <w:t xml:space="preserve"> </w:t>
      </w:r>
      <w:r>
        <w:t xml:space="preserve">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given by a weighted sum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the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given by the difference between the (weighted) mean effect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: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Assume that the selection model is log-linear, and that missingness depends on the size of the effect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r>
            <m:t>1</m:t>
          </m:r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Note that this is an MNAR mechanism, since it depends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Under this model,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not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, so we can write</w:t>
      </w:r>
      <w:r>
        <w:t xml:space="preserve"> </w:t>
      </w:r>
      <w:r>
        <w:t xml:space="preserve">$H_1(X_i) = p(R \neq \mathbbm{1} | T_i, X_i, v_i)\rvert_{T_i = X_i^T \beta}$</w:t>
      </w:r>
      <w:r>
        <w:t xml:space="preserve">.</w:t>
      </w:r>
      <w:r>
        <w:t xml:space="preserve"> </w:t>
      </w:r>
      <w:r>
        <w:t xml:space="preserve">As well,</w:t>
      </w:r>
      <w:r>
        <w:t xml:space="preserve"> </w:t>
      </w:r>
      <m:oMath>
        <m:sSub>
          <m:e>
            <m:r>
              <m:t>f</m:t>
            </m:r>
          </m:e>
          <m:sub>
            <m:r>
              <m:t>11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21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Given the result in equation (</w:t>
      </w:r>
      <w:r>
        <w:t xml:space="preserve">), we can write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Under this selection model, the bias of the complete-case estimator for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C</m:t>
              </m:r>
            </m:sub>
          </m:sSub>
          <m:r>
            <m:t>]</m:t>
          </m:r>
          <m:r>
            <m:t>≈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(</m:t>
          </m:r>
          <m:r>
            <m:t>0</m:t>
          </m:r>
          <m:r>
            <m:t>)</m:t>
          </m:r>
          <m:r>
            <m:t>(</m:t>
          </m:r>
          <m:sSub>
            <m:e>
              <m:bar>
                <m:barPr>
                  <m:pos m:val="top"/>
                </m:barPr>
                <m:e>
                  <m:r>
                    <m:t>v</m:t>
                  </m:r>
                </m:e>
              </m:bar>
            </m:e>
            <m:sub>
              <m:r>
                <m:t>0</m:t>
              </m:r>
            </m:sub>
          </m:sSub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</m:oMath>
      <w:r>
        <w:t xml:space="preserve"> </w:t>
      </w:r>
      <w:r>
        <w:t xml:space="preserve">is the average estimation error variance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The expression in (</w:t>
      </w:r>
      <w:r>
        <w:t xml:space="preserve">) depends on three key quantities, and is an increasing function of each of those quantities.</w:t>
      </w:r>
      <w:r>
        <w:t xml:space="preserve"> </w:t>
      </w:r>
      <w:r>
        <w:t xml:space="preserve">First, the bias increases in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r>
          <m:t>0</m:t>
        </m:r>
        <m:r>
          <m:t>)</m:t>
        </m:r>
      </m:oMath>
      <w:r>
        <w:t xml:space="preserve">, which is essentially the probability that a case is missing any covariates; as covariates are more likely to be missing, the bias will be greater.</w:t>
      </w:r>
      <w:r>
        <w:t xml:space="preserve"> </w:t>
      </w:r>
      <w:r>
        <w:t xml:space="preserve">Second, it is increasing in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  <m:r>
          <m:t>+</m:t>
        </m:r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, the average variation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; the greater the variation, the greater the bias.</w:t>
      </w:r>
      <w:r>
        <w:t xml:space="preserve"> </w:t>
      </w:r>
      <w:r>
        <w:t xml:space="preserve">Finally, the bias depends on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, which is the relationship between an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 observed and the size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To gain better insight into equation (</w:t>
      </w:r>
      <w:r>
        <w:t xml:space="preserve">), suppose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v</m:t>
        </m:r>
        <m:r>
          <m:t>=</m:t>
        </m:r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</m:oMath>
      <w:r>
        <w:t xml:space="preserve"> </w:t>
      </w:r>
      <w:r>
        <w:t xml:space="preserve">so that each study has roughly the same estimation error variance.</w:t>
      </w:r>
      <w:r>
        <w:t xml:space="preserve"> </w:t>
      </w:r>
      <w:r>
        <w:t xml:space="preserve">If we assume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on the scale of a standardized mean difference,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4</m:t>
        </m:r>
        <m:r>
          <m:t>/</m:t>
        </m:r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total sample size used to compute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Various researchers have described conventions for the magnitude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range from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v</m:t>
        </m:r>
        <m:r>
          <m:t>/</m:t>
        </m:r>
        <m:r>
          <m:t>4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=</m:t>
        </m:r>
        <m:r>
          <m:t>v</m:t>
        </m:r>
      </m:oMath>
      <w:r>
        <w:t xml:space="preserve"> </w:t>
      </w:r>
      <w:r>
        <w:t xml:space="preserve">(Hedges &amp; Pigott, 2001, 2004; Hedges &amp; Schauer, 2019)</w:t>
      </w:r>
      <w:r>
        <w:t xml:space="preserve">.</w:t>
      </w:r>
      <w:r>
        <w:t xml:space="preserve"> </w:t>
      </w:r>
      <w:r>
        <w:t xml:space="preserve">Thus, we can write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  <m:r>
          <m:t>=</m:t>
        </m:r>
        <m:r>
          <m:t>4</m:t>
        </m:r>
        <m:r>
          <m:t>(</m:t>
        </m:r>
        <m:r>
          <m:t>1</m:t>
        </m:r>
        <m:r>
          <m:t>+</m:t>
        </m:r>
        <m:r>
          <m:t>r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from some constant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that ranges from 0 to 1.</w:t>
      </w: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a log-odds ratio, which reflects the odds of a complete case for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There are various conventions for the size of an odds ratio that depend on base rates</w:t>
      </w:r>
      <w:r>
        <w:t xml:space="preserve"> </w:t>
      </w:r>
      <w:r>
        <w:t xml:space="preserve">$P[R = \mathbbm{1} | T]$</w:t>
      </w:r>
      <w:r>
        <w:t xml:space="preserve">.</w:t>
      </w:r>
      <w:r>
        <w:t xml:space="preserve"> </w:t>
      </w:r>
      <w:r>
        <w:t xml:space="preserve">Conventions used by</w:t>
      </w:r>
      <w:r>
        <w:t xml:space="preserve"> </w:t>
      </w:r>
      <w:r>
        <w:t xml:space="preserve">Cohen (1988)</w:t>
      </w:r>
      <w:r>
        <w:t xml:space="preserve"> </w:t>
      </w:r>
      <w:r>
        <w:t xml:space="preserve">have been interpreted as implying that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odds ratio is about 1.49, a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odds ratio is about 3.45, and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odds ratio is about 9.0.</w:t>
      </w:r>
      <w:r>
        <w:t xml:space="preserve"> </w:t>
      </w:r>
      <w:r>
        <w:t xml:space="preserve">Ferguson (2009)</w:t>
      </w:r>
      <w:r>
        <w:t xml:space="preserve"> </w:t>
      </w:r>
      <w:r>
        <w:t xml:space="preserve">suggests 2.0, 3.0, and 4.0 for small, medium, and large odds ratios, while</w:t>
      </w:r>
      <w:r>
        <w:t xml:space="preserve"> </w:t>
      </w:r>
      <w:r>
        <w:t xml:space="preserve">Chen et al. (2010)</w:t>
      </w:r>
      <w:r>
        <w:t xml:space="preserve"> </w:t>
      </w:r>
      <w:r>
        <w:t xml:space="preserve">provide a range of conventions for different base rates, and their tables are roughly consistent with about 1.5 being a small odds ratio, 2.4 being medium, and 4.1 being large.</w:t>
      </w:r>
      <w:r>
        <w:t xml:space="preserve"> </w:t>
      </w:r>
      <w:r>
        <w:t xml:space="preserve">Haddock et al. (1998)</w:t>
      </w:r>
      <w:r>
        <w:t xml:space="preserve"> </w:t>
      </w:r>
      <w:r>
        <w:t xml:space="preserve">suggests any odds ratio over 3.0 would be considered quite large.</w:t>
      </w:r>
      <w:r>
        <w:t xml:space="preserve"> </w:t>
      </w:r>
      <w:r>
        <w:t xml:space="preserve">Thus, consider a range of odds ratios from about 1.5 to 4.5.</w:t>
      </w:r>
    </w:p>
    <w:p>
      <w:pPr>
        <w:pStyle w:val="BodyText"/>
      </w:pPr>
      <w:r>
        <w:t xml:space="preserve">However, the actual size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depend on the scale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A difference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j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is considered quite large for standardized mean differences.</w:t>
      </w:r>
      <w:r>
        <w:t xml:space="preserve"> </w:t>
      </w:r>
      <w:r>
        <w:t xml:space="preserve">A less extreme difference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=</m:t>
        </m:r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T</m:t>
            </m:r>
          </m:e>
          <m:sub>
            <m:r>
              <m:t>j</m:t>
            </m:r>
          </m:sub>
        </m:sSub>
        <m:r>
          <m:t>|</m:t>
        </m:r>
      </m:oMath>
      <w:r>
        <w:t xml:space="preserve"> </w:t>
      </w:r>
      <w:r>
        <w:t xml:space="preserve">for a standardized mean difference would be no larger than the size of an individual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Conventions for standardized mean differences imply that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effect would be about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0.2</m:t>
        </m:r>
      </m:oMath>
      <w:r>
        <w:t xml:space="preserve">, a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effect would be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0.5</m:t>
        </m:r>
      </m:oMath>
      <w:r>
        <w:t xml:space="preserve">, and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effect would be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=</m:t>
        </m:r>
        <m:r>
          <m:t>0.8</m:t>
        </m:r>
      </m:oMath>
      <w:r>
        <w:t xml:space="preserve"> </w:t>
      </w:r>
      <w:r>
        <w:t xml:space="preserve">(Cohen, 1988)</w:t>
      </w:r>
      <w:r>
        <w:t xml:space="preserve">.</w:t>
      </w:r>
      <w:r>
        <w:t xml:space="preserve"> </w:t>
      </w:r>
      <w:r>
        <w:t xml:space="preserve">Thus, meaningful values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might feasibly range from 0.2 to 1.0.</w:t>
      </w:r>
      <w:r>
        <w:t xml:space="preserve"> </w:t>
      </w:r>
      <w:r>
        <w:t xml:space="preserve">These conventions for odds ratios 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would imply that relevant values of</w:t>
      </w:r>
      <w:r>
        <w:t xml:space="preserve"> </w:t>
      </w:r>
      <m:oMath>
        <m:r>
          <m:t>|</m:t>
        </m:r>
        <m:sSub>
          <m:e>
            <m:r>
              <m:t>ψ</m:t>
            </m:r>
          </m:e>
          <m:sub>
            <m:r>
              <m:t>1</m:t>
            </m:r>
          </m:sub>
        </m:sSub>
        <m:r>
          <m:t>|</m:t>
        </m:r>
      </m:oMath>
      <w:r>
        <w:t xml:space="preserve"> </w:t>
      </w:r>
      <w:r>
        <w:t xml:space="preserve">might range from 0.4 (large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 small odds ratio) to over 7.5 (small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 large odds ratio).</w:t>
      </w:r>
    </w:p>
    <w:p>
      <w:pPr>
        <w:pStyle w:val="BodyText"/>
      </w:pPr>
      <w:r>
        <w:t xml:space="preserve">Based on these conventions, Figure</w:t>
      </w:r>
      <w:r>
        <w:t xml:space="preserve"> </w:t>
      </w:r>
      <w:r>
        <w:t xml:space="preserve"> </w:t>
      </w:r>
      <w:r>
        <w:t xml:space="preserve">shows the potential (approximate)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for this example.</w:t>
      </w:r>
      <w:r>
        <w:t xml:space="preserve"> </w:t>
      </w:r>
      <w:r>
        <w:t xml:space="preserve">Each panel corresponds to a given within-study variance</w:t>
      </w:r>
      <w:r>
        <w:t xml:space="preserve"> </w:t>
      </w:r>
      <m:oMath>
        <m:r>
          <m:t>v</m:t>
        </m:r>
        <m:r>
          <m:t>=</m:t>
        </m:r>
        <m:r>
          <m:t>4</m:t>
        </m:r>
        <m:r>
          <m:t>/</m:t>
        </m:r>
        <m:r>
          <m:t>n</m:t>
        </m:r>
      </m:oMath>
      <w:r>
        <w:t xml:space="preserve"> </w:t>
      </w:r>
      <w:r>
        <w:t xml:space="preserve">and residual heterogeneity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t xml:space="preserve">Panels plot the bias contributed by a single case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a function of the probability of missingness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-axis)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(color).</w:t>
      </w:r>
      <w:r>
        <w:t xml:space="preserve"> </w:t>
      </w:r>
      <w:r>
        <w:t xml:space="preserve">The panels on the bottom few rows and left most columns show that if both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small and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 </w:t>
      </w:r>
      <w:r>
        <w:t xml:space="preserve">is small, then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will be less than 0.05.</w:t>
      </w:r>
      <w:r>
        <w:t xml:space="preserve"> </w:t>
      </w:r>
      <w:r>
        <w:t xml:space="preserve">However if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larger and the probability of a complete case is strongly related to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(i.e.,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large), then the bias can be greater than 0.2 or even 0.5 (Cohen’s</w:t>
      </w:r>
      <w:r>
        <w:t xml:space="preserve"> </w:t>
      </w:r>
      <m:oMath>
        <m:r>
          <m:t>d</m:t>
        </m:r>
      </m:oMath>
      <w:r>
        <w:t xml:space="preserve">).</w:t>
      </w:r>
    </w:p>
    <w:p>
      <w:pPr>
        <w:pStyle w:val="BodyText"/>
      </w:pPr>
      <w:r>
        <w:t xml:space="preserve">It is worth noting that Figure</w:t>
      </w:r>
      <w:r>
        <w:t xml:space="preserve"> </w:t>
      </w:r>
      <w:r>
        <w:t xml:space="preserve"> </w:t>
      </w:r>
      <w:r>
        <w:t xml:space="preserve">gives the bias for when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positively correlated 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being fully observed, and hence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This need not be the case when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&lt;</m:t>
        </m:r>
        <m:r>
          <m:t>0</m:t>
        </m:r>
      </m:oMath>
      <w:r>
        <w:t xml:space="preserve">.</w:t>
      </w:r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&lt;</m:t>
        </m:r>
        <m:r>
          <m:t>0</m:t>
        </m:r>
      </m:oMath>
      <w:r>
        <w:t xml:space="preserve">, then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is negative, and would be be a mirror image of those in Figure</w:t>
      </w:r>
      <w:r>
        <w:t xml:space="preserve"> </w:t>
      </w:r>
      <w:r>
        <w:t xml:space="preserve">.</w:t>
      </w:r>
      <w:r>
        <w:t xml:space="preserve"> </w:t>
      </w:r>
      <w:r>
        <w:t xml:space="preserve">Larger, more negative values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would lead to a greater downward bias.</w:t>
      </w:r>
    </w:p>
    <w:p>
      <w:pPr>
        <w:pStyle w:val="BodyText"/>
      </w:pPr>
      <w:r>
        <w:t xml:space="preserve">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under selection model (</w:t>
      </w:r>
      <w:r>
        <w:t xml:space="preserve">)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]</m:t>
          </m:r>
          <m:r>
            <m:t>≈</m:t>
          </m:r>
          <m:d>
            <m:dPr>
              <m:begChr m:val="["/>
              <m:endChr m:val="]"/>
              <m:grow/>
            </m:dPr>
            <m:e>
              <m:r>
                <m:t>H</m:t>
              </m:r>
              <m:r>
                <m:t>(</m:t>
              </m:r>
              <m:r>
                <m:t>1</m:t>
              </m:r>
              <m:r>
                <m:t>)</m:t>
              </m:r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v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+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−</m:t>
              </m:r>
              <m:r>
                <m:t>H</m:t>
              </m:r>
              <m:r>
                <m:t>(</m:t>
              </m:r>
              <m:r>
                <m:t>0</m:t>
              </m:r>
              <m:r>
                <m:t>)</m:t>
              </m:r>
              <m:r>
                <m:t>(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v</m:t>
                      </m:r>
                    </m:e>
                  </m:bar>
                </m:e>
                <m:sub>
                  <m:r>
                    <m:t>0</m:t>
                  </m:r>
                </m:sub>
              </m:sSub>
              <m:r>
                <m:t>+</m:t>
              </m:r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</m:e>
          </m:d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1</m:t>
            </m:r>
          </m:sub>
        </m:sSub>
      </m:oMath>
      <w:r>
        <w:t xml:space="preserve"> </w:t>
      </w:r>
      <w:r>
        <w:t xml:space="preserve">is the mean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among effects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As 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an increasing function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has a strong positive correlation with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</m:oMath>
      <w:r>
        <w:t xml:space="preserve">, then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larger and so will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When all studies have approximately the same estimation error variance so that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t>≈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0</m:t>
            </m:r>
          </m:sub>
        </m:sSub>
        <m:r>
          <m:t>≈</m:t>
        </m:r>
        <m:sSub>
          <m:e>
            <m:bar>
              <m:barPr>
                <m:pos m:val="top"/>
              </m:barPr>
              <m:e>
                <m:r>
                  <m:t>v</m:t>
                </m:r>
              </m:e>
            </m:bar>
          </m:e>
          <m:sub>
            <m:r>
              <m:t>1</m:t>
            </m:r>
          </m:sub>
        </m:sSub>
      </m:oMath>
      <w:r>
        <w:t xml:space="preserve">, then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approximately: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C</m:t>
              </m:r>
            </m:sub>
          </m:sSub>
          <m:r>
            <m:t>]</m:t>
          </m:r>
          <m:r>
            <m:t>≈</m:t>
          </m:r>
          <m:d>
            <m:dPr>
              <m:begChr m:val="["/>
              <m:endChr m:val="]"/>
              <m:grow/>
            </m:dPr>
            <m:e>
              <m:r>
                <m:t>p</m:t>
              </m:r>
              <m:r>
                <m:t>(</m:t>
              </m:r>
              <m:r>
                <m:t>R</m:t>
              </m:r>
              <m:r>
                <m:t>=</m:t>
              </m:r>
              <m:r>
                <m:t>0</m:t>
              </m:r>
              <m:r>
                <m:t>|</m:t>
              </m:r>
              <m:r>
                <m:t>X</m:t>
              </m:r>
              <m:r>
                <m:t>=</m:t>
              </m:r>
              <m:r>
                <m:t>1</m:t>
              </m:r>
              <m:r>
                <m:t>)</m:t>
              </m:r>
              <m:r>
                <m:t>−</m:t>
              </m:r>
              <m:r>
                <m:t>p</m:t>
              </m:r>
              <m:r>
                <m:t>(</m:t>
              </m:r>
              <m:r>
                <m:t>R</m:t>
              </m:r>
              <m:r>
                <m:t>=</m:t>
              </m:r>
              <m:r>
                <m:t>0</m:t>
              </m:r>
              <m:r>
                <m:t>|</m:t>
              </m:r>
              <m:r>
                <m:t>X</m:t>
              </m:r>
              <m:r>
                <m:t>=</m:t>
              </m:r>
              <m:r>
                <m:t>0</m:t>
              </m:r>
              <m:r>
                <m:t>)</m:t>
              </m:r>
            </m:e>
          </m:d>
          <m:r>
            <m:t>(</m:t>
          </m:r>
          <m:r>
            <m:t>v</m:t>
          </m:r>
          <m:r>
            <m:t>+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 expression in (</w:t>
      </w:r>
      <w:r>
        <w:t xml:space="preserve">) depends on three quantities.</w:t>
      </w:r>
      <w:r>
        <w:t xml:space="preserve"> </w:t>
      </w:r>
      <w:r>
        <w:t xml:space="preserve">Like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is an increasing function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also increases as a function of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, which can be thought of as a difference in missingness rates between cases 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This difference will be greater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strongly correlated.</w:t>
      </w:r>
      <w:r>
        <w:t xml:space="preserve"> </w:t>
      </w:r>
      <w:r>
        <w:t xml:space="preserve">Taken together,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will be greatest when there are fewer complete cases, missingness is strongly related to the size of effects and the value of the covariate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To gain insight into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, consider the values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t>∈</m:t>
        </m:r>
        <m:r>
          <m:t>[</m:t>
        </m:r>
        <m:r>
          <m:t>0.4</m:t>
        </m:r>
        <m:r>
          <m:t>,</m:t>
        </m:r>
        <m:r>
          <m:t>7.5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  <m:r>
          <m:t>=</m:t>
        </m:r>
        <m:r>
          <m:t>4</m:t>
        </m:r>
        <m:r>
          <m:t>(</m:t>
        </m:r>
        <m:r>
          <m:t>1</m:t>
        </m:r>
        <m:r>
          <m:t>+</m:t>
        </m:r>
        <m:r>
          <m:t>r</m:t>
        </m:r>
        <m:r>
          <m:t>)</m:t>
        </m:r>
        <m:r>
          <m:t>/</m:t>
        </m:r>
        <m:r>
          <m:t>n</m:t>
        </m:r>
      </m:oMath>
      <w:r>
        <w:t xml:space="preserve"> </w:t>
      </w:r>
      <w:r>
        <w:t xml:space="preserve">discussed above.</w:t>
      </w:r>
      <w:r>
        <w:t xml:space="preserve"> </w:t>
      </w:r>
      <w:r>
        <w:t xml:space="preserve">The difference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just a difference in conditional probabilities.</w:t>
      </w:r>
      <w:r>
        <w:t xml:space="preserve"> </w:t>
      </w:r>
      <w:r>
        <w:t xml:space="preserve">For reference, because both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binary, then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would be equal to the correlation between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(assuming equal marginals in a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table).</w:t>
      </w:r>
      <w:r>
        <w:t xml:space="preserve"> </w:t>
      </w:r>
      <w:r>
        <w:t xml:space="preserve">Thus,</w:t>
      </w:r>
      <w:r>
        <w:t xml:space="preserve"> </w:t>
      </w:r>
      <m:oMath>
        <m:r>
          <m:t>|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  <m:r>
          <m:t>|</m:t>
        </m:r>
      </m:oMath>
      <w:r>
        <w:t xml:space="preserve"> </w:t>
      </w:r>
      <w:r>
        <w:t xml:space="preserve">could be as small as 0, but could possibly be as large as 1, though conventions on the size of correlations suggest that</w:t>
      </w:r>
      <w:r>
        <w:t xml:space="preserve"> </w:t>
      </w:r>
      <m:oMath>
        <m:r>
          <m:t>|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  <m:r>
          <m:t>|</m:t>
        </m:r>
        <m:r>
          <m:t>=</m:t>
        </m:r>
        <m:r>
          <m:t>0.5</m:t>
        </m:r>
      </m:oMath>
      <w:r>
        <w:t xml:space="preserve"> </w:t>
      </w:r>
      <w:r>
        <w:t xml:space="preserve">would be a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value</w:t>
      </w:r>
      <w:r>
        <w:t xml:space="preserve"> </w:t>
      </w:r>
      <w:r>
        <w:t xml:space="preserve">(Cohen, 1988)</w:t>
      </w:r>
      <w:r>
        <w:t xml:space="preserve">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potential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for this example assuming the values discussed above.</w:t>
      </w:r>
      <w:r>
        <w:t xml:space="preserve"> </w:t>
      </w:r>
      <w:r>
        <w:t xml:space="preserve">Each panel corresponds to a given amount of heterogeneity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r>
          <m:t>v</m:t>
        </m:r>
      </m:oMath>
      <w:r>
        <w:t xml:space="preserve">, and within panels the bias is shown as a function of the difference</w:t>
      </w:r>
      <w:r>
        <w:t xml:space="preserve"> </w:t>
      </w:r>
      <m:oMath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r>
          <m:t>R</m:t>
        </m:r>
        <m:r>
          <m:t>=</m:t>
        </m:r>
        <m:r>
          <m:t>0</m:t>
        </m:r>
        <m:r>
          <m:t>|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-axis) and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(color).</w:t>
      </w:r>
      <w:r>
        <w:t xml:space="preserve"> </w:t>
      </w:r>
      <w:r>
        <w:t xml:space="preserve">Figure</w:t>
      </w:r>
      <w:r>
        <w:t xml:space="preserve"> </w:t>
      </w:r>
      <w:r>
        <w:t xml:space="preserve"> </w:t>
      </w:r>
      <w:r>
        <w:t xml:space="preserve">highlights that the relationship between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) and between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</w:t>
      </w:r>
      <m:oMath>
        <m:r>
          <m:t>x</m:t>
        </m:r>
      </m:oMath>
      <w:r>
        <w:t xml:space="preserve">-axes) can affect the magnitude of the bias.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strongly correlated with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bias can be as large as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= 0.3 or 0.4.</w:t>
      </w:r>
      <w:r>
        <w:t xml:space="preserve"> </w:t>
      </w:r>
      <w:r>
        <w:t xml:space="preserve">However, the less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the lower the bias is.</w:t>
      </w:r>
    </w:p>
    <w:p>
      <w:pPr>
        <w:pStyle w:val="BodyText"/>
      </w:pPr>
      <w:r>
        <w:t xml:space="preserve">It is worth noting that the missingness mechanism in this example is MNAR.</w:t>
      </w:r>
      <w:r>
        <w:t xml:space="preserve"> </w:t>
      </w:r>
      <w:r>
        <w:t xml:space="preserve">However, the bias is largely a function of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</m:oMath>
      <w:r>
        <w:t xml:space="preserve">, which is the coefficient in the selection model for the effect size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The data would be MAR under a selection model where</w:t>
      </w:r>
      <w:r>
        <w:t xml:space="preserve"> </w:t>
      </w:r>
      <m:oMath>
        <m:sSub>
          <m:e>
            <m:r>
              <m:t>ψ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in (</w:t>
      </w:r>
      <w:r>
        <w:t xml:space="preserve">).</w:t>
      </w:r>
      <w:r>
        <w:t xml:space="preserve"> </w:t>
      </w:r>
      <w:r>
        <w:t xml:space="preserve">In that case,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would be identical to the biases presented above.</w:t>
      </w:r>
    </w:p>
    <w:p>
      <w:pPr>
        <w:pStyle w:val="Heading1"/>
      </w:pPr>
      <w:bookmarkStart w:id="30" w:name="bias-in-shifting-case-analyses"/>
      <w:r>
        <w:t xml:space="preserve">Bias in Shifting-Case Analyses</w:t>
      </w:r>
      <w:bookmarkEnd w:id="30"/>
    </w:p>
    <w:p>
      <w:pPr>
        <w:pStyle w:val="FirstParagraph"/>
      </w:pPr>
      <w:r>
        <w:t xml:space="preserve">Shifting-case analyses (SCA) are a common approach in meta-regression when there are very few complete cases across multiple covariates.</w:t>
      </w:r>
      <w:r>
        <w:t xml:space="preserve"> </w:t>
      </w:r>
      <w:r>
        <w:t xml:space="preserve">These analyses involve fitting multiple regression models, where each model omits some of the covariates of interest.</w:t>
      </w:r>
      <w:r>
        <w:t xml:space="preserve"> </w:t>
      </w:r>
      <w:r>
        <w:t xml:space="preserve">In this sense, shifting-case analyses can be thought of as a set of regression models.</w:t>
      </w:r>
      <w:r>
        <w:t xml:space="preserve"> </w:t>
      </w:r>
      <w:r>
        <w:t xml:space="preserve">Consider one model from that set, which estimates regression coefficients for some subset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of the relevant covariates using 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in equation (</w:t>
      </w:r>
      <w:r>
        <w:t xml:space="preserve">).</w:t>
      </w:r>
      <w:r>
        <w:t xml:space="preserve"> </w:t>
      </w:r>
      <w:r>
        <w:t xml:space="preserve">Recall that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refers to the set of covariates omitted from the model, and that 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conditions on a set of missingness patterns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The set of missingness patterns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S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so that all included covariates are observed.</w:t>
      </w:r>
    </w:p>
    <w:p>
      <w:pPr>
        <w:pStyle w:val="BodyText"/>
      </w:pPr>
      <w:r>
        <w:t xml:space="preserve">To understand the conditions under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is unbiased, we can write a shifting-case model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S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,</m:t>
          </m:r>
          <m:r>
            <m:t>η</m:t>
          </m:r>
          <m:r>
            <m:t>,</m:t>
          </m:r>
          <m:r>
            <m:t>ψ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ψ</m:t>
              </m:r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R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S</m:t>
                  </m:r>
                </m:sub>
              </m:sSub>
              <m:r>
                <m:t>,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r>
                <m:t>η</m:t>
              </m:r>
              <m:r>
                <m:t>,</m:t>
              </m:r>
              <m:r>
                <m:t>ψ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The model in (</w:t>
      </w:r>
      <w:r>
        <w:t xml:space="preserve">) is slightly different from the models in the previous sections in that all of the functions depend on the covariates included in a given regression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rather than the complete set of relevant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Thus, the function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can be thought of as a partial-data model, since it omits relevant covariates.</w:t>
      </w:r>
      <w:r>
        <w:t xml:space="preserve"> </w:t>
      </w:r>
      <w:r>
        <w:t xml:space="preserve">The partial-data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need not be equivalent to the complete-data model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because the former conditions only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 not the full set of covariates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These models would only be equivalent 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That is, unless the excluded covariates are completely unrelated to effect size (given the covariates included in the SCA model), then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be biased even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completely observed.</w:t>
      </w:r>
    </w:p>
    <w:p>
      <w:pPr>
        <w:pStyle w:val="BodyText"/>
      </w:pPr>
      <w:r>
        <w:t xml:space="preserve">The model in (</w:t>
      </w:r>
      <w:r>
        <w:t xml:space="preserve">) suggests a very strict set of conditions for which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is unbiased.</w:t>
      </w:r>
      <w:r>
        <w:t xml:space="preserve"> </w:t>
      </w:r>
      <w:r>
        <w:t xml:space="preserve">First, missingness must be independent of effect sizes.</w:t>
      </w:r>
      <w:r>
        <w:t xml:space="preserve"> </w:t>
      </w:r>
      <w:r>
        <w:t xml:space="preserve">This arises 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⊥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)</m:t>
        </m:r>
        <m:r>
          <m:t>|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is a similar assumption as that made for unbiased complete-case analyses, and amounts to effect sizes (and potentially covariates) being independent of missingness.</w:t>
      </w:r>
    </w:p>
    <w:p>
      <w:pPr>
        <w:pStyle w:val="BodyText"/>
      </w:pPr>
      <w:r>
        <w:t xml:space="preserve">Second, any excluded covariates must be completely irrelevant given the included covariates: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This amounts to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  <m:r>
          <m:t>∈</m:t>
        </m:r>
        <m:r>
          <m:t>E</m:t>
        </m:r>
      </m:oMath>
      <w:r>
        <w:t xml:space="preserve">.</w:t>
      </w:r>
      <w:r>
        <w:t xml:space="preserve"> </w:t>
      </w:r>
      <w:r>
        <w:t xml:space="preserve">A related assumption is that</w:t>
      </w:r>
      <w:r>
        <w:t xml:space="preserve"> </w:t>
      </w:r>
      <m:oMath>
        <m:r>
          <m:t>(</m:t>
        </m:r>
        <m:r>
          <m:t>T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  <m:r>
          <m:t>)</m:t>
        </m:r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  <m:r>
          <m:t>|</m:t>
        </m:r>
        <m:r>
          <m:t>v</m:t>
        </m:r>
      </m:oMath>
      <w:r>
        <w:t xml:space="preserve">, which would imply that the complete data likelihood involves no interactions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are orthogonal.</w:t>
      </w:r>
      <w:r>
        <w:t xml:space="preserve"> </w:t>
      </w:r>
      <w:r>
        <w:t xml:space="preserve">Note that conditions on omitted covariates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omitted observations must hold in order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to be unbiased.</w:t>
      </w:r>
    </w:p>
    <w:p>
      <w:pPr>
        <w:pStyle w:val="BodyText"/>
      </w:pPr>
      <w:r>
        <w:t xml:space="preserve">When the assumptions about omitted variables and cases are not met,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be biased.</w:t>
      </w:r>
      <w:r>
        <w:t xml:space="preserve"> </w:t>
      </w:r>
      <w:r>
        <w:t xml:space="preserve">Just how biased will depend on a number of factors, including the amount of missingness, the missingness mechanism, and the relevance of any excluded covariates.</w:t>
      </w:r>
      <w:r>
        <w:t xml:space="preserve"> </w:t>
      </w:r>
      <w:r>
        <w:t xml:space="preserve">The bias can be expressed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Bias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S</m:t>
              </m:r>
            </m:sub>
          </m:sSub>
          <m:r>
            <m:t>]</m:t>
          </m:r>
          <m:r>
            <m:t>=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E</m:t>
              </m:r>
            </m:sub>
          </m:sSub>
          <m:sSub>
            <m:e>
              <m:r>
                <m:t>β</m:t>
              </m:r>
            </m:e>
            <m:sub>
              <m:r>
                <m:t>E</m:t>
              </m:r>
            </m:sub>
          </m:sSub>
          <m:r>
            <m:t>+</m:t>
          </m:r>
          <m:r>
            <m:t>(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Sup>
            <m:e>
              <m:r>
                <m:rPr>
                  <m:sty m:val="b"/>
                </m:rPr>
                <m:t>X</m:t>
              </m:r>
            </m:e>
            <m:sub>
              <m:r>
                <m:t>U</m:t>
              </m:r>
              <m:r>
                <m:t>S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W</m:t>
              </m:r>
            </m:e>
            <m:sub>
              <m:r>
                <m:t>U</m:t>
              </m:r>
            </m:sub>
          </m:sSub>
          <m:sSub>
            <m:e>
              <m:r>
                <m:t>Δ</m:t>
              </m:r>
            </m:e>
            <m:sub>
              <m:r>
                <m:t>j</m:t>
              </m:r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is the matrix of omitted covariates and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comprises the coefficients for the omitted covariates. The term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a vector of biases due to missingness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  <m:r>
          <m:t>=</m:t>
        </m:r>
        <m:r>
          <m:t>[</m:t>
        </m:r>
        <m:sSub>
          <m:e>
            <m:r>
              <m:t>δ</m:t>
            </m:r>
          </m:e>
          <m:sub>
            <m:r>
              <m:t>1</m:t>
            </m:r>
            <m:r>
              <m:t>j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δ</m:t>
            </m:r>
          </m:e>
          <m:sub>
            <m:r>
              <m:t>k</m:t>
            </m:r>
            <m:r>
              <m:t>j</m:t>
            </m:r>
          </m:sub>
        </m:sSub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  <m:r>
              <m:t>U</m:t>
            </m:r>
          </m:sub>
        </m:sSub>
      </m:oMath>
      <w:r>
        <w:t xml:space="preserve"> </w:t>
      </w:r>
      <w:r>
        <w:t xml:space="preserve">is the subset of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 which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Note that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the biases due solely to missingness as in equation (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</m:oMath>
      </m:oMathPara>
    </w:p>
    <w:p>
      <w:pPr>
        <w:pStyle w:val="FirstParagraph"/>
      </w:pPr>
      <w:r>
        <w:t xml:space="preserve">The expression in (</w:t>
      </w:r>
      <w:r>
        <w:t xml:space="preserve">) shows that a shifting-case analysis suffers from two sources of bias.</w:t>
      </w:r>
      <w:r>
        <w:t xml:space="preserve"> </w:t>
      </w:r>
      <w:r>
        <w:t xml:space="preserve">The first source, captured in the first term in (</w:t>
      </w:r>
      <w:r>
        <w:t xml:space="preserve">), is a function of the coefficients for the excluded covariates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.</w:t>
      </w:r>
      <w:r>
        <w:t xml:space="preserve"> </w:t>
      </w:r>
      <w:r>
        <w:t xml:space="preserve">This is referred to in the statistical and econometric literature as</w:t>
      </w:r>
      <w:r>
        <w:t xml:space="preserve"> </w:t>
      </w:r>
      <w:r>
        <w:rPr>
          <w:i/>
        </w:rPr>
        <w:t xml:space="preserve">omitted variable bias</w:t>
      </w:r>
      <w:r>
        <w:t xml:space="preserve"> </w:t>
      </w:r>
      <w:r>
        <w:t xml:space="preserve">(e.g., Farrar &amp; Glauber, 1967; Mela &amp; Kopalle, 2002)</w:t>
      </w:r>
      <w:r>
        <w:t xml:space="preserve">.</w:t>
      </w:r>
      <w:r>
        <w:t xml:space="preserve"> </w:t>
      </w:r>
      <w:r>
        <w:t xml:space="preserve">Omitted variable bias arises even if no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are missing, and is related to the issue of multicollinearity in linear models.</w:t>
      </w:r>
      <w:r>
        <w:t xml:space="preserve"> </w:t>
      </w:r>
      <w:r>
        <w:t xml:space="preserve">In fact, if the columns in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are orthogonal, so that the omitted variables are independent of the included variables, then the omitted variable bias will be zero.</w:t>
      </w:r>
      <w:r>
        <w:t xml:space="preserve"> </w:t>
      </w:r>
      <w:r>
        <w:t xml:space="preserve">When the omitted variables are not orthogonal to the included variables, the bias will be nonzero, and it will depend in large part on the contribution of the omitted variables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.</w:t>
      </w:r>
      <w:r>
        <w:t xml:space="preserve"> </w:t>
      </w:r>
      <w:r>
        <w:t xml:space="preserve">The estimator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S</m:t>
            </m:r>
          </m:sub>
        </m:sSub>
      </m:oMath>
      <w:r>
        <w:t xml:space="preserve"> </w:t>
      </w:r>
      <w:r>
        <w:t xml:space="preserve">will have greater bias if the coefficients for the omitted variables</w:t>
      </w:r>
      <w:r>
        <w:t xml:space="preserve"> </w:t>
      </w:r>
      <m:oMath>
        <m:sSub>
          <m:e>
            <m:r>
              <m:t>β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are larger and the omitted covariates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E</m:t>
            </m:r>
          </m:sub>
        </m:sSub>
      </m:oMath>
      <w:r>
        <w:t xml:space="preserve"> </w:t>
      </w:r>
      <w:r>
        <w:t xml:space="preserve">are correlated with the included covariates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second term in (</w:t>
      </w:r>
      <w:r>
        <w:t xml:space="preserve">) captures the bias due to ignoring observations missing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.</w:t>
      </w:r>
      <w:r>
        <w:t xml:space="preserve"> </w:t>
      </w:r>
      <w:r>
        <w:t xml:space="preserve">This</w:t>
      </w:r>
      <w:r>
        <w:t xml:space="preserve"> </w:t>
      </w:r>
      <w:r>
        <w:rPr>
          <w:i/>
        </w:rPr>
        <w:t xml:space="preserve">missingness bias</w:t>
      </w:r>
      <w:r>
        <w:t xml:space="preserve"> </w:t>
      </w:r>
      <w:r>
        <w:t xml:space="preserve">is a function of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  <m:r>
              <m:t>U</m:t>
            </m:r>
          </m:sub>
        </m:sSub>
      </m:oMath>
      <w:r>
        <w:t xml:space="preserve">, which is itself a vector of biases for each effect, and it can be understood in terms of its individual components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Because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of the same form for the complete-case versus shifting-case models, the missing data bias for a shifting-case analysis is governed by similar factors as the complete-case analyses, and are quite possibly similar in magnitude.</w:t>
      </w:r>
      <w:r>
        <w:t xml:space="preserve"> </w:t>
      </w:r>
      <w:r>
        <w:t xml:space="preserve">Based on (</w:t>
      </w:r>
      <w:r>
        <w:t xml:space="preserve">),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be positive if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positively correlated with whether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will be greater in magnitude when that correlation is larger.</w:t>
      </w:r>
    </w:p>
    <w:p>
      <w:pPr>
        <w:pStyle w:val="BodyText"/>
      </w:pPr>
      <w:r>
        <w:t xml:space="preserve">Taken together, the bias of shifting-case analysis can be greater than the bias of a complete-case analysis.</w:t>
      </w:r>
      <w:r>
        <w:t xml:space="preserve"> </w:t>
      </w:r>
      <w:r>
        <w:t xml:space="preserve">This occurs if the omitted variable bias and the missingness bias are in the same direction (e.g., both are positive).</w:t>
      </w:r>
      <w:r>
        <w:t xml:space="preserve"> </w:t>
      </w:r>
      <w:r>
        <w:t xml:space="preserve">For both biases to be in the same direction,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omitted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E</m:t>
            </m:r>
          </m:sub>
        </m:sSub>
      </m:oMath>
      <w:r>
        <w:t xml:space="preserve"> </w:t>
      </w:r>
      <w:r>
        <w:t xml:space="preserve">must be in the same direction as the correlation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 probability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S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If, however, the omitted variable and missingness biases are in opposite directions, this can reduce the bias of a shifting-case estimator.</w:t>
      </w:r>
      <w:r>
        <w:t xml:space="preserve"> </w:t>
      </w:r>
      <w:r>
        <w:t xml:space="preserve">It is worth noting, however, that it will almost always be impossible to confirm the direction of biases, since they depend on potentially unobserved covariates.</w:t>
      </w:r>
    </w:p>
    <w:p>
      <w:pPr>
        <w:pStyle w:val="Heading2"/>
      </w:pPr>
      <w:bookmarkStart w:id="31" w:name="Xbabe9e0327b95514458b896d0e4445bb7735ae9"/>
      <w:r>
        <w:t xml:space="preserve">Example: Shifting-Cases Analysis with Two Binary Covariates</w:t>
      </w:r>
      <w:bookmarkEnd w:id="31"/>
    </w:p>
    <w:p>
      <w:pPr>
        <w:pStyle w:val="FirstParagraph"/>
      </w:pPr>
      <w:r>
        <w:t xml:space="preserve">Suppose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binary covariates such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If there is missingness in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sSup>
          <m:e>
            <m:r>
              <m:t>}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so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indicates both covariates are observed,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</m:oMath>
      <w:r>
        <w:t xml:space="preserve"> </w:t>
      </w:r>
      <w:r>
        <w:t xml:space="preserve">indicates only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observed.</w:t>
      </w:r>
      <w:r>
        <w:t xml:space="preserve"> </w:t>
      </w:r>
      <w:r>
        <w:t xml:space="preserve">If missingness is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t>=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for very few effect estimates, then a shifting-case analysis might involve regressing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 then on the observed 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first regression would take only rows for which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is observed, so that</w:t>
      </w:r>
      <w:r>
        <w:t xml:space="preserve"> </w:t>
      </w:r>
      <m:oMath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1</m:t>
            </m:r>
          </m:sub>
        </m:sSub>
        <m:r>
          <m:t>=</m:t>
        </m:r>
        <m:r>
          <m:t>{</m:t>
        </m:r>
        <m:r>
          <m:t>[</m:t>
        </m:r>
        <m:r>
          <m:t>1</m:t>
        </m:r>
        <m:r>
          <m:t>,</m:t>
        </m:r>
        <m:r>
          <m:t>1</m:t>
        </m:r>
        <m:r>
          <m:t>]</m:t>
        </m:r>
        <m:r>
          <m:t>,</m:t>
        </m:r>
        <m:r>
          <m:t>[</m:t>
        </m:r>
        <m:r>
          <m:t>1</m:t>
        </m:r>
        <m:r>
          <m:t>,</m:t>
        </m:r>
        <m:r>
          <m:t>0</m:t>
        </m:r>
        <m:r>
          <m:t>]</m:t>
        </m:r>
        <m:r>
          <m:t>}</m:t>
        </m:r>
      </m:oMath>
      <w:r>
        <w:t xml:space="preserve"> </w:t>
      </w:r>
      <w:r>
        <w:t xml:space="preserve">and the excluded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could be either 0 or 1.</w:t>
      </w:r>
      <w:r>
        <w:t xml:space="preserve"> </w:t>
      </w:r>
      <w:r>
        <w:t xml:space="preserve">The shifting-case estimators follow from equation (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  <m:r>
            <m:t>  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Assume that missigness follows the following log-linear model: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logit</m:t>
          </m:r>
          <m:r>
            <m:t>[</m:t>
          </m:r>
          <m:r>
            <m:t>p</m:t>
          </m:r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1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]</m:t>
          </m:r>
          <m:r>
            <m:t>=</m:t>
          </m:r>
          <m:sSub>
            <m:e>
              <m:r>
                <m:t>ψ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1</m:t>
              </m:r>
            </m:sub>
          </m:sSub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ψ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Note that this gives the log-odds that an effect is included in the model given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and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not involved.</w:t>
      </w:r>
      <w:r>
        <w:t xml:space="preserve"> </w:t>
      </w:r>
      <w:r>
        <w:t xml:space="preserve">Further, because the distribution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depends on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the mechanism is MNAR.</w:t>
      </w:r>
    </w:p>
    <w:p>
      <w:pPr>
        <w:pStyle w:val="BodyText"/>
      </w:pPr>
      <w:r>
        <w:t xml:space="preserve">Given the selection model in (</w:t>
      </w:r>
      <w:r>
        <w:t xml:space="preserve">), the bias of the coefficient estimators can be written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  <m: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sSub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δ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w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den>
                </m:f>
              </m:e>
            </m:mr>
            <m:mr>
              <m:e>
                <m:r>
                  <m:rPr>
                    <m:nor/>
                    <m:sty m:val="p"/>
                  </m:rPr>
                  <m:t>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  <m: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2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acc>
                              <m:accPr>
                                <m:chr m:val="̃"/>
                              </m:accPr>
                              <m:e>
                                <m:r>
                                  <m:t>δ</m:t>
                                </m:r>
                              </m:e>
                            </m:acc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t>=</m:t>
                            </m:r>
                            <m:r>
                              <m:t>0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w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δ</m:t>
                </m:r>
              </m:e>
            </m:acc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are the missingness biases as defined above, and whose approximate values is given in (</w:t>
      </w:r>
      <w:r>
        <w:t xml:space="preserve">).</w:t>
      </w:r>
      <w:r>
        <w:t xml:space="preserve"> </w:t>
      </w:r>
      <w:r>
        <w:t xml:space="preserve">To distinguish from the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from the complete-case example, we use the</w:t>
      </w:r>
      <w:r>
        <w:t xml:space="preserve"> </w:t>
      </w:r>
      <m:oMath>
        <m:acc>
          <m:accPr>
            <m:chr m:val="̃"/>
          </m:accPr>
          <m:e>
            <m:r>
              <m:t>δ</m:t>
            </m:r>
          </m:e>
        </m:acc>
      </m:oMath>
      <w:r>
        <w:t xml:space="preserve"> </w:t>
      </w:r>
      <w:r>
        <w:t xml:space="preserve">notation.</w:t>
      </w:r>
    </w:p>
    <w:p>
      <w:pPr>
        <w:pStyle w:val="BodyText"/>
      </w:pPr>
      <w:r>
        <w:t xml:space="preserve">Both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depend on two terms.</w:t>
      </w:r>
      <w:r>
        <w:t xml:space="preserve"> </w:t>
      </w:r>
      <w:r>
        <w:t xml:space="preserve">The first term in each expression is the omitted variable bias, and the second term in each expression is the missingness bias.</w:t>
      </w:r>
      <w:r>
        <w:t xml:space="preserve"> </w:t>
      </w:r>
      <w:r>
        <w:t xml:space="preserve">Consider the omitted variable biases.</w:t>
      </w:r>
      <w:r>
        <w:t xml:space="preserve"> </w:t>
      </w:r>
      <w:r>
        <w:t xml:space="preserve">When effects are estimated with roughly the same precision, so that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t>≈</m:t>
        </m:r>
        <m:r>
          <m:t>w</m:t>
        </m:r>
      </m:oMath>
      <w:r>
        <w:t xml:space="preserve">, then the omitted variable biases reduce to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Omitted Var. 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0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p</m:t>
                </m:r>
                <m: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=</m:t>
                </m:r>
                <m:r>
                  <m:t>1</m:t>
                </m:r>
                <m: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=</m:t>
                </m:r>
                <m:r>
                  <m:t>0</m:t>
                </m:r>
                <m: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Omitted Var. Bias</m:t>
                </m:r>
                <m:r>
                  <m:t>[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</m:e>
                  <m:sub>
                    <m:r>
                      <m:t>1</m:t>
                    </m:r>
                    <m:r>
                      <m:t>S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["/>
                    <m:endChr m:val="]"/>
                    <m:grow/>
                  </m:dPr>
                  <m:e>
                    <m:r>
                      <m:t>p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)</m:t>
                    </m:r>
                    <m:r>
                      <m:t>−</m:t>
                    </m:r>
                    <m:r>
                      <m:t>p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r>
                      <m:t>1</m:t>
                    </m:r>
                    <m: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  <m:r>
                      <m:t>)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omitted variable biases for each coefficient can be seen as depending on two quantities.</w:t>
      </w:r>
      <w:r>
        <w:t xml:space="preserve"> </w:t>
      </w:r>
      <w:r>
        <w:t xml:space="preserve">Both (</w:t>
      </w:r>
      <w:r>
        <w:t xml:space="preserve">) and (</w:t>
      </w:r>
      <w:r>
        <w:t xml:space="preserve">) are increasing in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which is the contribution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to the complete-data model.</w:t>
      </w:r>
      <w:r>
        <w:t xml:space="preserve"> </w:t>
      </w:r>
      <w:r>
        <w:t xml:space="preserve">The omitted variable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is also increasing in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The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in (</w:t>
      </w:r>
      <w:r>
        <w:t xml:space="preserve">) is increasing in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.</w:t>
      </w:r>
      <w:r>
        <w:t xml:space="preserve"> </w:t>
      </w:r>
      <w:r>
        <w:t xml:space="preserve">Because both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binary, this difference is roughly equivalent to their Pearson correlation (assuming equal marginals).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⊥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 then their correlation is zero, and the omitted variable bias will be zero.</w:t>
      </w:r>
      <w:r>
        <w:t xml:space="preserve"> </w:t>
      </w:r>
      <w:r>
        <w:t xml:space="preserve">But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correlated, the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will depend on how strongly correlated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are, and how big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shows the omitted variable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(left plot) 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as a function of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Both the bias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shown on the scale of Cohen’s</w:t>
      </w:r>
      <w:r>
        <w:t xml:space="preserve"> </w:t>
      </w:r>
      <m:oMath>
        <m:r>
          <m:t>d</m:t>
        </m:r>
      </m:oMath>
      <w:r>
        <w:t xml:space="preserve">.</w:t>
      </w:r>
      <w:r>
        <w:t xml:space="preserve"> </w:t>
      </w:r>
      <w:r>
        <w:t xml:space="preserve">In the left plot</w:t>
      </w:r>
      <w:r>
        <w:t xml:space="preserve"> </w:t>
      </w:r>
      <m:oMath>
        <m:sSub>
          <m:e>
            <m:r>
              <m:t>π</m:t>
            </m:r>
          </m:e>
          <m:sub>
            <m:r>
              <m:t>01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the proportion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In the right plot,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1</m:t>
        </m:r>
        <m:r>
          <m:t>)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, which is roughly the correlation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Note that because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can be intuited as (roughly) a Pearson correlation, the values in the figure include 0, 0.1 (i.e.,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correlation), 0.3 (medium correlation), and 0.5 (large correlation)</w:t>
      </w:r>
      <w:r>
        <w:t xml:space="preserve"> </w:t>
      </w:r>
      <w:r>
        <w:t xml:space="preserve">(Cohen, 1988)</w:t>
      </w:r>
      <w:r>
        <w:t xml:space="preserve">.</w:t>
      </w:r>
    </w:p>
    <w:p>
      <w:pPr>
        <w:pStyle w:val="BodyText"/>
      </w:pPr>
      <w:r>
        <w:t xml:space="preserve">The figure shows that if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so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given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 that both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will be unbiased.</w:t>
      </w:r>
      <w:r>
        <w:t xml:space="preserve"> </w:t>
      </w:r>
      <w:r>
        <w:t xml:space="preserve">However, when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nonzero, both estimators will be biased.</w:t>
      </w:r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 </w:t>
      </w:r>
      <w:r>
        <w:t xml:space="preserve">are highly correlated, or if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with high probability, the bias of both estimators will about as large as a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effect (i.e.,</w:t>
      </w:r>
      <w:r>
        <w:t xml:space="preserve"> </w:t>
      </w:r>
      <m:oMath>
        <m:r>
          <m:t>d</m:t>
        </m:r>
        <m:r>
          <m:t>=</m:t>
        </m:r>
        <m:r>
          <m:t>0.2</m:t>
        </m:r>
      </m:oMath>
      <w:r>
        <w:t xml:space="preserve">) when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larger than 0.2.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the bias will be less than about</w:t>
      </w:r>
      <w:r>
        <w:t xml:space="preserve"> </w:t>
      </w:r>
      <m:oMath>
        <m:r>
          <m:t>d</m:t>
        </m:r>
        <m:r>
          <m:t>=</m:t>
        </m:r>
        <m:r>
          <m:t>0.05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|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|</m:t>
        </m:r>
        <m:r>
          <m:t>≤</m:t>
        </m:r>
        <m:r>
          <m:t>0.1</m:t>
        </m:r>
      </m:oMath>
      <w:r>
        <w:t xml:space="preserve"> </w:t>
      </w:r>
      <w:r>
        <w:t xml:space="preserve">or if</w:t>
      </w:r>
      <w:r>
        <w:t xml:space="preserve"> </w:t>
      </w:r>
      <m:oMath>
        <m:sSub>
          <m:e>
            <m:r>
              <m:t>ρ</m:t>
            </m:r>
          </m:e>
          <m:sub>
            <m:r>
              <m:t>12</m:t>
            </m:r>
          </m:sub>
        </m:sSub>
        <m:r>
          <m:t>&lt;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 </w:t>
      </w:r>
      <w:r>
        <w:t xml:space="preserve">does not take into account any bias induced by missingness.</w:t>
      </w:r>
      <w:r>
        <w:t xml:space="preserve"> </w:t>
      </w:r>
      <w:r>
        <w:t xml:space="preserve">However, because the missingness mechanism in (</w:t>
      </w:r>
      <w:r>
        <w:t xml:space="preserve">) is the same as the mechanism for the complete-case example (</w:t>
      </w:r>
      <w:r>
        <w:t xml:space="preserve">), the missingness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is the same as that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), which is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Likewise, the missingness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is the same as that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C</m:t>
            </m:r>
          </m:sub>
        </m:sSub>
      </m:oMath>
      <w:r>
        <w:t xml:space="preserve"> </w:t>
      </w:r>
      <w:r>
        <w:t xml:space="preserve">in (</w:t>
      </w:r>
      <w:r>
        <w:t xml:space="preserve">), which is shown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Thus,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will be the sum of the omitted variable biases shown in Figure</w:t>
      </w:r>
      <w:r>
        <w:t xml:space="preserve"> </w:t>
      </w:r>
      <w:r>
        <w:t xml:space="preserve"> </w:t>
      </w:r>
      <w:r>
        <w:t xml:space="preserve">and the missingness biases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If both the omitted and missingness biases are on the higher end,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might be as large as</w:t>
      </w:r>
      <w:r>
        <w:t xml:space="preserve"> </w:t>
      </w:r>
      <m:oMath>
        <m:r>
          <m:t>d</m:t>
        </m:r>
        <m:r>
          <m:t>=</m:t>
        </m:r>
        <m:r>
          <m:t>0.6</m:t>
        </m:r>
      </m:oMath>
      <w:r>
        <w:t xml:space="preserve"> </w:t>
      </w:r>
      <w:r>
        <w:t xml:space="preserve">to over 1.0.</w:t>
      </w:r>
      <w:r>
        <w:t xml:space="preserve"> </w:t>
      </w:r>
      <w:r>
        <w:t xml:space="preserve">Likewise, the total bias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  <m:r>
              <m:t>S</m:t>
            </m:r>
          </m:sub>
        </m:sSub>
      </m:oMath>
      <w:r>
        <w:t xml:space="preserve"> </w:t>
      </w:r>
      <w:r>
        <w:t xml:space="preserve">will be the sum of the omitted variable biases shown in Figure</w:t>
      </w:r>
      <w:r>
        <w:t xml:space="preserve"> </w:t>
      </w:r>
      <w:r>
        <w:t xml:space="preserve"> </w:t>
      </w:r>
      <w:r>
        <w:t xml:space="preserve">and the missingness biases shown in Figure</w:t>
      </w:r>
      <w:r>
        <w:t xml:space="preserve"> </w:t>
      </w:r>
      <w:r>
        <w:t xml:space="preserve">, and can be larger than</w:t>
      </w:r>
      <w:r>
        <w:t xml:space="preserve"> </w:t>
      </w:r>
      <m:oMath>
        <m:r>
          <m:t>d</m:t>
        </m:r>
        <m:r>
          <m:t>=</m:t>
        </m:r>
        <m:r>
          <m:t>0.6</m:t>
        </m:r>
      </m:oMath>
      <w:r>
        <w:t xml:space="preserve">.</w:t>
      </w:r>
    </w:p>
    <w:p>
      <w:pPr>
        <w:pStyle w:val="BodyText"/>
      </w:pPr>
      <w:r>
        <w:t xml:space="preserve">As noted above, the missingness bias and omitted variable bias can be in the different directions.</w:t>
      </w:r>
      <w:r>
        <w:t xml:space="preserve"> </w:t>
      </w:r>
      <w:r>
        <w:t xml:space="preserve">For instance, if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  <w:r>
        <w:t xml:space="preserve"> </w:t>
      </w:r>
      <w:r>
        <w:t xml:space="preserve">but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δ</m:t>
                </m:r>
              </m:e>
            </m:acc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0</m:t>
        </m:r>
      </m:oMath>
      <w:r>
        <w:t xml:space="preserve">, then the omitted variable bias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  <m:r>
              <m:t>S</m:t>
            </m:r>
          </m:sub>
        </m:sSub>
      </m:oMath>
      <w:r>
        <w:t xml:space="preserve"> </w:t>
      </w:r>
      <w:r>
        <w:t xml:space="preserve">will be negative, but the missingness bias will be positive.</w:t>
      </w:r>
      <w:r>
        <w:t xml:space="preserve"> </w:t>
      </w:r>
      <w:r>
        <w:t xml:space="preserve">In such cases, the bias of the shifting case estimators could be smaller than the bias of the complete-case estimators.</w:t>
      </w:r>
      <w:r>
        <w:t xml:space="preserve"> </w:t>
      </w:r>
      <w:r>
        <w:t xml:space="preserve">However, because the biases depend on unknown (and potentially unobserved) quantities, it will often be impossible to empirically verify the magnitude or direction of the bias.</w:t>
      </w:r>
    </w:p>
    <w:p>
      <w:pPr>
        <w:pStyle w:val="Heading1"/>
      </w:pPr>
      <w:bookmarkStart w:id="32" w:name="discussion"/>
      <w:r>
        <w:t xml:space="preserve">Discussion</w:t>
      </w:r>
      <w:bookmarkEnd w:id="32"/>
    </w:p>
    <w:p>
      <w:pPr>
        <w:pStyle w:val="FirstParagraph"/>
      </w:pPr>
      <w:r>
        <w:t xml:space="preserve">This article described a selection model approach to studying the bias of two common methods for conducting meta-regressions with missing covariates: complete-case and shifting-case analyses.</w:t>
      </w:r>
      <w:r>
        <w:t xml:space="preserve"> </w:t>
      </w:r>
      <w:r>
        <w:t xml:space="preserve">Under certain assumptions regarding the selection model, we obtained expressions for the approximate bias of coefficient estimators.</w:t>
      </w:r>
      <w:r>
        <w:t xml:space="preserve"> </w:t>
      </w:r>
      <w:r>
        <w:t xml:space="preserve">These expressions were presented in a general form, which was then unpacked by way of examples.</w:t>
      </w:r>
    </w:p>
    <w:p>
      <w:pPr>
        <w:pStyle w:val="BodyText"/>
      </w:pPr>
      <w:r>
        <w:t xml:space="preserve">We found that both complete-case and shifting-case analyses will produce biased coefficient estimates unless certain conditions are met.</w:t>
      </w:r>
      <w:r>
        <w:t xml:space="preserve"> </w:t>
      </w:r>
      <w:r>
        <w:t xml:space="preserve">Complete-case estimators are unbiased if the probability that all relevant covariates are observed is (conditionally) independent of the effect size estimate.</w:t>
      </w:r>
      <w:r>
        <w:t xml:space="preserve"> </w:t>
      </w:r>
      <w:r>
        <w:t xml:space="preserve">Shifting-estimators are unbiased if, in addition to effect sizes being independent of missingness, the covariates omitted from a model have no relationship with the effect size.</w:t>
      </w:r>
      <w:r>
        <w:t xml:space="preserve"> </w:t>
      </w:r>
      <w:r>
        <w:t xml:space="preserve">When these conditions are not met, the bias of coefficient estimates can be substantial—as large as</w:t>
      </w:r>
      <w:r>
        <w:t xml:space="preserve"> </w:t>
      </w:r>
      <m:oMath>
        <m:r>
          <m:t>d</m:t>
        </m:r>
        <m:r>
          <m:t>=</m:t>
        </m:r>
        <m:r>
          <m:t>0.4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d</m:t>
        </m:r>
        <m:r>
          <m:t>=</m:t>
        </m:r>
        <m:r>
          <m:t>0.8</m:t>
        </m:r>
      </m:oMath>
      <w:r>
        <w:t xml:space="preserve">—depending on the missingness mechanism, the missingness rate, an the relevance of any omitted covariates.</w:t>
      </w:r>
    </w:p>
    <w:p>
      <w:pPr>
        <w:pStyle w:val="BodyText"/>
      </w:pPr>
      <w:r>
        <w:t xml:space="preserve">An important aspect of these results is that bias will depend on unknown parameters and unobserved data.</w:t>
      </w:r>
      <w:r>
        <w:t xml:space="preserve"> </w:t>
      </w:r>
      <w:r>
        <w:t xml:space="preserve">This means that it will be impossible to empirically verify the magnitude or direction of the bias.</w:t>
      </w:r>
      <w:r>
        <w:t xml:space="preserve"> </w:t>
      </w:r>
      <w:r>
        <w:t xml:space="preserve">Further, it will require strong assumptions regarding the missingness mechanism to correct any bias.</w:t>
      </w:r>
      <w:r>
        <w:t xml:space="preserve"> </w:t>
      </w:r>
      <w:r>
        <w:t xml:space="preserve">These assumptions may be buttressed by theory about scientific report, data collection, and data curation.</w:t>
      </w:r>
      <w:r>
        <w:t xml:space="preserve"> </w:t>
      </w:r>
      <w:r>
        <w:t xml:space="preserve">[PERHAPS TIE IN EXAMPLE].</w:t>
      </w:r>
    </w:p>
    <w:p>
      <w:pPr>
        <w:pStyle w:val="BodyText"/>
      </w:pPr>
      <w:r>
        <w:t xml:space="preserve">It is not immediately clear how commonly the conditions required for unbiased complete- and shifting-case estimators arise.</w:t>
      </w:r>
      <w:r>
        <w:t xml:space="preserve"> </w:t>
      </w:r>
      <w:r>
        <w:t xml:space="preserve">Recent empirical work on examining missingness in meta-analytic datasets found that effect sizes can be strongly correlated with missingness, though this is not always the case</w:t>
      </w:r>
      <w:r>
        <w:t xml:space="preserve"> </w:t>
      </w:r>
      <w:r>
        <w:t xml:space="preserve">(Schauer et al., under review)</w:t>
      </w:r>
      <w:r>
        <w:t xml:space="preserve">.</w:t>
      </w:r>
      <w:r>
        <w:t xml:space="preserve"> </w:t>
      </w:r>
      <w:r>
        <w:t xml:space="preserve">Further, the issues of multicollinearity and confounding in meta-regression, including those discussed by</w:t>
      </w:r>
      <w:r>
        <w:t xml:space="preserve"> </w:t>
      </w:r>
      <w:r>
        <w:t xml:space="preserve">Lipsey (2003)</w:t>
      </w:r>
      <w:r>
        <w:t xml:space="preserve">, would suggest that omitting variables in a shifting-case analysis are likely to induce bias.</w:t>
      </w:r>
    </w:p>
    <w:p>
      <w:pPr>
        <w:pStyle w:val="BodyText"/>
      </w:pPr>
      <w:r>
        <w:t xml:space="preserve">Based on these results, our primary recommendation is that analysts attempt to understand the missingness mechanisms and patterns in their data.</w:t>
      </w:r>
      <w:r>
        <w:t xml:space="preserve"> </w:t>
      </w:r>
      <w:r>
        <w:t xml:space="preserve">This can leverage knowledge about standard reporting and coding practices, as well as exploratory analyses</w:t>
      </w:r>
      <w:r>
        <w:t xml:space="preserve"> </w:t>
      </w:r>
      <w:r>
        <w:t xml:space="preserve">(Schauer et al., under review)</w:t>
      </w:r>
      <w:r>
        <w:t xml:space="preserve">.</w:t>
      </w:r>
      <w:r>
        <w:t xml:space="preserve"> </w:t>
      </w:r>
      <w:r>
        <w:t xml:space="preserve">If there is very little missingness, or if there is good reason to assume that missingness is uncorrelated with effect size estimates, a complete-case analysis may be a reasonable option.</w:t>
      </w:r>
      <w:r>
        <w:t xml:space="preserve"> </w:t>
      </w:r>
      <w:r>
        <w:t xml:space="preserve">However, we would discourage analysts from continuing to use shifting-case analyses because it would seem unlikely that omitted variable biases are zero in practice.</w:t>
      </w:r>
    </w:p>
    <w:p>
      <w:pPr>
        <w:pStyle w:val="BodyText"/>
      </w:pPr>
      <w:r>
        <w:t xml:space="preserve">We would also suggest analysts investigate the feasibility of alternative estimation methods.</w:t>
      </w:r>
      <w:r>
        <w:t xml:space="preserve"> </w:t>
      </w:r>
      <w:r>
        <w:t xml:space="preserve">Ibrahim (1990)</w:t>
      </w:r>
      <w:r>
        <w:t xml:space="preserve"> </w:t>
      </w:r>
      <w:r>
        <w:t xml:space="preserve">describes an EM algorithm for generalized linear models with missing covariates, and</w:t>
      </w:r>
      <w:r>
        <w:t xml:space="preserve"> </w:t>
      </w:r>
      <w:r>
        <w:t xml:space="preserve">Ibrahim et al. (1999)</w:t>
      </w:r>
      <w:r>
        <w:t xml:space="preserve"> </w:t>
      </w:r>
      <w:r>
        <w:t xml:space="preserve">extend that algorithm when covariates are MNAR.</w:t>
      </w:r>
      <w:r>
        <w:t xml:space="preserve"> </w:t>
      </w:r>
      <w:r>
        <w:t xml:space="preserve">In addition, full-information maximum likelihood (FIML) has long been used in linear models</w:t>
      </w:r>
      <w:r>
        <w:t xml:space="preserve"> </w:t>
      </w:r>
      <w:r>
        <w:t xml:space="preserve">(Graham, 2009, 2012)</w:t>
      </w:r>
      <w:r>
        <w:t xml:space="preserve">, and has shown some promise for meta-regression involving continuous covariates.</w:t>
      </w:r>
      <w:r>
        <w:t xml:space="preserve"> </w:t>
      </w:r>
      <w:r>
        <w:t xml:space="preserve">Finally, multiple imputation (MI) has become something of a standard approach for handling missing data across a number of fields</w:t>
      </w:r>
      <w:r>
        <w:t xml:space="preserve"> </w:t>
      </w:r>
      <w:r>
        <w:t xml:space="preserve">(Little &amp; Rubin, 2002; Rubin, 1987; van Buuren, 2018)</w:t>
      </w:r>
      <w:r>
        <w:t xml:space="preserve">.</w:t>
      </w:r>
    </w:p>
    <w:p>
      <w:pPr>
        <w:pStyle w:val="BodyText"/>
      </w:pPr>
      <w:r>
        <w:t xml:space="preserve">However, employing any of these alternative strategies is not necessarily straightforward for meta-analysts.</w:t>
      </w:r>
      <w:r>
        <w:t xml:space="preserve"> </w:t>
      </w:r>
      <w:r>
        <w:t xml:space="preserve">To our knowledge, the EM algorithm for missing covariates has yet to be implemented in standard meta-analytic software.</w:t>
      </w:r>
      <w:r>
        <w:t xml:space="preserve"> </w:t>
      </w:r>
      <w:r>
        <w:t xml:space="preserve">Although FIML for meta-regression model is available in SEM framework</w:t>
      </w:r>
      <w:r>
        <w:t xml:space="preserve"> </w:t>
      </w:r>
      <w:r>
        <w:t xml:space="preserve">(Cheung, 2015)</w:t>
      </w:r>
      <w:r>
        <w:t xml:space="preserve">, the approach has not been empirically validated under various conditions.</w:t>
      </w:r>
      <w:r>
        <w:t xml:space="preserve"> </w:t>
      </w:r>
      <w:r>
        <w:t xml:space="preserve">How best to specify quality imputation models for MI analyses is something of an open question for meta-regression, as is the potential inaccuracies incurred by using poor imputation models.</w:t>
      </w:r>
      <w:r>
        <w:t xml:space="preserve"> </w:t>
      </w:r>
      <w:r>
        <w:t xml:space="preserve">Research on and clear implementation of these methods for meta-regression model would seem to be of great use for meta-analysts.</w:t>
      </w:r>
    </w:p>
    <w:p>
      <w:pPr>
        <w:pStyle w:val="Heading1"/>
      </w:pPr>
      <w:bookmarkStart w:id="33" w:name="X7ee82966096bc70f75efe5ad80fc2cc4c7bd705"/>
      <w:r>
        <w:t xml:space="preserve">Approximate Bias for Log-Linear Selection Models</w:t>
      </w:r>
      <w:bookmarkEnd w:id="33"/>
    </w:p>
    <w:p>
      <w:pPr>
        <w:pStyle w:val="FirstParagraph"/>
      </w:pPr>
      <w:r>
        <w:rPr>
          <w:b/>
        </w:rPr>
        <w:t xml:space="preserve">Proposition:</w:t>
      </w:r>
      <w:r>
        <w:t xml:space="preserve"> </w:t>
      </w:r>
      <w:r>
        <w:t xml:space="preserve">Suppose</w:t>
      </w:r>
      <w:r>
        <w:t xml:space="preserve"> </w:t>
      </w:r>
      <m:oMath>
        <m:r>
          <m:t>p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 standard fixed- or random effects meta-regression model in equation (</w:t>
      </w:r>
      <w:r>
        <w:t xml:space="preserve">), and suppose</w:t>
      </w:r>
      <w:r>
        <w:t xml:space="preserve"> </w:t>
      </w:r>
      <m:oMath>
        <m:r>
          <m:t>p</m:t>
        </m:r>
        <m:r>
          <m:t>(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∉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|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H</m:t>
            </m:r>
          </m:e>
          <m:sub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follows the log-linear model in (</w:t>
      </w:r>
      <w:r>
        <w:t xml:space="preserve">). Then: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∈</m:t>
          </m:r>
          <m:sSub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j</m:t>
              </m:r>
            </m:sub>
          </m:sSub>
          <m:r>
            <m:t>]</m:t>
          </m:r>
          <m:r>
            <m:t>≈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+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′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β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∂</m:t>
            </m:r>
          </m:num>
          <m:den>
            <m:r>
              <m:t>∂</m:t>
            </m:r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den>
        </m:f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)</m:t>
        </m:r>
        <m:sSub>
          <m:e>
            <m:r>
              <m:t>|</m:t>
            </m:r>
          </m:e>
          <m:sub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t>=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T</m:t>
                </m:r>
              </m:sup>
            </m:sSubSup>
            <m:r>
              <m:t>β</m:t>
            </m:r>
          </m:sub>
        </m:sSub>
      </m:oMath>
      <w:r>
        <w:t xml:space="preserve">.</w:t>
      </w:r>
      <w:r>
        <w:t xml:space="preserve"> </w:t>
      </w:r>
      <w:r>
        <w:t xml:space="preserve">Therefore, the bias of the conditional expectation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≈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(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m</m:t>
              </m:r>
              <m:r>
                <m:t>=</m:t>
              </m:r>
              <m:r>
                <m:t>0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ψ</m:t>
                  </m:r>
                </m:e>
                <m:sub>
                  <m:r>
                    <m:t>m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m</m:t>
              </m:r>
              <m:r>
                <m:t>j</m:t>
              </m:r>
            </m:sub>
          </m:sSub>
          <m:r>
            <m:t>′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β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rPr>
          <w:b/>
        </w:rPr>
        <w:t xml:space="preserve">Proof:</w:t>
      </w:r>
    </w:p>
    <w:p>
      <w:pPr>
        <w:pStyle w:val="BodyText"/>
      </w:pPr>
      <w:r>
        <w:t xml:space="preserve">In this proof, we drop the subscript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sake of simplicity.</w:t>
      </w:r>
      <w:r>
        <w:t xml:space="preserve"> </w:t>
      </w:r>
      <w:r>
        <w:t xml:space="preserve">Denote</w:t>
      </w:r>
    </w:p>
    <w:p>
      <w:pPr>
        <w:pStyle w:val="BodyText"/>
      </w:pPr>
      <w:r>
        <w:t xml:space="preserve">$$\begin{align*}
H_j(X\beta, X, v) \equiv H_j(X, v) 
  &amp; = P[R =\not\in \mathcal{R}_j | T, X, v] \rvert_{T = X\beta} \\
G_j(X, v) 
  &amp; = 1 - H_j(X, v) \\
g_j(X, v)
  &amp; = P[R \in \mathcal{R}_j | X, v] \text{ as in (\ref{eq:pr_xv}).}
\end{align*}$$</w:t>
      </w:r>
    </w:p>
    <w:p>
      <w:pPr>
        <w:pStyle w:val="FirstParagraph"/>
      </w:pPr>
      <w:r>
        <w:t xml:space="preserve">Then an approximation for</w:t>
      </w:r>
      <w:r>
        <w:t xml:space="preserve"> </w:t>
      </w:r>
      <m:oMath>
        <m:r>
          <m:t>E</m:t>
        </m:r>
        <m:r>
          <m:t>[</m:t>
        </m:r>
        <m:r>
          <m:t>T</m:t>
        </m:r>
        <m:r>
          <m:t>|</m:t>
        </m:r>
        <m:r>
          <m:t>X</m:t>
        </m:r>
        <m:r>
          <m:t>,</m:t>
        </m:r>
        <m:r>
          <m:t>v</m:t>
        </m:r>
        <m:r>
          <m:t>,</m:t>
        </m:r>
        <m:r>
          <m:t>R</m:t>
        </m:r>
        <m:r>
          <m:t>∈</m:t>
        </m:r>
        <m:sSub>
          <m:e>
            <m:r>
              <m:rPr>
                <m:sty m:val="p"/>
                <m:scr m:val="script"/>
              </m:rPr>
              <m:t>R</m:t>
            </m:r>
          </m:e>
          <m:sub>
            <m:r>
              <m:t>j</m:t>
            </m:r>
          </m:sub>
        </m:sSub>
        <m:r>
          <m:t>]</m:t>
        </m:r>
      </m:oMath>
      <w:r>
        <w:t xml:space="preserve"> </w:t>
      </w:r>
      <w:r>
        <w:t xml:space="preserve">is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omitting subscripts, Taylor series for exponents in </m:t>
                </m:r>
                <m:r>
                  <m:t>P</m:t>
                </m:r>
                <m:r>
                  <m:t>[</m:t>
                </m:r>
                <m:r>
                  <m:t>R</m:t>
                </m:r>
                <m: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R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  <m:r>
                  <m:t>T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]</m:t>
                </m:r>
                <m:r>
                  <m:rPr>
                    <m:nor/>
                    <m:sty m:val="p"/>
                  </m:rPr>
                  <m:t> at </m:t>
                </m:r>
                <m:r>
                  <m:t>T</m:t>
                </m:r>
                <m:r>
                  <m:t>=</m:t>
                </m:r>
                <m:r>
                  <m:t>X</m:t>
                </m:r>
                <m:r>
                  <m:t>β</m:t>
                </m:r>
              </m:e>
            </m:mr>
            <m:mr>
              <m:e>
                <m:r>
                  <m:t>E</m:t>
                </m:r>
                <m:r>
                  <m:t>[</m:t>
                </m:r>
                <m:r>
                  <m:t>T</m:t>
                </m:r>
                <m:r>
                  <m:t>|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,</m:t>
                </m:r>
                <m:r>
                  <m:t>R</m:t>
                </m:r>
                <m:r>
                  <m:t>∈</m:t>
                </m:r>
                <m:sSub>
                  <m:e>
                    <m:r>
                      <m:rPr>
                        <m:sty m:val="p"/>
                        <m:scr m:val="script"/>
                      </m:rPr>
                      <m:t>R</m:t>
                    </m:r>
                  </m:e>
                  <m:sub>
                    <m:r>
                      <m:t>j</m:t>
                    </m:r>
                  </m:sub>
                </m:sSub>
                <m:r>
                  <m:t>]</m:t>
                </m:r>
              </m:e>
              <m:e>
                <m:r>
                  <m:t>=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rPr>
                        <m:nor/>
                        <m:sty m:val="p"/>
                      </m:rPr>
                      <m:t>exp</m:t>
                    </m:r>
                    <m:d>
                      <m:dPr>
                        <m:begChr m:val="{"/>
                        <m:endChr m:val="}"/>
                        <m:grow/>
                      </m:dPr>
                      <m:e>
                        <m: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(</m:t>
                            </m:r>
                            <m:r>
                              <m:t>T</m:t>
                            </m:r>
                            <m:r>
                              <m:t>−</m:t>
                            </m:r>
                            <m:r>
                              <m:t>X</m:t>
                            </m:r>
                            <m:r>
                              <m:t>β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  <m:r>
                              <m:t>(</m:t>
                            </m:r>
                            <m:sSup>
                              <m:e>
                                <m:r>
                                  <m:t>τ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+</m:t>
                            </m:r>
                            <m:r>
                              <m:t>v</m:t>
                            </m:r>
                            <m:r>
                              <m:t>)</m:t>
                            </m:r>
                          </m:den>
                        </m:f>
                        <m: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T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d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1</m:t>
                        </m:r>
                        <m: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1"/>
                              </m:naryPr>
                              <m:sub>
                                <m:r>
                                  <m:t>i</m:t>
                                </m:r>
                              </m:sub>
                              <m:sup>
                                <m:r>
                                  <m:t>​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ψ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  <m: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  <m:sSub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  <m:r>
                              <m:t>(</m:t>
                            </m:r>
                            <m:r>
                              <m:t>T</m:t>
                            </m:r>
                            <m:r>
                              <m:t>,</m:t>
                            </m:r>
                            <m:r>
                              <m:t>X</m:t>
                            </m:r>
                            <m:r>
                              <m:t>,</m:t>
                            </m:r>
                            <m:r>
                              <m:t>v</m:t>
                            </m:r>
                            <m:r>
                              <m:t>)</m:t>
                            </m:r>
                          </m:sup>
                        </m:sSup>
                      </m:e>
                    </m:d>
                  </m:den>
                </m:f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=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</m:den>
                </m:f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{"/>
                    <m:endChr m:val="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T</m:t>
                        </m:r>
                        <m:r>
                          <m:t>−</m:t>
                        </m:r>
                        <m:r>
                          <m:t>X</m:t>
                        </m:r>
                        <m:r>
                          <m:t>β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den>
                    </m:f>
                    <m:r>
                      <m:t>+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β</m:t>
                    </m:r>
                    <m:r>
                      <m:t>,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′</m:t>
                </m:r>
                <m:r>
                  <m:t>(</m:t>
                </m:r>
                <m:r>
                  <m:t>X</m:t>
                </m:r>
                <m:r>
                  <m:t>β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(</m:t>
                </m:r>
                <m:r>
                  <m:t>T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−</m:t>
                </m:r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d>
                  <m:dPr>
                    <m:begChr m:val=""/>
                    <m:endChr m:val="}"/>
                    <m:grow/>
                  </m:dPr>
                  <m:e>
                    <m:r>
                      <m:t>−</m:t>
                    </m:r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>
                      <m:t>(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e>
                    </m:nary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  <m:r>
                      <m:t>′</m:t>
                    </m:r>
                    <m:r>
                      <m:t>(</m:t>
                    </m:r>
                    <m:r>
                      <m:t>X</m:t>
                    </m:r>
                    <m:r>
                      <m:t>β</m:t>
                    </m:r>
                    <m:r>
                      <m:t>,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>
                      <m:t>)</m:t>
                    </m:r>
                    <m:r>
                      <m:t>(</m:t>
                    </m:r>
                    <m:r>
                      <m:t>T</m:t>
                    </m:r>
                    <m:r>
                      <m:t>−</m:t>
                    </m:r>
                    <m:r>
                      <m:t>X</m:t>
                    </m:r>
                    <m:r>
                      <m:t>β</m:t>
                    </m:r>
                    <m:r>
                      <m:t>)</m:t>
                    </m:r>
                    <m:r>
                      <m:t>+</m:t>
                    </m:r>
                    <m:r>
                      <m:t>O</m:t>
                    </m:r>
                    <m:r>
                      <m:t>(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≈</m:t>
                </m:r>
                <m:r>
                  <m:t>∫</m:t>
                </m:r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sSub>
                      <m:e>
                        <m:r>
                          <m:t>g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(</m:t>
                    </m:r>
                    <m:r>
                      <m:t>X</m:t>
                    </m:r>
                    <m:r>
                      <m:t>,</m:t>
                    </m:r>
                    <m:r>
                      <m:t>v</m:t>
                    </m:r>
                    <m:r>
                      <m:t>)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rad>
                  </m:den>
                </m:f>
                <m:r>
                  <m:rPr>
                    <m:nor/>
                    <m:sty m:val="p"/>
                  </m:rPr>
                  <m:t>exp</m:t>
                </m:r>
                <m:d>
                  <m:dPr>
                    <m:begChr m:val="{"/>
                    <m:endChr m:val=""/>
                    <m:grow/>
                  </m:dPr>
                  <m:e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</m:den>
                    </m:f>
                    <m:d>
                      <m:dPr>
                        <m:begChr m:val="("/>
                        <m:endChr m:val=""/>
                        <m:grow/>
                      </m:dPr>
                      <m:e>
                        <m:sSup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−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′</m:t>
                        </m:r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d>
                  <m:dPr>
                    <m:begChr m:val=""/>
                    <m:endChr m:val="}"/>
                    <m:grow/>
                  </m:dPr>
                  <m:e>
                    <m:d>
                      <m:dPr>
                        <m:begChr m:val=""/>
                        <m:endChr m:val=")"/>
                        <m:grow/>
                      </m:dPr>
                      <m:e>
                        <m:r>
                          <m:t>+</m:t>
                        </m:r>
                        <m:r>
                          <m:t>2</m:t>
                        </m:r>
                        <m:r>
                          <m:t>T</m:t>
                        </m:r>
                        <m:r>
                          <m:t>(</m:t>
                        </m:r>
                        <m:sSup>
                          <m:e>
                            <m:r>
                              <m:t>τ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r>
                          <m:t>v</m:t>
                        </m:r>
                        <m:r>
                          <m:t>)</m:t>
                        </m:r>
                        <m:sSub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  <m:r>
                          <m:t>(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  <m: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i</m:t>
                            </m:r>
                            <m:r>
                              <m:t>∈</m:t>
                            </m:r>
                            <m:r>
                              <m:rPr>
                                <m:sty m:val="p"/>
                                <m:scr m:val="script"/>
                              </m:rPr>
                              <m:t>D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>
                              <m:e>
                                <m:r>
                                  <m:t>ψ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f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′</m:t>
                        </m:r>
                        <m:r>
                          <m:t>(</m:t>
                        </m:r>
                        <m:r>
                          <m:t>X</m:t>
                        </m:r>
                        <m:r>
                          <m:t>β</m:t>
                        </m:r>
                        <m:r>
                          <m:t>,</m:t>
                        </m:r>
                        <m:r>
                          <m:t>X</m:t>
                        </m:r>
                        <m:r>
                          <m:t>,</m:t>
                        </m:r>
                        <m:r>
                          <m:t>v</m:t>
                        </m:r>
                        <m:r>
                          <m:t>)</m:t>
                        </m:r>
                        <m:r>
                          <m:t>)</m:t>
                        </m:r>
                        <m:r>
                          <m:t>+</m:t>
                        </m:r>
                        <m:r>
                          <m:t>…</m:t>
                        </m:r>
                      </m:e>
                    </m:d>
                  </m:e>
                </m:d>
                <m:r>
                  <m:t>d</m:t>
                </m:r>
                <m:r>
                  <m:t>T</m:t>
                </m:r>
              </m:e>
            </m:mr>
            <m:mr>
              <m:e/>
              <m:e>
                <m:r>
                  <m:t>=</m:t>
                </m:r>
                <m:r>
                  <m:t>X</m:t>
                </m:r>
                <m:r>
                  <m:t>β</m:t>
                </m:r>
                <m:r>
                  <m:t>+</m:t>
                </m:r>
                <m:sSub>
                  <m:e>
                    <m:r>
                      <m:t>H</m:t>
                    </m:r>
                  </m:e>
                  <m:sub>
                    <m:r>
                      <m:t>j</m:t>
                    </m:r>
                  </m:sub>
                </m:sSub>
                <m:r>
                  <m:t>(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(</m:t>
                </m:r>
                <m:sSup>
                  <m:e>
                    <m:r>
                      <m:t>τ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v</m:t>
                </m:r>
                <m:r>
                  <m:t>)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i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</m:sSub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′</m:t>
                </m:r>
                <m:r>
                  <m:t>(</m:t>
                </m:r>
                <m:r>
                  <m:t>X</m:t>
                </m:r>
                <m:r>
                  <m:t>β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v</m:t>
                </m:r>
                <m:r>
                  <m:t>)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t>◼</m:t>
                </m:r>
              </m:e>
            </m:mr>
          </m:m>
        </m:oMath>
      </m:oMathPara>
    </w:p>
    <w:p>
      <w:pPr>
        <w:pStyle w:val="FirstParagraph"/>
      </w:pPr>
      <w:r>
        <w:t xml:space="preserve">Note that this uses a first order Taylor expansion of the log-linear model at</w:t>
      </w:r>
      <w:r>
        <w:t xml:space="preserve"> </w:t>
      </w:r>
      <m:oMath>
        <m:r>
          <m:t>T</m:t>
        </m:r>
        <m:r>
          <m:t>=</m:t>
        </m:r>
        <m:r>
          <m:t>X</m:t>
        </m:r>
        <m:r>
          <m:t>β</m:t>
        </m:r>
      </m:oMath>
      <w:r>
        <w:t xml:space="preserve">, and thus assumes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are differentiable.</w:t>
      </w:r>
      <w:r>
        <w:t xml:space="preserve"> </w:t>
      </w:r>
      <w:r>
        <w:t xml:space="preserve">The approximation will be more accurate if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small.</w:t>
      </w:r>
      <w:r>
        <w:t xml:space="preserve"> </w:t>
      </w:r>
      <w:r>
        <w:t xml:space="preserve">A more accurate approximation is possible if the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j</m:t>
            </m:r>
          </m:sub>
        </m:sSub>
      </m:oMath>
      <w:r>
        <w:t xml:space="preserve"> </w:t>
      </w:r>
      <w:r>
        <w:t xml:space="preserve">are linear in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In that case, only an approximation of the denominator of the log-linear model is required.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pStyle w:val="FirstParagraph"/>
      </w:pPr>
    </w:p>
    <w:bookmarkStart w:id="106" w:name="refs"/>
    <w:bookmarkStart w:id="35" w:name="ref-agrestiCategoricalDataAnalysis2013"/>
    <w:p>
      <w:pPr>
        <w:pStyle w:val="Bibliography"/>
      </w:pPr>
      <w:r>
        <w:t xml:space="preserve">Agresti, A. (2013).</w:t>
      </w:r>
      <w:r>
        <w:t xml:space="preserve"> </w:t>
      </w:r>
      <w:r>
        <w:rPr>
          <w:i/>
        </w:rPr>
        <w:t xml:space="preserve">Categorical data analysis</w:t>
      </w:r>
      <w:r>
        <w:t xml:space="preserve"> </w:t>
      </w:r>
      <w:r>
        <w:t xml:space="preserve">(3rd ed). Hoboken, NJ: Wiley.</w:t>
      </w:r>
    </w:p>
    <w:bookmarkEnd w:id="35"/>
    <w:bookmarkStart w:id="37" w:name="X9973bacf4e4d309b0526d555d458c46cc97ab05"/>
    <w:p>
      <w:pPr>
        <w:pStyle w:val="Bibliography"/>
      </w:pPr>
      <w:r>
        <w:t xml:space="preserve">Berkey, C. S., Hoaglin, D. C., Mosteller, F., &amp; Colditz, G. A. (1995). A random-effects regression model for meta-analysis.</w:t>
      </w:r>
      <w:r>
        <w:t xml:space="preserve"> </w:t>
      </w:r>
      <w:r>
        <w:rPr>
          <w:i/>
        </w:rPr>
        <w:t xml:space="preserve">Statistics in Medicine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(4), 395–411.</w:t>
      </w:r>
      <w:r>
        <w:t xml:space="preserve"> </w:t>
      </w:r>
      <w:hyperlink r:id="rId36">
        <w:r>
          <w:rPr>
            <w:rStyle w:val="Hyperlink"/>
          </w:rPr>
          <w:t xml:space="preserve">https://doi.org/10.1002/sim.4780140406</w:t>
        </w:r>
      </w:hyperlink>
    </w:p>
    <w:bookmarkEnd w:id="37"/>
    <w:bookmarkStart w:id="39" w:name="X6f22cb8821add36c9a17d30066170f12bc4eec7"/>
    <w:p>
      <w:pPr>
        <w:pStyle w:val="Bibliography"/>
      </w:pPr>
      <w:r>
        <w:t xml:space="preserve">Borenstein, M. (2009).</w:t>
      </w:r>
      <w:r>
        <w:t xml:space="preserve"> </w:t>
      </w:r>
      <w:r>
        <w:rPr>
          <w:i/>
        </w:rPr>
        <w:t xml:space="preserve">Introduction to meta-analysis</w:t>
      </w:r>
      <w:r>
        <w:t xml:space="preserve">. Chichester, U.K.: John Wiley &amp; Sons. Retrieved from</w:t>
      </w:r>
      <w:r>
        <w:t xml:space="preserve"> </w:t>
      </w:r>
      <w:hyperlink r:id="rId38">
        <w:r>
          <w:rPr>
            <w:rStyle w:val="Hyperlink"/>
          </w:rPr>
          <w:t xml:space="preserve">http://public.ebookcentral.proquest.com/choice/publicfullrecord.aspx?p=427912</w:t>
        </w:r>
      </w:hyperlink>
    </w:p>
    <w:bookmarkEnd w:id="39"/>
    <w:bookmarkStart w:id="41" w:name="ref-chenHowBigBig2010"/>
    <w:p>
      <w:pPr>
        <w:pStyle w:val="Bibliography"/>
      </w:pPr>
      <w:r>
        <w:t xml:space="preserve">Chen, H., Cohen, P., &amp; Chen, S. (2010). How big is a big odds ratio? Interpreting the magnitudes of odds ratios in epidemiological studies.</w:t>
      </w:r>
      <w:r>
        <w:t xml:space="preserve"> </w:t>
      </w:r>
      <w:r>
        <w:rPr>
          <w:i/>
        </w:rPr>
        <w:t xml:space="preserve">Communications in Statistics - Simulation and Computation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(4), 860–864.</w:t>
      </w:r>
      <w:r>
        <w:t xml:space="preserve"> </w:t>
      </w:r>
      <w:hyperlink r:id="rId40">
        <w:r>
          <w:rPr>
            <w:rStyle w:val="Hyperlink"/>
          </w:rPr>
          <w:t xml:space="preserve">https://doi.org/10.1080/03610911003650383</w:t>
        </w:r>
      </w:hyperlink>
    </w:p>
    <w:bookmarkEnd w:id="41"/>
    <w:bookmarkStart w:id="42" w:name="ref-cheung2015"/>
    <w:p>
      <w:pPr>
        <w:pStyle w:val="Bibliography"/>
      </w:pPr>
      <w:r>
        <w:t xml:space="preserve">Cheung, M. W. L. (2015).</w:t>
      </w:r>
      <w:r>
        <w:t xml:space="preserve"> </w:t>
      </w:r>
      <w:r>
        <w:rPr>
          <w:i/>
        </w:rPr>
        <w:t xml:space="preserve">Meta-analysis: a structural equation modeling approach</w:t>
      </w:r>
      <w:r>
        <w:t xml:space="preserve">. Chichester, West Sussex: John Wiley &amp; Sons, Inc.</w:t>
      </w:r>
    </w:p>
    <w:bookmarkEnd w:id="42"/>
    <w:bookmarkStart w:id="43" w:name="ref-cohenStatisticalPowerAnalysis1988"/>
    <w:p>
      <w:pPr>
        <w:pStyle w:val="Bibliography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 </w:t>
      </w:r>
      <w:r>
        <w:t xml:space="preserve">(2nd ed). Hillsdale, N.J: L. Erlbaum Associates.</w:t>
      </w:r>
    </w:p>
    <w:bookmarkEnd w:id="43"/>
    <w:bookmarkStart w:id="44" w:name="Xa7358a52a4d3ac935371b3bc7f0997d4a0088aa"/>
    <w:p>
      <w:pPr>
        <w:pStyle w:val="Bibliography"/>
      </w:pPr>
      <w:r>
        <w:t xml:space="preserve">Cooper, H. M. (2017).</w:t>
      </w:r>
      <w:r>
        <w:t xml:space="preserve"> </w:t>
      </w:r>
      <w:r>
        <w:rPr>
          <w:i/>
        </w:rPr>
        <w:t xml:space="preserve">Research synthesis and meta-analysis: a step-by-step approach</w:t>
      </w:r>
      <w:r>
        <w:t xml:space="preserve"> </w:t>
      </w:r>
      <w:r>
        <w:t xml:space="preserve">(Fifth Edition). Los Angeles: SAGE.</w:t>
      </w:r>
    </w:p>
    <w:bookmarkEnd w:id="44"/>
    <w:bookmarkStart w:id="45" w:name="ref-cooperHandbookResearchSynthesis2019"/>
    <w:p>
      <w:pPr>
        <w:pStyle w:val="Bibliography"/>
      </w:pPr>
      <w:r>
        <w:t xml:space="preserve">Cooper, H. M., Hedges, L. V., &amp; Valentine, J. C. (Eds.). (2019).</w:t>
      </w:r>
      <w:r>
        <w:t xml:space="preserve"> </w:t>
      </w:r>
      <w:r>
        <w:rPr>
          <w:i/>
        </w:rPr>
        <w:t xml:space="preserve">Handbook of research synthesis and meta-analysis</w:t>
      </w:r>
      <w:r>
        <w:t xml:space="preserve"> </w:t>
      </w:r>
      <w:r>
        <w:t xml:space="preserve">(3rd edition). New York: Russell Sage Foundation.</w:t>
      </w:r>
    </w:p>
    <w:bookmarkEnd w:id="45"/>
    <w:bookmarkStart w:id="47" w:name="X02684c67bc5e348fca13826af738c309b4e8e01"/>
    <w:p>
      <w:pPr>
        <w:pStyle w:val="Bibliography"/>
      </w:pPr>
      <w:r>
        <w:t xml:space="preserve">Farrar, D. E., &amp; Glauber, R. R. (1967). Multicollinearity in regression analysis: The problem revisited.</w:t>
      </w:r>
      <w:r>
        <w:t xml:space="preserve"> </w:t>
      </w:r>
      <w:r>
        <w:rPr>
          <w:i/>
        </w:rPr>
        <w:t xml:space="preserve">The Review of Economics and Statistics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(1), 92.</w:t>
      </w:r>
      <w:r>
        <w:t xml:space="preserve"> </w:t>
      </w:r>
      <w:hyperlink r:id="rId46">
        <w:r>
          <w:rPr>
            <w:rStyle w:val="Hyperlink"/>
          </w:rPr>
          <w:t xml:space="preserve">https://doi.org/10.2307/1937887</w:t>
        </w:r>
      </w:hyperlink>
    </w:p>
    <w:bookmarkEnd w:id="47"/>
    <w:bookmarkStart w:id="49" w:name="ref-fergusonEffectSizePrimer2009"/>
    <w:p>
      <w:pPr>
        <w:pStyle w:val="Bibliography"/>
      </w:pPr>
      <w:r>
        <w:t xml:space="preserve">Ferguson, C. J. (2009). An effect size primer: A guide for clinicians and researchers.</w:t>
      </w:r>
      <w:r>
        <w:t xml:space="preserve"> </w:t>
      </w:r>
      <w:r>
        <w:rPr>
          <w:i/>
        </w:rPr>
        <w:t xml:space="preserve">Professional Psychology: Research and Practice</w:t>
      </w:r>
      <w:r>
        <w:t xml:space="preserve">,</w:t>
      </w:r>
      <w:r>
        <w:t xml:space="preserve"> </w:t>
      </w:r>
      <w:r>
        <w:rPr>
          <w:i/>
        </w:rPr>
        <w:t xml:space="preserve">40</w:t>
      </w:r>
      <w:r>
        <w:t xml:space="preserve">(5), 532–538.</w:t>
      </w:r>
      <w:r>
        <w:t xml:space="preserve"> </w:t>
      </w:r>
      <w:hyperlink r:id="rId48">
        <w:r>
          <w:rPr>
            <w:rStyle w:val="Hyperlink"/>
          </w:rPr>
          <w:t xml:space="preserve">https://doi.org/10.1037/a0015808</w:t>
        </w:r>
      </w:hyperlink>
    </w:p>
    <w:bookmarkEnd w:id="49"/>
    <w:bookmarkStart w:id="50" w:name="ref-gelmanBayesianDataAnalysis2014"/>
    <w:p>
      <w:pPr>
        <w:pStyle w:val="Bibliography"/>
      </w:pPr>
      <w:r>
        <w:t xml:space="preserve">Gelman, A. (2014).</w:t>
      </w:r>
      <w:r>
        <w:t xml:space="preserve"> </w:t>
      </w:r>
      <w:r>
        <w:rPr>
          <w:i/>
        </w:rPr>
        <w:t xml:space="preserve">Bayesian data analysis</w:t>
      </w:r>
      <w:r>
        <w:t xml:space="preserve"> </w:t>
      </w:r>
      <w:r>
        <w:t xml:space="preserve">(Third edition). Boca Raton: CRC Press.</w:t>
      </w:r>
    </w:p>
    <w:bookmarkEnd w:id="50"/>
    <w:bookmarkStart w:id="52" w:name="ref-grahamMissingDataAnalysis2009"/>
    <w:p>
      <w:pPr>
        <w:pStyle w:val="Bibliography"/>
      </w:pPr>
      <w:r>
        <w:t xml:space="preserve">Graham, J. W. (2009). Missing data analysis: Making it work in the real world.</w:t>
      </w:r>
      <w:r>
        <w:t xml:space="preserve"> </w:t>
      </w:r>
      <w:r>
        <w:rPr>
          <w:i/>
        </w:rPr>
        <w:t xml:space="preserve">Annual Review of Psychology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(1), 549–576.</w:t>
      </w:r>
      <w:r>
        <w:t xml:space="preserve"> </w:t>
      </w:r>
      <w:hyperlink r:id="rId51">
        <w:r>
          <w:rPr>
            <w:rStyle w:val="Hyperlink"/>
          </w:rPr>
          <w:t xml:space="preserve">https://doi.org/10.1146/annurev.psych.58.110405.085530</w:t>
        </w:r>
      </w:hyperlink>
    </w:p>
    <w:bookmarkEnd w:id="52"/>
    <w:bookmarkStart w:id="54" w:name="ref-grahamMissingData2012"/>
    <w:p>
      <w:pPr>
        <w:pStyle w:val="Bibliography"/>
      </w:pPr>
      <w:r>
        <w:t xml:space="preserve">Graham, J. W. (2012).</w:t>
      </w:r>
      <w:r>
        <w:t xml:space="preserve"> </w:t>
      </w:r>
      <w:r>
        <w:rPr>
          <w:i/>
        </w:rPr>
        <w:t xml:space="preserve">Missing Data</w:t>
      </w:r>
      <w:r>
        <w:t xml:space="preserve">. New York, NY: Springer New York. Retrieved from</w:t>
      </w:r>
      <w:r>
        <w:t xml:space="preserve"> </w:t>
      </w:r>
      <w:hyperlink r:id="rId53">
        <w:r>
          <w:rPr>
            <w:rStyle w:val="Hyperlink"/>
          </w:rPr>
          <w:t xml:space="preserve">http://link.springer.com/10.1007/978-1-4614-4018-5</w:t>
        </w:r>
      </w:hyperlink>
    </w:p>
    <w:bookmarkEnd w:id="54"/>
    <w:bookmarkStart w:id="56" w:name="ref-haddockUsingOddsRatios1998"/>
    <w:p>
      <w:pPr>
        <w:pStyle w:val="Bibliography"/>
      </w:pPr>
      <w:r>
        <w:t xml:space="preserve">Haddock, C. K., Rindskopf, D., &amp; Shadish, W. R. (1998). Using odds ratios as effect sizes for meta-analysis of dichotomous data: A primer on methods and issues.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(3), 339–353.</w:t>
      </w:r>
      <w:r>
        <w:t xml:space="preserve"> </w:t>
      </w:r>
      <w:hyperlink r:id="rId55">
        <w:r>
          <w:rPr>
            <w:rStyle w:val="Hyperlink"/>
          </w:rPr>
          <w:t xml:space="preserve">https://doi.org/10.1037/1082-989X.3.3.339</w:t>
        </w:r>
      </w:hyperlink>
    </w:p>
    <w:bookmarkEnd w:id="56"/>
    <w:bookmarkStart w:id="58" w:name="ref-hedgesRandomEffectsModel1983"/>
    <w:p>
      <w:pPr>
        <w:pStyle w:val="Bibliography"/>
      </w:pPr>
      <w:r>
        <w:t xml:space="preserve">Hedges, L. V. (1983a). A random effects model for effect sizes.</w:t>
      </w:r>
      <w:r>
        <w:t xml:space="preserve"> </w:t>
      </w:r>
      <w:r>
        <w:rPr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(2), 388–395.</w:t>
      </w:r>
      <w:r>
        <w:t xml:space="preserve"> </w:t>
      </w:r>
      <w:hyperlink r:id="rId57">
        <w:r>
          <w:rPr>
            <w:rStyle w:val="Hyperlink"/>
          </w:rPr>
          <w:t xml:space="preserve">https://doi.org/10.1037/0033-2909.93.2.388</w:t>
        </w:r>
      </w:hyperlink>
    </w:p>
    <w:bookmarkEnd w:id="58"/>
    <w:bookmarkStart w:id="60" w:name="Xdc48a9a1c2292b1ceea5fe29a386a6b9d9f705b"/>
    <w:p>
      <w:pPr>
        <w:pStyle w:val="Bibliography"/>
      </w:pPr>
      <w:r>
        <w:t xml:space="preserve">Hedges, L. V. (1983b). Combining independent estimators in research synthesis.</w:t>
      </w:r>
      <w:r>
        <w:t xml:space="preserve"> </w:t>
      </w:r>
      <w:r>
        <w:rPr>
          <w:i/>
        </w:rPr>
        <w:t xml:space="preserve">British Journal of Mathematical and Statistical Psychology</w:t>
      </w:r>
      <w:r>
        <w:t xml:space="preserve">,</w:t>
      </w:r>
      <w:r>
        <w:t xml:space="preserve"> </w:t>
      </w:r>
      <w:r>
        <w:rPr>
          <w:i/>
        </w:rPr>
        <w:t xml:space="preserve">36</w:t>
      </w:r>
      <w:r>
        <w:t xml:space="preserve">(1), 123–131.</w:t>
      </w:r>
      <w:r>
        <w:t xml:space="preserve"> </w:t>
      </w:r>
      <w:hyperlink r:id="rId59">
        <w:r>
          <w:rPr>
            <w:rStyle w:val="Hyperlink"/>
          </w:rPr>
          <w:t xml:space="preserve">https://doi.org/10.1111/j.2044-8317.1983.tb00768.x</w:t>
        </w:r>
      </w:hyperlink>
    </w:p>
    <w:bookmarkEnd w:id="60"/>
    <w:bookmarkStart w:id="62" w:name="ref-hedgesPowerStatisticalTests2001"/>
    <w:p>
      <w:pPr>
        <w:pStyle w:val="Bibliography"/>
      </w:pPr>
      <w:r>
        <w:t xml:space="preserve">Hedges, L. V., &amp; Pigott, T. D. (2001). The power of statistical tests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(3), 203–217.</w:t>
      </w:r>
      <w:r>
        <w:t xml:space="preserve"> </w:t>
      </w:r>
      <w:hyperlink r:id="rId61">
        <w:r>
          <w:rPr>
            <w:rStyle w:val="Hyperlink"/>
          </w:rPr>
          <w:t xml:space="preserve">https://doi.org/10.1037/1082-989X.6.3.203</w:t>
        </w:r>
      </w:hyperlink>
    </w:p>
    <w:bookmarkEnd w:id="62"/>
    <w:bookmarkStart w:id="64" w:name="ref-hedgesPowerStatisticalTests2004"/>
    <w:p>
      <w:pPr>
        <w:pStyle w:val="Bibliography"/>
      </w:pPr>
      <w:r>
        <w:t xml:space="preserve">Hedges, L. V., &amp; Pigott, T. D. (2004). The power of statistical tests for moderators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(4), 426–445.</w:t>
      </w:r>
      <w:r>
        <w:t xml:space="preserve"> </w:t>
      </w:r>
      <w:hyperlink r:id="rId63">
        <w:r>
          <w:rPr>
            <w:rStyle w:val="Hyperlink"/>
          </w:rPr>
          <w:t xml:space="preserve">https://doi.org/10.1037/1082-989X.9.4.426</w:t>
        </w:r>
      </w:hyperlink>
    </w:p>
    <w:bookmarkEnd w:id="64"/>
    <w:bookmarkStart w:id="66" w:name="X02bf1a85959ee7531578804226b91b94bae3350"/>
    <w:p>
      <w:pPr>
        <w:pStyle w:val="Bibliography"/>
      </w:pPr>
      <w:r>
        <w:t xml:space="preserve">Hedges, L. V., &amp; Schauer, J. M. (2019). Statistical analyses for studying replication: Meta-analytic perspectives.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(5), 557–570.</w:t>
      </w:r>
      <w:r>
        <w:t xml:space="preserve"> </w:t>
      </w:r>
      <w:hyperlink r:id="rId65">
        <w:r>
          <w:rPr>
            <w:rStyle w:val="Hyperlink"/>
          </w:rPr>
          <w:t xml:space="preserve">https://doi.org/10.1037/met0000189</w:t>
        </w:r>
      </w:hyperlink>
    </w:p>
    <w:bookmarkEnd w:id="66"/>
    <w:bookmarkStart w:id="68" w:name="ref-hedgesRobustVarianceEstimation2010"/>
    <w:p>
      <w:pPr>
        <w:pStyle w:val="Bibliography"/>
      </w:pPr>
      <w:r>
        <w:t xml:space="preserve">Hedges, L. V., Tipton, E., &amp; Johnson, M. C. (2010). Robust variance estimation in meta-regression with dependent effect size estimates.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39–65.</w:t>
      </w:r>
      <w:r>
        <w:t xml:space="preserve"> </w:t>
      </w:r>
      <w:hyperlink r:id="rId67">
        <w:r>
          <w:rPr>
            <w:rStyle w:val="Hyperlink"/>
          </w:rPr>
          <w:t xml:space="preserve">https://doi.org/10.1002/jrsm.5</w:t>
        </w:r>
      </w:hyperlink>
    </w:p>
    <w:bookmarkEnd w:id="68"/>
    <w:bookmarkStart w:id="70" w:name="ref-hedgesFixedRandomeffectsModels1998"/>
    <w:p>
      <w:pPr>
        <w:pStyle w:val="Bibliography"/>
      </w:pPr>
      <w:r>
        <w:t xml:space="preserve">Hedges, L. V., &amp; Vevea, J. L. (1998). Fixed- and random-effects models in meta-analysis.</w:t>
      </w:r>
      <w:r>
        <w:t xml:space="preserve"> </w:t>
      </w:r>
      <w:r>
        <w:rPr>
          <w:i/>
        </w:rPr>
        <w:t xml:space="preserve">Psychological Methods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(4), 486–504.</w:t>
      </w:r>
      <w:r>
        <w:t xml:space="preserve"> </w:t>
      </w:r>
      <w:hyperlink r:id="rId69">
        <w:r>
          <w:rPr>
            <w:rStyle w:val="Hyperlink"/>
          </w:rPr>
          <w:t xml:space="preserve">https://doi.org/10.1037/1082-989X.3.4.486</w:t>
        </w:r>
      </w:hyperlink>
    </w:p>
    <w:bookmarkEnd w:id="70"/>
    <w:bookmarkStart w:id="72" w:name="ref-ibrahimIncompleteDataGeneralized1990"/>
    <w:p>
      <w:pPr>
        <w:pStyle w:val="Bibliography"/>
      </w:pPr>
      <w:r>
        <w:t xml:space="preserve">Ibrahim, J. G. (1990). Incomplete data in generalized linear models.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(411), 765–769.</w:t>
      </w:r>
      <w:r>
        <w:t xml:space="preserve"> </w:t>
      </w:r>
      <w:hyperlink r:id="rId71">
        <w:r>
          <w:rPr>
            <w:rStyle w:val="Hyperlink"/>
          </w:rPr>
          <w:t xml:space="preserve">https://doi.org/10.1080/01621459.1990.10474938</w:t>
        </w:r>
      </w:hyperlink>
    </w:p>
    <w:bookmarkEnd w:id="72"/>
    <w:bookmarkStart w:id="74" w:name="X64be55350f07e16fec8c652d7138ab3ff2e3fd4"/>
    <w:p>
      <w:pPr>
        <w:pStyle w:val="Bibliography"/>
      </w:pPr>
      <w:r>
        <w:t xml:space="preserve">Ibrahim, J. G., Lipsitz, S. R., &amp; Chen, M.-H. (1999). Missing covariates in generalized linear models when the missing data mechanism is non-ignorable.</w:t>
      </w:r>
      <w:r>
        <w:t xml:space="preserve"> </w:t>
      </w:r>
      <w:r>
        <w:rPr>
          <w:i/>
        </w:rPr>
        <w:t xml:space="preserve">Journal of the Royal Statistical Society: Series B (Statistical Methodology)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(1), 173–190.</w:t>
      </w:r>
      <w:r>
        <w:t xml:space="preserve"> </w:t>
      </w:r>
      <w:hyperlink r:id="rId73">
        <w:r>
          <w:rPr>
            <w:rStyle w:val="Hyperlink"/>
          </w:rPr>
          <w:t xml:space="preserve">https://doi.org/10.1111/1467-9868.00170</w:t>
        </w:r>
      </w:hyperlink>
    </w:p>
    <w:bookmarkEnd w:id="74"/>
    <w:bookmarkStart w:id="76" w:name="X3c08a4e9b04086b0e98b7cf43535b79984dcf94"/>
    <w:p>
      <w:pPr>
        <w:pStyle w:val="Bibliography"/>
      </w:pPr>
      <w:r>
        <w:t xml:space="preserve">Konstantopoulos, S. (2011). Fixed effects and variance components estimation in three-level meta-analysis: Three-level meta-analysis.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(1), 61–76.</w:t>
      </w:r>
      <w:r>
        <w:t xml:space="preserve"> </w:t>
      </w:r>
      <w:hyperlink r:id="rId75">
        <w:r>
          <w:rPr>
            <w:rStyle w:val="Hyperlink"/>
          </w:rPr>
          <w:t xml:space="preserve">https://doi.org/10.1002/jrsm.35</w:t>
        </w:r>
      </w:hyperlink>
    </w:p>
    <w:bookmarkEnd w:id="76"/>
    <w:bookmarkStart w:id="78" w:name="ref-lairdStatisticalMethodsCombining1990"/>
    <w:p>
      <w:pPr>
        <w:pStyle w:val="Bibliography"/>
      </w:pPr>
      <w:r>
        <w:t xml:space="preserve">Laird, N. M., &amp; Mosteller, F. (1990). Some statistical methods for combining experimental results.</w:t>
      </w:r>
      <w:r>
        <w:t xml:space="preserve"> </w:t>
      </w:r>
      <w:r>
        <w:rPr>
          <w:i/>
        </w:rPr>
        <w:t xml:space="preserve">International Journal of Technology Assessment in Health Care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(1), 5–30.</w:t>
      </w:r>
      <w:r>
        <w:t xml:space="preserve"> </w:t>
      </w:r>
      <w:hyperlink r:id="rId77">
        <w:r>
          <w:rPr>
            <w:rStyle w:val="Hyperlink"/>
          </w:rPr>
          <w:t xml:space="preserve">https://doi.org/10.1017/S0266462300008916</w:t>
        </w:r>
      </w:hyperlink>
    </w:p>
    <w:bookmarkEnd w:id="78"/>
    <w:bookmarkStart w:id="80" w:name="ref-lipseyThoseConfoundedModerators2003"/>
    <w:p>
      <w:pPr>
        <w:pStyle w:val="Bibliography"/>
      </w:pPr>
      <w:r>
        <w:t xml:space="preserve">Lipsey, M. W. (2003). Those confounded moderators in meta-analysis: Good, bad, and ugly.</w:t>
      </w:r>
      <w:r>
        <w:t xml:space="preserve"> </w:t>
      </w:r>
      <w:r>
        <w:rPr>
          <w:i/>
        </w:rPr>
        <w:t xml:space="preserve">The ANNALS of the American Academy of Political and Social Science</w:t>
      </w:r>
      <w:r>
        <w:t xml:space="preserve">,</w:t>
      </w:r>
      <w:r>
        <w:t xml:space="preserve"> </w:t>
      </w:r>
      <w:r>
        <w:rPr>
          <w:i/>
        </w:rPr>
        <w:t xml:space="preserve">587</w:t>
      </w:r>
      <w:r>
        <w:t xml:space="preserve">(1), 69–81.</w:t>
      </w:r>
      <w:r>
        <w:t xml:space="preserve"> </w:t>
      </w:r>
      <w:hyperlink r:id="rId79">
        <w:r>
          <w:rPr>
            <w:rStyle w:val="Hyperlink"/>
          </w:rPr>
          <w:t xml:space="preserve">https://doi.org/10.1177/0002716202250791</w:t>
        </w:r>
      </w:hyperlink>
    </w:p>
    <w:bookmarkEnd w:id="80"/>
    <w:bookmarkStart w:id="82" w:name="X86f993f204682b47f3ebddac57b8be357f5b9a4"/>
    <w:p>
      <w:pPr>
        <w:pStyle w:val="Bibliography"/>
      </w:pPr>
      <w:r>
        <w:t xml:space="preserve">Lipsitz, S. (1996). A conditional model for incomplete covariates in parametric regression models.</w:t>
      </w:r>
      <w:r>
        <w:t xml:space="preserve"> </w:t>
      </w:r>
      <w:r>
        <w:rPr>
          <w:i/>
        </w:rPr>
        <w:t xml:space="preserve">Biometrika</w:t>
      </w:r>
      <w:r>
        <w:t xml:space="preserve">,</w:t>
      </w:r>
      <w:r>
        <w:t xml:space="preserve"> </w:t>
      </w:r>
      <w:r>
        <w:rPr>
          <w:i/>
        </w:rPr>
        <w:t xml:space="preserve">83</w:t>
      </w:r>
      <w:r>
        <w:t xml:space="preserve">(4), 916–922.</w:t>
      </w:r>
      <w:r>
        <w:t xml:space="preserve"> </w:t>
      </w:r>
      <w:hyperlink r:id="rId81">
        <w:r>
          <w:rPr>
            <w:rStyle w:val="Hyperlink"/>
          </w:rPr>
          <w:t xml:space="preserve">https://doi.org/10.1093/biomet/83.4.916</w:t>
        </w:r>
      </w:hyperlink>
    </w:p>
    <w:bookmarkEnd w:id="82"/>
    <w:bookmarkStart w:id="84" w:name="ref-littleStatisticalAnalysisMissing2002"/>
    <w:p>
      <w:pPr>
        <w:pStyle w:val="Bibliography"/>
      </w:pPr>
      <w:r>
        <w:t xml:space="preserve">Little, R. J. A., &amp; Rubin, D. B. (2002).</w:t>
      </w:r>
      <w:r>
        <w:t xml:space="preserve"> </w:t>
      </w:r>
      <w:r>
        <w:rPr>
          <w:i/>
        </w:rPr>
        <w:t xml:space="preserve">Statistical Analysis with Missing Data</w:t>
      </w:r>
      <w:r>
        <w:t xml:space="preserve">. Hoboken, NJ, USA: John Wiley &amp; Sons, Inc. Retrieved from</w:t>
      </w:r>
      <w:r>
        <w:t xml:space="preserve"> </w:t>
      </w:r>
      <w:hyperlink r:id="rId83">
        <w:r>
          <w:rPr>
            <w:rStyle w:val="Hyperlink"/>
          </w:rPr>
          <w:t xml:space="preserve">http://doi.wiley.com/10.1002/9781119013563</w:t>
        </w:r>
      </w:hyperlink>
    </w:p>
    <w:bookmarkEnd w:id="84"/>
    <w:bookmarkStart w:id="86" w:name="ref-melaImpactCollinearityRegression2002"/>
    <w:p>
      <w:pPr>
        <w:pStyle w:val="Bibliography"/>
      </w:pPr>
      <w:r>
        <w:t xml:space="preserve">Mela, C. F., &amp; Kopalle, P. K. (2002). The impact of collinearity on regression analysis: The asymmetric effect of negative and positive correlations.</w:t>
      </w:r>
      <w:r>
        <w:t xml:space="preserve"> </w:t>
      </w:r>
      <w:r>
        <w:rPr>
          <w:i/>
        </w:rPr>
        <w:t xml:space="preserve">Applied Economics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(6), 667–677.</w:t>
      </w:r>
      <w:r>
        <w:t xml:space="preserve"> </w:t>
      </w:r>
      <w:hyperlink r:id="rId85">
        <w:r>
          <w:rPr>
            <w:rStyle w:val="Hyperlink"/>
          </w:rPr>
          <w:t xml:space="preserve">https://doi.org/10.1080/00036840110058482</w:t>
        </w:r>
      </w:hyperlink>
    </w:p>
    <w:bookmarkEnd w:id="86"/>
    <w:bookmarkStart w:id="88" w:name="ref-pigottReviewMethodsMissing2001"/>
    <w:p>
      <w:pPr>
        <w:pStyle w:val="Bibliography"/>
      </w:pPr>
      <w:r>
        <w:t xml:space="preserve">Pigott, T. D. (2001a). A review of methods for missing data.</w:t>
      </w:r>
      <w:r>
        <w:t xml:space="preserve"> </w:t>
      </w:r>
      <w:r>
        <w:rPr>
          <w:i/>
        </w:rPr>
        <w:t xml:space="preserve">Educational Research and Evaluation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(4), 353–383.</w:t>
      </w:r>
      <w:r>
        <w:t xml:space="preserve"> </w:t>
      </w:r>
      <w:hyperlink r:id="rId87">
        <w:r>
          <w:rPr>
            <w:rStyle w:val="Hyperlink"/>
          </w:rPr>
          <w:t xml:space="preserve">https://doi.org/10.1076/edre.7.4.353.8937</w:t>
        </w:r>
      </w:hyperlink>
    </w:p>
    <w:bookmarkEnd w:id="88"/>
    <w:bookmarkStart w:id="90" w:name="ref-pigottMissingPredictorsModels2001"/>
    <w:p>
      <w:pPr>
        <w:pStyle w:val="Bibliography"/>
      </w:pPr>
      <w:r>
        <w:t xml:space="preserve">Pigott, T. D. (2001b). Missing predictors in models of effect size.</w:t>
      </w:r>
      <w:r>
        <w:t xml:space="preserve"> </w:t>
      </w:r>
      <w:r>
        <w:rPr>
          <w:i/>
        </w:rPr>
        <w:t xml:space="preserve">Evaluation &amp; the Health Professions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(3), 277–307.</w:t>
      </w:r>
      <w:r>
        <w:t xml:space="preserve"> </w:t>
      </w:r>
      <w:hyperlink r:id="rId89">
        <w:r>
          <w:rPr>
            <w:rStyle w:val="Hyperlink"/>
          </w:rPr>
          <w:t xml:space="preserve">https://doi.org/10.1177/01632780122034920</w:t>
        </w:r>
      </w:hyperlink>
    </w:p>
    <w:bookmarkEnd w:id="90"/>
    <w:bookmarkStart w:id="91" w:name="ref-pigottHandlingMissingData2019"/>
    <w:p>
      <w:pPr>
        <w:pStyle w:val="Bibliography"/>
      </w:pPr>
      <w:r>
        <w:t xml:space="preserve">Pigott, T. D. (2019). Handling missing data. In Harris Cooper, Larry V. Hedges, &amp; Jeffrey C. Valentine (Eds.),</w:t>
      </w:r>
      <w:r>
        <w:t xml:space="preserve"> </w:t>
      </w:r>
      <w:r>
        <w:rPr>
          <w:i/>
        </w:rPr>
        <w:t xml:space="preserve">The Handbook for Research Synthesis and Meta-analysis</w:t>
      </w:r>
      <w:r>
        <w:t xml:space="preserve"> </w:t>
      </w:r>
      <w:r>
        <w:t xml:space="preserve">(3rd ed.). New York: Russell Sage.</w:t>
      </w:r>
    </w:p>
    <w:bookmarkEnd w:id="91"/>
    <w:bookmarkStart w:id="93" w:name="ref-rubinInferenceMissingData1976"/>
    <w:p>
      <w:pPr>
        <w:pStyle w:val="Bibliography"/>
      </w:pPr>
      <w:r>
        <w:t xml:space="preserve">Rubin, D. B. (1976). Inference and missing data.</w:t>
      </w:r>
      <w:r>
        <w:t xml:space="preserve"> </w:t>
      </w:r>
      <w:r>
        <w:rPr>
          <w:i/>
        </w:rPr>
        <w:t xml:space="preserve">Biometrika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(3), 581–592.</w:t>
      </w:r>
      <w:r>
        <w:t xml:space="preserve"> </w:t>
      </w:r>
      <w:hyperlink r:id="rId92">
        <w:r>
          <w:rPr>
            <w:rStyle w:val="Hyperlink"/>
          </w:rPr>
          <w:t xml:space="preserve">https://doi.org/10.1093/biomet/63.3.581</w:t>
        </w:r>
      </w:hyperlink>
    </w:p>
    <w:bookmarkEnd w:id="93"/>
    <w:bookmarkStart w:id="94" w:name="Xb2cc707f864f5faa3f045d9280467878f04f419"/>
    <w:p>
      <w:pPr>
        <w:pStyle w:val="Bibliography"/>
      </w:pPr>
      <w:r>
        <w:t xml:space="preserve">Rubin, D. B. (1987).</w:t>
      </w:r>
      <w:r>
        <w:t xml:space="preserve"> </w:t>
      </w:r>
      <w:r>
        <w:rPr>
          <w:i/>
        </w:rPr>
        <w:t xml:space="preserve">Multiple imputation for nonresponse in surveys</w:t>
      </w:r>
      <w:r>
        <w:t xml:space="preserve">. New York: Wiley.</w:t>
      </w:r>
    </w:p>
    <w:bookmarkEnd w:id="94"/>
    <w:bookmarkStart w:id="95" w:name="X69ed76197353affe5a104bd091b29d4dd4e5562"/>
    <w:p>
      <w:pPr>
        <w:pStyle w:val="Bibliography"/>
      </w:pPr>
      <w:r>
        <w:t xml:space="preserve">Schauer, J. M., Dìaz, K., &amp; Pigott, T. D. (under review). Exploratory analyses for missing data in meta-analyses.</w:t>
      </w:r>
    </w:p>
    <w:bookmarkEnd w:id="95"/>
    <w:bookmarkStart w:id="97" w:name="Xd0bd165ace76b8dbfe4c934b945f5f8404252f0"/>
    <w:p>
      <w:pPr>
        <w:pStyle w:val="Bibliography"/>
      </w:pPr>
      <w:r>
        <w:t xml:space="preserve">Tipton, E., Pustejovsky, J. E., &amp; Ahmadi, H. (2019a). A history of meta-regression: Technical, conceptual, and practical developments between 1974 and 2018.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(2), 161–179.</w:t>
      </w:r>
      <w:r>
        <w:t xml:space="preserve"> </w:t>
      </w:r>
      <w:hyperlink r:id="rId96">
        <w:r>
          <w:rPr>
            <w:rStyle w:val="Hyperlink"/>
          </w:rPr>
          <w:t xml:space="preserve">https://doi.org/10.1002/jrsm.1338</w:t>
        </w:r>
      </w:hyperlink>
    </w:p>
    <w:bookmarkEnd w:id="97"/>
    <w:bookmarkStart w:id="99" w:name="X0d57baca75fce6c677f99bbe03e05350cf7fb69"/>
    <w:p>
      <w:pPr>
        <w:pStyle w:val="Bibliography"/>
      </w:pPr>
      <w:r>
        <w:t xml:space="preserve">Tipton, E., Pustejovsky, J. E., &amp; Ahmadi, H. (2019b). Current practices in meta-regression in psychology, education, and medicine.</w:t>
      </w:r>
      <w:r>
        <w:t xml:space="preserve"> </w:t>
      </w:r>
      <w:r>
        <w:rPr>
          <w:i/>
        </w:rPr>
        <w:t xml:space="preserve">Research Synthesis Methods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(2), 180–194.</w:t>
      </w:r>
      <w:r>
        <w:t xml:space="preserve"> </w:t>
      </w:r>
      <w:hyperlink r:id="rId98">
        <w:r>
          <w:rPr>
            <w:rStyle w:val="Hyperlink"/>
          </w:rPr>
          <w:t xml:space="preserve">https://doi.org/10.1002/jrsm.1339</w:t>
        </w:r>
      </w:hyperlink>
    </w:p>
    <w:bookmarkEnd w:id="99"/>
    <w:bookmarkStart w:id="101" w:name="Xfafca42065038581cee5bb0424a0b90841742d6"/>
    <w:p>
      <w:pPr>
        <w:pStyle w:val="Bibliography"/>
      </w:pPr>
      <w:r>
        <w:t xml:space="preserve">van Buuren, S. (2018).</w:t>
      </w:r>
      <w:r>
        <w:t xml:space="preserve"> </w:t>
      </w:r>
      <w:r>
        <w:rPr>
          <w:i/>
        </w:rPr>
        <w:t xml:space="preserve">Flexible Imputation of Missing Data, Second Edition</w:t>
      </w:r>
      <w:r>
        <w:t xml:space="preserve"> </w:t>
      </w:r>
      <w:r>
        <w:t xml:space="preserve">(2nd ed.). Second edition. | Boca Raton, Florida : CRC Press, [2019] |: Chapman and Hall/CRC. Retrieved from</w:t>
      </w:r>
      <w:r>
        <w:t xml:space="preserve"> </w:t>
      </w:r>
      <w:hyperlink r:id="rId100">
        <w:r>
          <w:rPr>
            <w:rStyle w:val="Hyperlink"/>
          </w:rPr>
          <w:t xml:space="preserve">https://www.taylorfrancis.com/books/9780429492259</w:t>
        </w:r>
      </w:hyperlink>
    </w:p>
    <w:bookmarkEnd w:id="101"/>
    <w:bookmarkStart w:id="103" w:name="X0673271f9452c0c716a3dbd8194f3654cad8a9a"/>
    <w:p>
      <w:pPr>
        <w:pStyle w:val="Bibliography"/>
      </w:pPr>
      <w:r>
        <w:t xml:space="preserve">Viechtbauer, W. (2005). Bias and efficiency of meta-analytic variance estimators in the random-effects model.</w:t>
      </w:r>
      <w:r>
        <w:t xml:space="preserve"> </w:t>
      </w:r>
      <w:r>
        <w:rPr>
          <w:i/>
        </w:rPr>
        <w:t xml:space="preserve">Journal of Educational and Behavioral Statistics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(3), 261–293.</w:t>
      </w:r>
      <w:r>
        <w:t xml:space="preserve"> </w:t>
      </w:r>
      <w:hyperlink r:id="rId102">
        <w:r>
          <w:rPr>
            <w:rStyle w:val="Hyperlink"/>
          </w:rPr>
          <w:t xml:space="preserve">https://doi.org/10.3102/10769986030003261</w:t>
        </w:r>
      </w:hyperlink>
    </w:p>
    <w:bookmarkEnd w:id="103"/>
    <w:bookmarkStart w:id="105" w:name="X26415d0c969f402bc7bcde98cba010ac3be3940"/>
    <w:p>
      <w:pPr>
        <w:pStyle w:val="Bibliography"/>
      </w:pPr>
      <w:r>
        <w:t xml:space="preserve">Viechtbauer, W. (2007). Accounting for heterogeneity via random-effects models and moderator analyses in meta-analysis.</w:t>
      </w:r>
      <w:r>
        <w:t xml:space="preserve"> </w:t>
      </w:r>
      <w:r>
        <w:rPr>
          <w:i/>
        </w:rPr>
        <w:t xml:space="preserve">Zeitschrift Für Psychologie / Journal of Psychology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(2), 104–121.</w:t>
      </w:r>
      <w:r>
        <w:t xml:space="preserve"> </w:t>
      </w:r>
      <w:hyperlink r:id="rId104">
        <w:r>
          <w:rPr>
            <w:rStyle w:val="Hyperlink"/>
          </w:rPr>
          <w:t xml:space="preserve">https://doi.org/10.1027/0044-3409.215.2.104</w:t>
        </w:r>
      </w:hyperlink>
    </w:p>
    <w:bookmarkEnd w:id="105"/>
    <w:bookmarkEnd w:id="106"/>
    <w:sectPr w:rsidR="000678F4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3847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261C63" w14:textId="15EB3033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A78856" w14:textId="77777777" w:rsidR="004465C0" w:rsidRDefault="004465C0" w:rsidP="004465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87244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D779B7" w14:textId="3FA26741" w:rsidR="004465C0" w:rsidRDefault="004465C0" w:rsidP="00CB3B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FD9E7" w14:textId="77777777" w:rsidR="004465C0" w:rsidRDefault="004465C0" w:rsidP="004465C0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50B7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342C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1E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BC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A440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34C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80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A0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D0A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0CD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C06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CF66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F2FA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F2FA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FAE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2F2FAE"/>
    <w:pPr>
      <w:spacing w:before="24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2FA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969FF"/>
    <w:pPr>
      <w:spacing w:after="480"/>
      <w:ind w:left="72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FA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465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465C0"/>
  </w:style>
  <w:style w:type="character" w:styleId="PageNumber">
    <w:name w:val="page number"/>
    <w:basedOn w:val="DefaultParagraphFont"/>
    <w:semiHidden/>
    <w:unhideWhenUsed/>
    <w:rsid w:val="0044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83" Target="http://doi.wiley.com/10.1002/9781119013563" TargetMode="External" /><Relationship Type="http://schemas.openxmlformats.org/officeDocument/2006/relationships/hyperlink" Id="rId53" Target="http://link.springer.com/10.1007/978-1-4614-4018-5" TargetMode="External" /><Relationship Type="http://schemas.openxmlformats.org/officeDocument/2006/relationships/hyperlink" Id="rId38" Target="http://public.ebookcentral.proquest.com/choice/publicfullrecord.aspx?p=427912" TargetMode="External" /><Relationship Type="http://schemas.openxmlformats.org/officeDocument/2006/relationships/hyperlink" Id="rId96" Target="https://doi.org/10.1002/jrsm.1338" TargetMode="External" /><Relationship Type="http://schemas.openxmlformats.org/officeDocument/2006/relationships/hyperlink" Id="rId98" Target="https://doi.org/10.1002/jrsm.1339" TargetMode="External" /><Relationship Type="http://schemas.openxmlformats.org/officeDocument/2006/relationships/hyperlink" Id="rId75" Target="https://doi.org/10.1002/jrsm.35" TargetMode="External" /><Relationship Type="http://schemas.openxmlformats.org/officeDocument/2006/relationships/hyperlink" Id="rId67" Target="https://doi.org/10.1002/jrsm.5" TargetMode="External" /><Relationship Type="http://schemas.openxmlformats.org/officeDocument/2006/relationships/hyperlink" Id="rId36" Target="https://doi.org/10.1002/sim.4780140406" TargetMode="External" /><Relationship Type="http://schemas.openxmlformats.org/officeDocument/2006/relationships/hyperlink" Id="rId77" Target="https://doi.org/10.1017/S0266462300008916" TargetMode="External" /><Relationship Type="http://schemas.openxmlformats.org/officeDocument/2006/relationships/hyperlink" Id="rId104" Target="https://doi.org/10.1027/0044-3409.215.2.104" TargetMode="External" /><Relationship Type="http://schemas.openxmlformats.org/officeDocument/2006/relationships/hyperlink" Id="rId57" Target="https://doi.org/10.1037/0033-2909.93.2.388" TargetMode="External" /><Relationship Type="http://schemas.openxmlformats.org/officeDocument/2006/relationships/hyperlink" Id="rId55" Target="https://doi.org/10.1037/1082-989X.3.3.339" TargetMode="External" /><Relationship Type="http://schemas.openxmlformats.org/officeDocument/2006/relationships/hyperlink" Id="rId69" Target="https://doi.org/10.1037/1082-989X.3.4.486" TargetMode="External" /><Relationship Type="http://schemas.openxmlformats.org/officeDocument/2006/relationships/hyperlink" Id="rId61" Target="https://doi.org/10.1037/1082-989X.6.3.203" TargetMode="External" /><Relationship Type="http://schemas.openxmlformats.org/officeDocument/2006/relationships/hyperlink" Id="rId63" Target="https://doi.org/10.1037/1082-989X.9.4.426" TargetMode="External" /><Relationship Type="http://schemas.openxmlformats.org/officeDocument/2006/relationships/hyperlink" Id="rId48" Target="https://doi.org/10.1037/a0015808" TargetMode="External" /><Relationship Type="http://schemas.openxmlformats.org/officeDocument/2006/relationships/hyperlink" Id="rId65" Target="https://doi.org/10.1037/met0000189" TargetMode="External" /><Relationship Type="http://schemas.openxmlformats.org/officeDocument/2006/relationships/hyperlink" Id="rId87" Target="https://doi.org/10.1076/edre.7.4.353.8937" TargetMode="External" /><Relationship Type="http://schemas.openxmlformats.org/officeDocument/2006/relationships/hyperlink" Id="rId85" Target="https://doi.org/10.1080/00036840110058482" TargetMode="External" /><Relationship Type="http://schemas.openxmlformats.org/officeDocument/2006/relationships/hyperlink" Id="rId71" Target="https://doi.org/10.1080/01621459.1990.10474938" TargetMode="External" /><Relationship Type="http://schemas.openxmlformats.org/officeDocument/2006/relationships/hyperlink" Id="rId40" Target="https://doi.org/10.1080/03610911003650383" TargetMode="External" /><Relationship Type="http://schemas.openxmlformats.org/officeDocument/2006/relationships/hyperlink" Id="rId92" Target="https://doi.org/10.1093/biomet/63.3.581" TargetMode="External" /><Relationship Type="http://schemas.openxmlformats.org/officeDocument/2006/relationships/hyperlink" Id="rId81" Target="https://doi.org/10.1093/biomet/83.4.916" TargetMode="External" /><Relationship Type="http://schemas.openxmlformats.org/officeDocument/2006/relationships/hyperlink" Id="rId73" Target="https://doi.org/10.1111/1467-9868.00170" TargetMode="External" /><Relationship Type="http://schemas.openxmlformats.org/officeDocument/2006/relationships/hyperlink" Id="rId59" Target="https://doi.org/10.1111/j.2044-8317.1983.tb00768.x" TargetMode="External" /><Relationship Type="http://schemas.openxmlformats.org/officeDocument/2006/relationships/hyperlink" Id="rId51" Target="https://doi.org/10.1146/annurev.psych.58.110405.085530" TargetMode="External" /><Relationship Type="http://schemas.openxmlformats.org/officeDocument/2006/relationships/hyperlink" Id="rId79" Target="https://doi.org/10.1177/0002716202250791" TargetMode="External" /><Relationship Type="http://schemas.openxmlformats.org/officeDocument/2006/relationships/hyperlink" Id="rId89" Target="https://doi.org/10.1177/01632780122034920" TargetMode="External" /><Relationship Type="http://schemas.openxmlformats.org/officeDocument/2006/relationships/hyperlink" Id="rId46" Target="https://doi.org/10.2307/1937887" TargetMode="External" /><Relationship Type="http://schemas.openxmlformats.org/officeDocument/2006/relationships/hyperlink" Id="rId102" Target="https://doi.org/10.3102/10769986030003261" TargetMode="External" /><Relationship Type="http://schemas.openxmlformats.org/officeDocument/2006/relationships/hyperlink" Id="rId100" Target="https://www.taylorfrancis.com/books/9780429492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3" Target="http://doi.wiley.com/10.1002/9781119013563" TargetMode="External" /><Relationship Type="http://schemas.openxmlformats.org/officeDocument/2006/relationships/hyperlink" Id="rId53" Target="http://link.springer.com/10.1007/978-1-4614-4018-5" TargetMode="External" /><Relationship Type="http://schemas.openxmlformats.org/officeDocument/2006/relationships/hyperlink" Id="rId38" Target="http://public.ebookcentral.proquest.com/choice/publicfullrecord.aspx?p=427912" TargetMode="External" /><Relationship Type="http://schemas.openxmlformats.org/officeDocument/2006/relationships/hyperlink" Id="rId96" Target="https://doi.org/10.1002/jrsm.1338" TargetMode="External" /><Relationship Type="http://schemas.openxmlformats.org/officeDocument/2006/relationships/hyperlink" Id="rId98" Target="https://doi.org/10.1002/jrsm.1339" TargetMode="External" /><Relationship Type="http://schemas.openxmlformats.org/officeDocument/2006/relationships/hyperlink" Id="rId75" Target="https://doi.org/10.1002/jrsm.35" TargetMode="External" /><Relationship Type="http://schemas.openxmlformats.org/officeDocument/2006/relationships/hyperlink" Id="rId67" Target="https://doi.org/10.1002/jrsm.5" TargetMode="External" /><Relationship Type="http://schemas.openxmlformats.org/officeDocument/2006/relationships/hyperlink" Id="rId36" Target="https://doi.org/10.1002/sim.4780140406" TargetMode="External" /><Relationship Type="http://schemas.openxmlformats.org/officeDocument/2006/relationships/hyperlink" Id="rId77" Target="https://doi.org/10.1017/S0266462300008916" TargetMode="External" /><Relationship Type="http://schemas.openxmlformats.org/officeDocument/2006/relationships/hyperlink" Id="rId104" Target="https://doi.org/10.1027/0044-3409.215.2.104" TargetMode="External" /><Relationship Type="http://schemas.openxmlformats.org/officeDocument/2006/relationships/hyperlink" Id="rId57" Target="https://doi.org/10.1037/0033-2909.93.2.388" TargetMode="External" /><Relationship Type="http://schemas.openxmlformats.org/officeDocument/2006/relationships/hyperlink" Id="rId55" Target="https://doi.org/10.1037/1082-989X.3.3.339" TargetMode="External" /><Relationship Type="http://schemas.openxmlformats.org/officeDocument/2006/relationships/hyperlink" Id="rId69" Target="https://doi.org/10.1037/1082-989X.3.4.486" TargetMode="External" /><Relationship Type="http://schemas.openxmlformats.org/officeDocument/2006/relationships/hyperlink" Id="rId61" Target="https://doi.org/10.1037/1082-989X.6.3.203" TargetMode="External" /><Relationship Type="http://schemas.openxmlformats.org/officeDocument/2006/relationships/hyperlink" Id="rId63" Target="https://doi.org/10.1037/1082-989X.9.4.426" TargetMode="External" /><Relationship Type="http://schemas.openxmlformats.org/officeDocument/2006/relationships/hyperlink" Id="rId48" Target="https://doi.org/10.1037/a0015808" TargetMode="External" /><Relationship Type="http://schemas.openxmlformats.org/officeDocument/2006/relationships/hyperlink" Id="rId65" Target="https://doi.org/10.1037/met0000189" TargetMode="External" /><Relationship Type="http://schemas.openxmlformats.org/officeDocument/2006/relationships/hyperlink" Id="rId87" Target="https://doi.org/10.1076/edre.7.4.353.8937" TargetMode="External" /><Relationship Type="http://schemas.openxmlformats.org/officeDocument/2006/relationships/hyperlink" Id="rId85" Target="https://doi.org/10.1080/00036840110058482" TargetMode="External" /><Relationship Type="http://schemas.openxmlformats.org/officeDocument/2006/relationships/hyperlink" Id="rId71" Target="https://doi.org/10.1080/01621459.1990.10474938" TargetMode="External" /><Relationship Type="http://schemas.openxmlformats.org/officeDocument/2006/relationships/hyperlink" Id="rId40" Target="https://doi.org/10.1080/03610911003650383" TargetMode="External" /><Relationship Type="http://schemas.openxmlformats.org/officeDocument/2006/relationships/hyperlink" Id="rId92" Target="https://doi.org/10.1093/biomet/63.3.581" TargetMode="External" /><Relationship Type="http://schemas.openxmlformats.org/officeDocument/2006/relationships/hyperlink" Id="rId81" Target="https://doi.org/10.1093/biomet/83.4.916" TargetMode="External" /><Relationship Type="http://schemas.openxmlformats.org/officeDocument/2006/relationships/hyperlink" Id="rId73" Target="https://doi.org/10.1111/1467-9868.00170" TargetMode="External" /><Relationship Type="http://schemas.openxmlformats.org/officeDocument/2006/relationships/hyperlink" Id="rId59" Target="https://doi.org/10.1111/j.2044-8317.1983.tb00768.x" TargetMode="External" /><Relationship Type="http://schemas.openxmlformats.org/officeDocument/2006/relationships/hyperlink" Id="rId51" Target="https://doi.org/10.1146/annurev.psych.58.110405.085530" TargetMode="External" /><Relationship Type="http://schemas.openxmlformats.org/officeDocument/2006/relationships/hyperlink" Id="rId79" Target="https://doi.org/10.1177/0002716202250791" TargetMode="External" /><Relationship Type="http://schemas.openxmlformats.org/officeDocument/2006/relationships/hyperlink" Id="rId89" Target="https://doi.org/10.1177/01632780122034920" TargetMode="External" /><Relationship Type="http://schemas.openxmlformats.org/officeDocument/2006/relationships/hyperlink" Id="rId46" Target="https://doi.org/10.2307/1937887" TargetMode="External" /><Relationship Type="http://schemas.openxmlformats.org/officeDocument/2006/relationships/hyperlink" Id="rId102" Target="https://doi.org/10.3102/10769986030003261" TargetMode="External" /><Relationship Type="http://schemas.openxmlformats.org/officeDocument/2006/relationships/hyperlink" Id="rId100" Target="https://www.taylorfrancis.com/books/9780429492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860</Characters>
  <Application>Microsoft Office Word</Application>
  <DocSecurity>0</DocSecurity>
  <Lines>15</Lines>
  <Paragraphs>5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Bias of Complete- and Available-Case Meta-Regressions with Missing Covariates</dc:title>
  <dc:creator>Jacob M. Schauer, Northwestern University; Karina Dìaz, Columbia University; Jihyun Lee, The University of Texas at Austin; Therese D. Pigott, Georgia State University</dc:creator>
  <cp:keywords/>
  <dcterms:created xsi:type="dcterms:W3CDTF">2020-07-27T16:48:02Z</dcterms:created>
  <dcterms:modified xsi:type="dcterms:W3CDTF">2020-07-27T16:48:02Z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../addons/cca_references.json</vt:lpwstr>
  </property>
  <property fmtid="{D5CDD505-2E9C-101B-9397-08002B2CF9AE}" pid="3" name="csl">
    <vt:lpwstr>../addons/apa.csl</vt:lpwstr>
  </property>
  <property fmtid="{D5CDD505-2E9C-101B-9397-08002B2CF9AE}" pid="4" name="output">
    <vt:lpwstr/>
  </property>
</Properties>
</file>