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C5F5" w14:textId="77777777" w:rsidR="00202C51" w:rsidRDefault="00202C51">
      <w:pPr>
        <w:pStyle w:val="Ttulo"/>
        <w:rPr>
          <w:rFonts w:ascii="Noto Sans" w:hAnsi="Noto Sans" w:cs="Noto Sans"/>
          <w:b/>
          <w:bCs/>
          <w:color w:val="691C32"/>
        </w:rPr>
      </w:pPr>
    </w:p>
    <w:p w14:paraId="75CA2AF5" w14:textId="77777777" w:rsidR="00202C51" w:rsidRDefault="00202C51">
      <w:pPr>
        <w:pStyle w:val="Ttulo"/>
        <w:rPr>
          <w:rFonts w:ascii="Noto Sans" w:hAnsi="Noto Sans" w:cs="Noto Sans"/>
          <w:b/>
          <w:bCs/>
          <w:color w:val="691C32"/>
        </w:rPr>
      </w:pPr>
    </w:p>
    <w:p w14:paraId="6C39E3F8" w14:textId="77777777" w:rsidR="00202C51" w:rsidRDefault="00202C51">
      <w:pPr>
        <w:pStyle w:val="Ttulo"/>
        <w:rPr>
          <w:rFonts w:ascii="Noto Sans" w:hAnsi="Noto Sans" w:cs="Noto Sans"/>
          <w:b/>
          <w:bCs/>
          <w:color w:val="691C32"/>
        </w:rPr>
      </w:pPr>
    </w:p>
    <w:p w14:paraId="7FD466BB" w14:textId="77777777" w:rsidR="00202C51" w:rsidRDefault="00202C51">
      <w:pPr>
        <w:pStyle w:val="Ttulo"/>
        <w:rPr>
          <w:rFonts w:ascii="Noto Sans" w:hAnsi="Noto Sans" w:cs="Noto Sans"/>
          <w:b/>
          <w:bCs/>
          <w:color w:val="691C32"/>
        </w:rPr>
      </w:pPr>
    </w:p>
    <w:p w14:paraId="582E662E" w14:textId="77777777" w:rsidR="00202C51" w:rsidRDefault="00202C51">
      <w:pPr>
        <w:pStyle w:val="Ttulo"/>
        <w:rPr>
          <w:rFonts w:ascii="Noto Sans" w:hAnsi="Noto Sans" w:cs="Noto Sans"/>
          <w:b/>
          <w:bCs/>
          <w:color w:val="691C32"/>
        </w:rPr>
      </w:pPr>
    </w:p>
    <w:p w14:paraId="10DE36DE" w14:textId="12761C75" w:rsidR="00964000" w:rsidRPr="00B01DBD" w:rsidRDefault="00E75A68">
      <w:pPr>
        <w:pStyle w:val="Ttulo"/>
        <w:rPr>
          <w:rFonts w:ascii="Noto Sans" w:hAnsi="Noto Sans" w:cs="Noto Sans"/>
          <w:b/>
          <w:bCs/>
          <w:color w:val="691C32"/>
          <w:sz w:val="72"/>
          <w:szCs w:val="72"/>
        </w:rPr>
      </w:pPr>
      <w:r w:rsidRPr="00B01DBD">
        <w:rPr>
          <w:rFonts w:ascii="Noto Sans" w:hAnsi="Noto Sans" w:cs="Noto Sans"/>
          <w:b/>
          <w:bCs/>
          <w:color w:val="691C32"/>
          <w:sz w:val="72"/>
          <w:szCs w:val="72"/>
        </w:rPr>
        <w:t>Top 10 Gasto FASP</w:t>
      </w:r>
    </w:p>
    <w:p w14:paraId="4C3ADABE" w14:textId="77777777" w:rsidR="00202C51" w:rsidRDefault="00202C51">
      <w:pPr>
        <w:pStyle w:val="Subttulo"/>
        <w:rPr>
          <w:rFonts w:ascii="Noto Sans" w:hAnsi="Noto Sans" w:cs="Noto Sans"/>
        </w:rPr>
      </w:pPr>
    </w:p>
    <w:p w14:paraId="10DE36DF" w14:textId="4EB33667" w:rsidR="00964000" w:rsidRPr="00B01DBD" w:rsidRDefault="00E75A68">
      <w:pPr>
        <w:pStyle w:val="Subttulo"/>
        <w:rPr>
          <w:rFonts w:ascii="Noto Sans" w:hAnsi="Noto Sans" w:cs="Noto Sans"/>
          <w:b/>
          <w:bCs/>
          <w:color w:val="BC955C"/>
          <w:sz w:val="40"/>
          <w:szCs w:val="40"/>
        </w:rPr>
      </w:pPr>
      <w:r w:rsidRPr="00B01DBD">
        <w:rPr>
          <w:rFonts w:ascii="Noto Sans" w:hAnsi="Noto Sans" w:cs="Noto Sans"/>
          <w:b/>
          <w:bCs/>
          <w:color w:val="BC955C"/>
          <w:sz w:val="40"/>
          <w:szCs w:val="40"/>
        </w:rPr>
        <w:t>Por diversos tópicos</w:t>
      </w:r>
    </w:p>
    <w:p w14:paraId="1F2E4FAC" w14:textId="77777777" w:rsidR="00202C51" w:rsidRDefault="00202C51">
      <w:pPr>
        <w:pStyle w:val="Author"/>
        <w:rPr>
          <w:rFonts w:ascii="Noto Sans" w:hAnsi="Noto Sans" w:cs="Noto Sans"/>
        </w:rPr>
      </w:pPr>
    </w:p>
    <w:p w14:paraId="6A53CB3F" w14:textId="77777777" w:rsidR="00B01DBD" w:rsidRPr="00B01DBD" w:rsidRDefault="00B01DBD" w:rsidP="00B01DBD">
      <w:pPr>
        <w:pStyle w:val="Textoindependiente"/>
      </w:pPr>
    </w:p>
    <w:p w14:paraId="10DE36E0" w14:textId="6991F343" w:rsidR="00964000" w:rsidRPr="00B01DBD" w:rsidRDefault="00E75A68">
      <w:pPr>
        <w:pStyle w:val="Author"/>
        <w:rPr>
          <w:rFonts w:ascii="Noto Sans" w:hAnsi="Noto Sans" w:cs="Noto Sans"/>
          <w:b/>
          <w:bCs/>
          <w:color w:val="6F7271"/>
          <w:sz w:val="28"/>
          <w:szCs w:val="28"/>
        </w:rPr>
      </w:pPr>
      <w:r w:rsidRPr="00B01DBD">
        <w:rPr>
          <w:rFonts w:ascii="Noto Sans" w:hAnsi="Noto Sans" w:cs="Noto Sans"/>
          <w:b/>
          <w:bCs/>
          <w:color w:val="6F7271"/>
          <w:sz w:val="28"/>
          <w:szCs w:val="28"/>
        </w:rPr>
        <w:t>Jesús López M</w:t>
      </w:r>
    </w:p>
    <w:p w14:paraId="45E47CBB" w14:textId="77777777" w:rsidR="00202C51" w:rsidRDefault="00202C51">
      <w:pPr>
        <w:pStyle w:val="Fecha"/>
        <w:rPr>
          <w:rFonts w:ascii="Noto Sans" w:hAnsi="Noto Sans" w:cs="Noto Sans"/>
          <w:b/>
          <w:bCs/>
          <w:color w:val="6F7271"/>
          <w:sz w:val="28"/>
          <w:szCs w:val="28"/>
        </w:rPr>
      </w:pPr>
    </w:p>
    <w:p w14:paraId="429DE073" w14:textId="77777777" w:rsidR="00B01DBD" w:rsidRPr="00B01DBD" w:rsidRDefault="00B01DBD" w:rsidP="00B01DBD">
      <w:pPr>
        <w:pStyle w:val="Textoindependiente"/>
      </w:pPr>
    </w:p>
    <w:p w14:paraId="10DE36E1" w14:textId="739F6B4E" w:rsidR="00964000" w:rsidRPr="00B01DBD" w:rsidRDefault="00E75A68">
      <w:pPr>
        <w:pStyle w:val="Fecha"/>
        <w:rPr>
          <w:rFonts w:ascii="Noto Sans" w:hAnsi="Noto Sans" w:cs="Noto Sans"/>
          <w:b/>
          <w:bCs/>
          <w:color w:val="6F7271"/>
          <w:sz w:val="28"/>
          <w:szCs w:val="28"/>
        </w:rPr>
      </w:pPr>
      <w:r w:rsidRPr="00B01DBD">
        <w:rPr>
          <w:rFonts w:ascii="Noto Sans" w:hAnsi="Noto Sans" w:cs="Noto Sans"/>
          <w:b/>
          <w:bCs/>
          <w:color w:val="6F7271"/>
          <w:sz w:val="28"/>
          <w:szCs w:val="28"/>
        </w:rPr>
        <w:t>2025-08-19</w:t>
      </w:r>
    </w:p>
    <w:p w14:paraId="0D0E2B4A" w14:textId="77777777" w:rsidR="00202C51" w:rsidRPr="00202C51" w:rsidRDefault="00202C51" w:rsidP="00202C51">
      <w:pPr>
        <w:pStyle w:val="Textoindependiente"/>
      </w:pPr>
    </w:p>
    <w:p w14:paraId="4C85CD4F" w14:textId="77777777" w:rsidR="005079FD" w:rsidRDefault="005079FD">
      <w:pPr>
        <w:rPr>
          <w:rFonts w:ascii="Noto Sans" w:eastAsiaTheme="majorEastAsia" w:hAnsi="Noto Sans" w:cs="Noto Sans"/>
          <w:b/>
          <w:bCs/>
          <w:color w:val="BC955C"/>
          <w:sz w:val="32"/>
          <w:szCs w:val="32"/>
        </w:rPr>
      </w:pPr>
      <w:bookmarkStart w:id="0" w:name="gasto-por-entidad-federativa"/>
      <w:r>
        <w:rPr>
          <w:rFonts w:ascii="Noto Sans" w:hAnsi="Noto Sans" w:cs="Noto Sans"/>
          <w:b/>
          <w:bCs/>
          <w:color w:val="BC955C"/>
        </w:rPr>
        <w:br w:type="page"/>
      </w:r>
    </w:p>
    <w:p w14:paraId="7436876E" w14:textId="65637222" w:rsidR="00330343" w:rsidRPr="00330343" w:rsidRDefault="00E75A68" w:rsidP="00330343">
      <w:pPr>
        <w:pStyle w:val="Ttulo2"/>
        <w:rPr>
          <w:rFonts w:ascii="Noto Sans" w:hAnsi="Noto Sans" w:cs="Noto Sans"/>
          <w:b/>
          <w:bCs/>
          <w:color w:val="BC955C"/>
        </w:rPr>
      </w:pPr>
      <w:r w:rsidRPr="00B01DBD">
        <w:rPr>
          <w:rFonts w:ascii="Noto Sans" w:hAnsi="Noto Sans" w:cs="Noto Sans"/>
          <w:b/>
          <w:bCs/>
          <w:color w:val="BC955C"/>
        </w:rPr>
        <w:lastRenderedPageBreak/>
        <w:t>Gasto por Entidad Federativa</w:t>
      </w:r>
    </w:p>
    <w:p w14:paraId="0253E412" w14:textId="44C4F9F7" w:rsidR="00DC6BCB" w:rsidRDefault="005079FD">
      <w:pPr>
        <w:pStyle w:val="Ttulo2"/>
        <w:rPr>
          <w:rFonts w:ascii="Noto Sans" w:hAnsi="Noto Sans" w:cs="Noto Sans"/>
          <w:lang w:val="en-US"/>
        </w:rPr>
      </w:pPr>
      <w:bookmarkStart w:id="1" w:name="gasto-por-eje"/>
      <w:bookmarkEnd w:id="0"/>
      <w:r>
        <w:rPr>
          <w:noProof/>
        </w:rPr>
        <w:drawing>
          <wp:inline distT="0" distB="0" distL="0" distR="0" wp14:anchorId="53B65E1C" wp14:editId="1F6DD041">
            <wp:extent cx="5612130" cy="2806065"/>
            <wp:effectExtent l="0" t="0" r="0" b="0"/>
            <wp:docPr id="145630005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0005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8CD4" w14:textId="77777777" w:rsidR="005079FD" w:rsidRPr="005079FD" w:rsidRDefault="005079FD" w:rsidP="005079FD">
      <w:pPr>
        <w:pStyle w:val="Textoindependiente"/>
        <w:rPr>
          <w:lang w:val="en-US"/>
        </w:rPr>
      </w:pPr>
    </w:p>
    <w:p w14:paraId="66D5E6E2" w14:textId="77777777" w:rsidR="00A65815" w:rsidRDefault="00A65815">
      <w:pPr>
        <w:rPr>
          <w:rFonts w:ascii="Noto Sans" w:eastAsiaTheme="majorEastAsia" w:hAnsi="Noto Sans" w:cs="Noto Sans"/>
          <w:b/>
          <w:bCs/>
          <w:color w:val="BC955C"/>
          <w:sz w:val="32"/>
          <w:szCs w:val="32"/>
          <w:lang w:val="en-US"/>
        </w:rPr>
      </w:pPr>
      <w:r>
        <w:rPr>
          <w:rFonts w:ascii="Noto Sans" w:hAnsi="Noto Sans" w:cs="Noto Sans"/>
          <w:b/>
          <w:bCs/>
          <w:color w:val="BC955C"/>
          <w:lang w:val="en-US"/>
        </w:rPr>
        <w:br w:type="page"/>
      </w:r>
    </w:p>
    <w:p w14:paraId="10DE36E4" w14:textId="2321E834" w:rsidR="00964000" w:rsidRDefault="00E75A68">
      <w:pPr>
        <w:pStyle w:val="Ttulo2"/>
        <w:rPr>
          <w:rFonts w:ascii="Noto Sans" w:hAnsi="Noto Sans" w:cs="Noto Sans"/>
          <w:b/>
          <w:bCs/>
          <w:color w:val="BC955C"/>
          <w:lang w:val="en-US"/>
        </w:rPr>
      </w:pPr>
      <w:r w:rsidRPr="00B01DBD">
        <w:rPr>
          <w:rFonts w:ascii="Noto Sans" w:hAnsi="Noto Sans" w:cs="Noto Sans"/>
          <w:b/>
          <w:bCs/>
          <w:color w:val="BC955C"/>
          <w:lang w:val="en-US"/>
        </w:rPr>
        <w:lastRenderedPageBreak/>
        <w:t>Gasto por Eje</w:t>
      </w:r>
    </w:p>
    <w:p w14:paraId="0B2A151A" w14:textId="4381D881" w:rsidR="00DC6BCB" w:rsidRDefault="00330343">
      <w:pPr>
        <w:pStyle w:val="Ttulo2"/>
        <w:rPr>
          <w:rFonts w:ascii="Noto Sans" w:hAnsi="Noto Sans" w:cs="Noto Sans"/>
          <w:lang w:val="en-US"/>
        </w:rPr>
      </w:pPr>
      <w:bookmarkStart w:id="2" w:name="gasto-por-programa"/>
      <w:bookmarkEnd w:id="1"/>
      <w:r>
        <w:rPr>
          <w:noProof/>
        </w:rPr>
        <w:drawing>
          <wp:inline distT="0" distB="0" distL="0" distR="0" wp14:anchorId="675B9DA3" wp14:editId="5CA6C243">
            <wp:extent cx="5612130" cy="3741420"/>
            <wp:effectExtent l="0" t="0" r="0" b="0"/>
            <wp:docPr id="149156396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396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DE43" w14:textId="77777777" w:rsidR="00D621B2" w:rsidRPr="00D621B2" w:rsidRDefault="00D621B2" w:rsidP="00D621B2">
      <w:pPr>
        <w:pStyle w:val="Textoindependiente"/>
        <w:rPr>
          <w:lang w:val="en-US"/>
        </w:rPr>
      </w:pPr>
    </w:p>
    <w:tbl>
      <w:tblPr>
        <w:tblW w:w="892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8406"/>
      </w:tblGrid>
      <w:tr w:rsidR="00D621B2" w:rsidRPr="00FE4C08" w14:paraId="74589FA4" w14:textId="77777777" w:rsidTr="00D621B2">
        <w:trPr>
          <w:trHeight w:val="33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91C32"/>
            <w:noWrap/>
            <w:vAlign w:val="bottom"/>
            <w:hideMark/>
          </w:tcPr>
          <w:p w14:paraId="21035873" w14:textId="77777777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  <w:t>Id</w:t>
            </w:r>
          </w:p>
        </w:tc>
        <w:tc>
          <w:tcPr>
            <w:tcW w:w="8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91C32"/>
            <w:noWrap/>
            <w:vAlign w:val="bottom"/>
            <w:hideMark/>
          </w:tcPr>
          <w:p w14:paraId="1864F6B1" w14:textId="77777777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  <w:t>Eje</w:t>
            </w:r>
          </w:p>
        </w:tc>
      </w:tr>
      <w:tr w:rsidR="00FE4C08" w:rsidRPr="00FE4C08" w14:paraId="19D06FA7" w14:textId="77777777" w:rsidTr="00FE4C08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15164" w14:textId="77777777" w:rsidR="00FE4C08" w:rsidRPr="00FE4C08" w:rsidRDefault="00FE4C08" w:rsidP="00FE4C08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</w:t>
            </w:r>
          </w:p>
        </w:tc>
        <w:tc>
          <w:tcPr>
            <w:tcW w:w="8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C11B6" w14:textId="77777777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Mejorar las Condiciones de Seguridad Pública en las Regiones del Territorio Nacional para Construir la Paz</w:t>
            </w:r>
          </w:p>
        </w:tc>
      </w:tr>
      <w:tr w:rsidR="00FE4C08" w:rsidRPr="00FE4C08" w14:paraId="50DF0632" w14:textId="77777777" w:rsidTr="00FE4C08">
        <w:trPr>
          <w:trHeight w:val="967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808F2" w14:textId="77777777" w:rsidR="00FE4C08" w:rsidRPr="00FE4C08" w:rsidRDefault="00FE4C08" w:rsidP="00FE4C08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</w:t>
            </w:r>
          </w:p>
        </w:tc>
        <w:tc>
          <w:tcPr>
            <w:tcW w:w="8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C1D5C" w14:textId="090CDDCB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Fortalecer el diseño e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implementaci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política pública en materia de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violencia y el delito en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coordinaci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con dependencias y entidades de los tres </w:t>
            </w:r>
            <w:r w:rsidR="004F1AC0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rdenes de gobierno, sector privado, sociedad civil organizada y no organizada, así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softHyphen/>
              <w:t xml:space="preserve"> como organismos internacionales con un enfoque diferencial y basado en los derechos humanos</w:t>
            </w:r>
          </w:p>
        </w:tc>
      </w:tr>
      <w:tr w:rsidR="00FE4C08" w:rsidRPr="00FE4C08" w14:paraId="58E749E7" w14:textId="77777777" w:rsidTr="00FE4C08">
        <w:trPr>
          <w:trHeight w:val="6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D99B6" w14:textId="77777777" w:rsidR="00FE4C08" w:rsidRPr="00FE4C08" w:rsidRDefault="00FE4C08" w:rsidP="00FE4C08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3</w:t>
            </w:r>
          </w:p>
        </w:tc>
        <w:tc>
          <w:tcPr>
            <w:tcW w:w="8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EA406" w14:textId="49E739B2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Impulsar la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Reinserci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Social de las Personas Privadas de la Libertad en Centros Penitenciarios con Enfoque de Respeto a los Derechos Humanos,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Inclusi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Perspectiva de Genero</w:t>
            </w:r>
          </w:p>
        </w:tc>
      </w:tr>
      <w:tr w:rsidR="00FE4C08" w:rsidRPr="00FE4C08" w14:paraId="0B367C54" w14:textId="77777777" w:rsidTr="00FE4C08">
        <w:trPr>
          <w:trHeight w:val="9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B06F3" w14:textId="77777777" w:rsidR="00FE4C08" w:rsidRPr="00FE4C08" w:rsidRDefault="00FE4C08" w:rsidP="00FE4C08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4</w:t>
            </w:r>
          </w:p>
        </w:tc>
        <w:tc>
          <w:tcPr>
            <w:tcW w:w="8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65E90" w14:textId="428C1378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Fortalecer la Capacidad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Tecnol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gica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que permita a las Instituciones de Seguridad de los Tres Órdenes de Gobierno el Intercambio Seguro de la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Informaci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en la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Generaci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Inteligencia,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Persecuci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del Delito</w:t>
            </w:r>
          </w:p>
        </w:tc>
      </w:tr>
      <w:tr w:rsidR="00FE4C08" w:rsidRPr="00FE4C08" w14:paraId="0955F7E3" w14:textId="77777777" w:rsidTr="00FE4C08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C56F7" w14:textId="77777777" w:rsidR="00FE4C08" w:rsidRPr="00FE4C08" w:rsidRDefault="00FE4C08" w:rsidP="00FE4C08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5</w:t>
            </w:r>
          </w:p>
        </w:tc>
        <w:tc>
          <w:tcPr>
            <w:tcW w:w="8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12144" w14:textId="0FAEBFCD" w:rsidR="00FE4C08" w:rsidRPr="00FE4C08" w:rsidRDefault="00FE4C08" w:rsidP="00FE4C08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Seguimiento y 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Evaluaci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FE4C08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los Programas</w:t>
            </w:r>
          </w:p>
        </w:tc>
      </w:tr>
    </w:tbl>
    <w:p w14:paraId="194B8E33" w14:textId="77777777" w:rsidR="00330343" w:rsidRPr="00FA5A61" w:rsidRDefault="00330343" w:rsidP="00330343">
      <w:pPr>
        <w:pStyle w:val="Textoindependiente"/>
        <w:rPr>
          <w:lang w:val="es-MX"/>
        </w:rPr>
      </w:pPr>
    </w:p>
    <w:p w14:paraId="10DE36E6" w14:textId="73AE9229" w:rsidR="00964000" w:rsidRPr="00B01DBD" w:rsidRDefault="00E75A68">
      <w:pPr>
        <w:pStyle w:val="Ttulo2"/>
        <w:rPr>
          <w:rFonts w:ascii="Noto Sans" w:hAnsi="Noto Sans" w:cs="Noto Sans"/>
          <w:b/>
          <w:bCs/>
          <w:color w:val="BC955C"/>
          <w:lang w:val="en-US"/>
        </w:rPr>
      </w:pPr>
      <w:r w:rsidRPr="00B01DBD">
        <w:rPr>
          <w:rFonts w:ascii="Noto Sans" w:hAnsi="Noto Sans" w:cs="Noto Sans"/>
          <w:b/>
          <w:bCs/>
          <w:color w:val="BC955C"/>
          <w:lang w:val="en-US"/>
        </w:rPr>
        <w:lastRenderedPageBreak/>
        <w:t>Gasto por Programa</w:t>
      </w:r>
    </w:p>
    <w:p w14:paraId="2A8224B3" w14:textId="46CA5573" w:rsidR="00DC6BCB" w:rsidRDefault="00AB03A4">
      <w:pPr>
        <w:pStyle w:val="Ttulo2"/>
        <w:rPr>
          <w:rFonts w:ascii="Noto Sans" w:hAnsi="Noto Sans" w:cs="Noto Sans"/>
          <w:lang w:val="en-US"/>
        </w:rPr>
      </w:pPr>
      <w:bookmarkStart w:id="3" w:name="gasto-por-subprograma"/>
      <w:bookmarkEnd w:id="2"/>
      <w:r>
        <w:rPr>
          <w:noProof/>
        </w:rPr>
        <w:drawing>
          <wp:inline distT="0" distB="0" distL="0" distR="0" wp14:anchorId="5B3CEA8D" wp14:editId="4D635960">
            <wp:extent cx="5612130" cy="3619500"/>
            <wp:effectExtent l="0" t="0" r="0" b="0"/>
            <wp:docPr id="187022845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2845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28D6" w14:textId="77777777" w:rsidR="00D621B2" w:rsidRPr="00D621B2" w:rsidRDefault="00D621B2" w:rsidP="00D621B2">
      <w:pPr>
        <w:pStyle w:val="Textoindependiente"/>
        <w:rPr>
          <w:lang w:val="en-US"/>
        </w:rPr>
      </w:pPr>
    </w:p>
    <w:tbl>
      <w:tblPr>
        <w:tblW w:w="878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8264"/>
      </w:tblGrid>
      <w:tr w:rsidR="00D621B2" w:rsidRPr="00D621B2" w14:paraId="2F633C60" w14:textId="77777777" w:rsidTr="00D621B2">
        <w:trPr>
          <w:trHeight w:val="2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91C32"/>
            <w:noWrap/>
            <w:vAlign w:val="bottom"/>
            <w:hideMark/>
          </w:tcPr>
          <w:p w14:paraId="5490BF73" w14:textId="77777777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  <w:t>Id</w:t>
            </w:r>
          </w:p>
        </w:tc>
        <w:tc>
          <w:tcPr>
            <w:tcW w:w="8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91C32"/>
            <w:noWrap/>
            <w:vAlign w:val="bottom"/>
            <w:hideMark/>
          </w:tcPr>
          <w:p w14:paraId="500D758B" w14:textId="77777777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  <w:t>Programa</w:t>
            </w:r>
          </w:p>
        </w:tc>
      </w:tr>
      <w:tr w:rsidR="00D621B2" w:rsidRPr="00D621B2" w14:paraId="09D8DB91" w14:textId="77777777" w:rsidTr="00D621B2">
        <w:trPr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FF16A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D2E60" w14:textId="1334F096" w:rsidR="00D621B2" w:rsidRPr="00D621B2" w:rsidRDefault="00B66CE9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Dignificaci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del personal de las Instituciones de Seguridad 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Pública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Procuraci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Justicia conforme al Modelo Nacional de Policía y Justicia Cívica</w:t>
            </w:r>
          </w:p>
        </w:tc>
      </w:tr>
      <w:tr w:rsidR="00D621B2" w:rsidRPr="00D621B2" w14:paraId="2AC12285" w14:textId="77777777" w:rsidTr="00D621B2">
        <w:trPr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F01D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76958" w14:textId="6AF7B84D" w:rsidR="00D621B2" w:rsidRPr="00D621B2" w:rsidRDefault="00B66CE9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Certificaci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, 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capacitaci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profesionalizaci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los elementos policiales de las Instituciones de Seguridad Publica conforme al Modelo Nacional de Policía y Justicia Cívica</w:t>
            </w:r>
          </w:p>
        </w:tc>
      </w:tr>
      <w:tr w:rsidR="00D621B2" w:rsidRPr="00D621B2" w14:paraId="443E7C64" w14:textId="77777777" w:rsidTr="00D621B2">
        <w:trPr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2214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3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64A55" w14:textId="141A8BFE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Infraestructura de las Instituciones de seguridad pública e instancias de 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procuraci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e 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impartici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justicia conforme al Modelo Nacional de Policía y Justicia Cívica</w:t>
            </w:r>
          </w:p>
        </w:tc>
      </w:tr>
      <w:tr w:rsidR="00D621B2" w:rsidRPr="00D621B2" w14:paraId="3AF8B121" w14:textId="77777777" w:rsidTr="00D621B2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6D62E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4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371FC" w14:textId="72A9B1F0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Sistema de estándares de trabajo y 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rendici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cuentas</w:t>
            </w:r>
          </w:p>
        </w:tc>
      </w:tr>
      <w:tr w:rsidR="00D621B2" w:rsidRPr="00D621B2" w14:paraId="7E9319DB" w14:textId="77777777" w:rsidTr="00D621B2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01DFF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5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BA5C4" w14:textId="22B10364" w:rsidR="00D621B2" w:rsidRPr="00D621B2" w:rsidRDefault="00B66CE9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violencia y del delito conforme al Modelo Nacional de Policía y Justicia Cívica</w:t>
            </w:r>
          </w:p>
        </w:tc>
      </w:tr>
      <w:tr w:rsidR="00D621B2" w:rsidRPr="00D621B2" w14:paraId="2A98B9D6" w14:textId="77777777" w:rsidTr="00D621B2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D59A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6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5646" w14:textId="6AA091A9" w:rsidR="00D621B2" w:rsidRPr="00D621B2" w:rsidRDefault="00B66CE9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Atenci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D621B2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violencia contra las mujeres con perspectiva de género</w:t>
            </w:r>
          </w:p>
        </w:tc>
      </w:tr>
      <w:tr w:rsidR="00D621B2" w:rsidRPr="00D621B2" w14:paraId="6D1DF0E5" w14:textId="77777777" w:rsidTr="00D621B2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0AA1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7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A8BB1" w14:textId="433D49B9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Fortalecimiento del Sistema Penitenciario Nacional y de 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Ejecuci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Medidas para Adolescentes</w:t>
            </w:r>
          </w:p>
        </w:tc>
      </w:tr>
      <w:tr w:rsidR="00D621B2" w:rsidRPr="00D621B2" w14:paraId="766BD73A" w14:textId="77777777" w:rsidTr="00D621B2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F7B1A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8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5C4D" w14:textId="5DA91240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Sistema Nacional de 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Informaci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</w:tc>
      </w:tr>
      <w:tr w:rsidR="00D621B2" w:rsidRPr="00D621B2" w14:paraId="2F98AE9C" w14:textId="77777777" w:rsidTr="00D621B2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C36F" w14:textId="77777777" w:rsidR="00D621B2" w:rsidRPr="00D621B2" w:rsidRDefault="00D621B2" w:rsidP="00D621B2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9</w:t>
            </w:r>
          </w:p>
        </w:tc>
        <w:tc>
          <w:tcPr>
            <w:tcW w:w="8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23A70" w14:textId="463E9086" w:rsidR="00D621B2" w:rsidRPr="00D621B2" w:rsidRDefault="00D621B2" w:rsidP="00D621B2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Seguimiento y 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Evaluaci</w:t>
            </w:r>
            <w:r w:rsidR="00B66CE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B66CE9"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D621B2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los Programas</w:t>
            </w:r>
          </w:p>
        </w:tc>
      </w:tr>
    </w:tbl>
    <w:p w14:paraId="2FF18FC5" w14:textId="61253F5F" w:rsidR="00FE4C08" w:rsidRPr="00D621B2" w:rsidRDefault="00FE4C08">
      <w:pPr>
        <w:rPr>
          <w:rFonts w:ascii="Noto Sans" w:eastAsiaTheme="majorEastAsia" w:hAnsi="Noto Sans" w:cs="Noto Sans"/>
          <w:b/>
          <w:bCs/>
          <w:color w:val="BC955C"/>
          <w:sz w:val="32"/>
          <w:szCs w:val="32"/>
          <w:lang w:val="es-MX"/>
        </w:rPr>
      </w:pPr>
    </w:p>
    <w:p w14:paraId="10DE36E8" w14:textId="155D1B6B" w:rsidR="00964000" w:rsidRPr="00B01DBD" w:rsidRDefault="00E75A68">
      <w:pPr>
        <w:pStyle w:val="Ttulo2"/>
        <w:rPr>
          <w:rFonts w:ascii="Noto Sans" w:hAnsi="Noto Sans" w:cs="Noto Sans"/>
          <w:b/>
          <w:bCs/>
          <w:color w:val="BC955C"/>
          <w:lang w:val="en-US"/>
        </w:rPr>
      </w:pPr>
      <w:r w:rsidRPr="00B01DBD">
        <w:rPr>
          <w:rFonts w:ascii="Noto Sans" w:hAnsi="Noto Sans" w:cs="Noto Sans"/>
          <w:b/>
          <w:bCs/>
          <w:color w:val="BC955C"/>
          <w:lang w:val="en-US"/>
        </w:rPr>
        <w:lastRenderedPageBreak/>
        <w:t>Gasto por Subprograma</w:t>
      </w:r>
    </w:p>
    <w:p w14:paraId="229542ED" w14:textId="3D963B8D" w:rsidR="00DC6BCB" w:rsidRDefault="00AB03A4">
      <w:pPr>
        <w:pStyle w:val="Ttulo2"/>
        <w:rPr>
          <w:rFonts w:ascii="Noto Sans" w:hAnsi="Noto Sans" w:cs="Noto Sans"/>
          <w:lang w:val="en-US"/>
        </w:rPr>
      </w:pPr>
      <w:bookmarkStart w:id="4" w:name="gasto-por-capítulo"/>
      <w:bookmarkEnd w:id="3"/>
      <w:r>
        <w:rPr>
          <w:noProof/>
        </w:rPr>
        <w:drawing>
          <wp:inline distT="0" distB="0" distL="0" distR="0" wp14:anchorId="47776318" wp14:editId="03907C1B">
            <wp:extent cx="5612130" cy="3648075"/>
            <wp:effectExtent l="0" t="0" r="0" b="0"/>
            <wp:docPr id="70738360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83604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2BAD" w14:textId="77777777" w:rsidR="005079FD" w:rsidRDefault="005079FD" w:rsidP="005079FD">
      <w:pPr>
        <w:pStyle w:val="Textoindependiente"/>
        <w:rPr>
          <w:lang w:val="en-US"/>
        </w:rPr>
      </w:pPr>
    </w:p>
    <w:tbl>
      <w:tblPr>
        <w:tblW w:w="97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8406"/>
        <w:gridCol w:w="834"/>
      </w:tblGrid>
      <w:tr w:rsidR="00906E09" w:rsidRPr="002968A5" w14:paraId="545AAF15" w14:textId="77777777" w:rsidTr="00906E09">
        <w:trPr>
          <w:trHeight w:val="27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91C32"/>
            <w:noWrap/>
            <w:vAlign w:val="bottom"/>
            <w:hideMark/>
          </w:tcPr>
          <w:p w14:paraId="0C418F93" w14:textId="77777777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  <w:t>Id</w:t>
            </w:r>
          </w:p>
        </w:tc>
        <w:tc>
          <w:tcPr>
            <w:tcW w:w="9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91C32"/>
            <w:vAlign w:val="bottom"/>
            <w:hideMark/>
          </w:tcPr>
          <w:p w14:paraId="4A2DA689" w14:textId="77777777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16"/>
                <w:szCs w:val="16"/>
                <w:lang w:val="es-MX" w:eastAsia="es-MX"/>
              </w:rPr>
              <w:t>Subprograma</w:t>
            </w:r>
          </w:p>
        </w:tc>
      </w:tr>
      <w:tr w:rsidR="00906E09" w:rsidRPr="00906E09" w14:paraId="4BA2583A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BA640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5B520" w14:textId="1775C39B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Equipamiento del personal de las Instituciones de Seguridad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Pública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Procuraci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Justicia</w:t>
            </w:r>
          </w:p>
        </w:tc>
      </w:tr>
      <w:tr w:rsidR="00906E09" w:rsidRPr="00906E09" w14:paraId="45D7AD66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F8D7A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34416" w14:textId="4F8704D1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Fortalecimiento de las Capacidades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Evaluaci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en Control de Confianza</w:t>
            </w:r>
          </w:p>
        </w:tc>
      </w:tr>
      <w:tr w:rsidR="00906E09" w:rsidRPr="00906E09" w14:paraId="385C1C85" w14:textId="77777777" w:rsidTr="00906E09">
        <w:trPr>
          <w:gridAfter w:val="1"/>
          <w:wAfter w:w="834" w:type="dxa"/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3FEBD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3</w:t>
            </w:r>
          </w:p>
        </w:tc>
        <w:tc>
          <w:tcPr>
            <w:tcW w:w="8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F08CF3" w14:textId="68A90BDE" w:rsidR="00906E09" w:rsidRPr="00906E09" w:rsidRDefault="002968A5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Capacitaci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en todas sus modalidades para el mejor desempe</w:t>
            </w: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ñ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o de los elementos de las instituciones de seguridad </w:t>
            </w: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pública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de 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procuraci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justicia conforme al Modelo Nacional de </w:t>
            </w: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Policía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Justicia </w:t>
            </w: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Cívica</w:t>
            </w:r>
          </w:p>
        </w:tc>
      </w:tr>
      <w:tr w:rsidR="00906E09" w:rsidRPr="00906E09" w14:paraId="2B7C4274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EF6C7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4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E0FAC" w14:textId="14B43CB9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Fortalecimiento de las Instituciones de Seguridad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Pública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Procuraci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Justicia</w:t>
            </w:r>
          </w:p>
        </w:tc>
      </w:tr>
      <w:tr w:rsidR="00906E09" w:rsidRPr="00906E09" w14:paraId="0A9C83C4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E377A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5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32D46" w14:textId="77777777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Unidades Especializadas contra el Delito de Secuestro </w:t>
            </w:r>
          </w:p>
        </w:tc>
      </w:tr>
      <w:tr w:rsidR="00906E09" w:rsidRPr="00906E09" w14:paraId="52BF7C81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7A58F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6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1730FF" w14:textId="5194B71E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Unidades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cibernéticas</w:t>
            </w:r>
          </w:p>
        </w:tc>
      </w:tr>
      <w:tr w:rsidR="00906E09" w:rsidRPr="00906E09" w14:paraId="7E0B733C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840D9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7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C9276" w14:textId="64ACD39B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Justicia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Cívica</w:t>
            </w:r>
          </w:p>
        </w:tc>
      </w:tr>
      <w:tr w:rsidR="00906E09" w:rsidRPr="00906E09" w14:paraId="5505ABB7" w14:textId="77777777" w:rsidTr="00906E09">
        <w:trPr>
          <w:trHeight w:val="2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B1BF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8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FA40E" w14:textId="047443C3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Fortalecimiento de las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Áreas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investigaci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forense y pericial</w:t>
            </w:r>
          </w:p>
        </w:tc>
      </w:tr>
      <w:tr w:rsidR="00906E09" w:rsidRPr="00906E09" w14:paraId="7566D9C9" w14:textId="77777777" w:rsidTr="00906E09">
        <w:trPr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6445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9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A88E45" w14:textId="15399200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Seguimiento a protocolos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actuaci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policial para mejorar el desempe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ñ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o del personal de las instituciones de seguridad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pública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procuraci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justicia</w:t>
            </w:r>
          </w:p>
        </w:tc>
      </w:tr>
      <w:tr w:rsidR="00906E09" w:rsidRPr="00906E09" w14:paraId="6B349AFD" w14:textId="77777777" w:rsidTr="00906E09">
        <w:trPr>
          <w:trHeight w:val="54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DE371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10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B1D6C" w14:textId="657691BF" w:rsidR="00906E09" w:rsidRPr="00906E09" w:rsidRDefault="002968A5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violencia y la delincuencia, procesos generadores de paz y programas para la atenci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 de la delincuencia juvenil</w:t>
            </w:r>
          </w:p>
        </w:tc>
      </w:tr>
      <w:tr w:rsidR="00906E09" w:rsidRPr="00906E09" w14:paraId="527815F8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C52F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11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B7DDA" w14:textId="72485336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Fortalecimiento a los programas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atenci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a la violencia contra las mujeres</w:t>
            </w:r>
          </w:p>
        </w:tc>
      </w:tr>
      <w:tr w:rsidR="00906E09" w:rsidRPr="00906E09" w14:paraId="1FC9E5DA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BC02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12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C8EA9" w14:textId="46B2148F" w:rsidR="00906E09" w:rsidRPr="00906E09" w:rsidRDefault="002968A5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Dignificaci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fortalecimiento de los Centros Penitenciarios</w:t>
            </w:r>
          </w:p>
        </w:tc>
      </w:tr>
      <w:tr w:rsidR="00906E09" w:rsidRPr="00906E09" w14:paraId="32181358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3AACC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13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C1C58" w14:textId="7B3EC1FA" w:rsidR="00906E09" w:rsidRPr="00906E09" w:rsidRDefault="002968A5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Dignificaci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fortalecimiento de los Centros de Internamiento para Adolescentes</w:t>
            </w:r>
          </w:p>
        </w:tc>
      </w:tr>
      <w:tr w:rsidR="00906E09" w:rsidRPr="00906E09" w14:paraId="5B2CE35F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AD35C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14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B59B3" w14:textId="32CA7FCA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Bases de datos del Sistema Nacional de Seguridad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Pública</w:t>
            </w:r>
          </w:p>
        </w:tc>
      </w:tr>
      <w:tr w:rsidR="00906E09" w:rsidRPr="00906E09" w14:paraId="7B2A3268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87F4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lastRenderedPageBreak/>
              <w:t>15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B90AF" w14:textId="7D6EA4C8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Sistema Nacional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Atenci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Llamadas de Emergencias y Denuncias Ciudadanas</w:t>
            </w:r>
          </w:p>
        </w:tc>
      </w:tr>
      <w:tr w:rsidR="00906E09" w:rsidRPr="00906E09" w14:paraId="5715180F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CBFC3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16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5589B" w14:textId="7F1BCB59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Fortalecimiento de los Sistemas de Videovigilancia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Geolocalizaci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</w:p>
        </w:tc>
      </w:tr>
      <w:tr w:rsidR="00906E09" w:rsidRPr="00906E09" w14:paraId="52CBF895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EAEA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17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8E954" w14:textId="03A60EFB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Red Nacional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Radiocomunicaci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</w:p>
        </w:tc>
      </w:tr>
      <w:tr w:rsidR="00906E09" w:rsidRPr="00906E09" w14:paraId="50617097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4763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18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BAA4F" w14:textId="02201620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Registro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Público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Vehicular</w:t>
            </w:r>
          </w:p>
        </w:tc>
      </w:tr>
      <w:tr w:rsidR="00906E09" w:rsidRPr="00906E09" w14:paraId="138E2307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92D2B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19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69C11" w14:textId="43430DD9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Seguimiento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Evaluaci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los Programas</w:t>
            </w:r>
          </w:p>
        </w:tc>
      </w:tr>
      <w:tr w:rsidR="00906E09" w:rsidRPr="00906E09" w14:paraId="2BFDD3B5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77C4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20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98B31" w14:textId="122B0D6E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Unidades de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Investigaci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para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Policía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Estatal y Municipal</w:t>
            </w:r>
          </w:p>
        </w:tc>
      </w:tr>
      <w:tr w:rsidR="00906E09" w:rsidRPr="00906E09" w14:paraId="32D06DB3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98BA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21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82E678" w14:textId="2D303C0E" w:rsidR="00906E09" w:rsidRPr="00906E09" w:rsidRDefault="002968A5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Fiscalías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Especializadas en 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Investigaci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Búsqueda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Personas</w:t>
            </w:r>
          </w:p>
        </w:tc>
      </w:tr>
      <w:tr w:rsidR="00906E09" w:rsidRPr="00906E09" w14:paraId="0E41D08D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D3948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22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5B3D0B" w14:textId="42E17E57" w:rsidR="00906E09" w:rsidRPr="00906E09" w:rsidRDefault="002968A5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Capacitaci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continua para la 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atenci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prevenci</w:t>
            </w:r>
            <w:r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="00906E09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 la violencia de </w:t>
            </w:r>
            <w:r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género</w:t>
            </w:r>
          </w:p>
        </w:tc>
      </w:tr>
      <w:tr w:rsidR="00906E09" w:rsidRPr="00906E09" w14:paraId="325EE04D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A727D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23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6E0E6" w14:textId="1B1ABCDB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Unidades de Inteligencia Patrimonial y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Econ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mica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(UIPE)</w:t>
            </w:r>
          </w:p>
        </w:tc>
      </w:tr>
      <w:tr w:rsidR="00906E09" w:rsidRPr="00906E09" w14:paraId="3DBF2365" w14:textId="77777777" w:rsidTr="00906E09">
        <w:trPr>
          <w:trHeight w:val="2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FB07A" w14:textId="77777777" w:rsidR="00906E09" w:rsidRPr="00906E09" w:rsidRDefault="00906E09" w:rsidP="00906E09">
            <w:pPr>
              <w:spacing w:after="0"/>
              <w:jc w:val="center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24</w:t>
            </w:r>
          </w:p>
        </w:tc>
        <w:tc>
          <w:tcPr>
            <w:tcW w:w="9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2359A" w14:textId="19FD02FE" w:rsidR="00906E09" w:rsidRPr="00906E09" w:rsidRDefault="00906E09" w:rsidP="00906E09">
            <w:pPr>
              <w:spacing w:after="0"/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</w:pP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Impulso a la </w:t>
            </w:r>
            <w:r w:rsidR="002968A5" w:rsidRP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mejoría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del control de despacho, 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supervisi</w:t>
            </w:r>
            <w:r w:rsidR="002968A5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ó</w:t>
            </w:r>
            <w:r w:rsidR="002968A5"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>n</w:t>
            </w:r>
            <w:r w:rsidRPr="00906E09">
              <w:rPr>
                <w:rFonts w:ascii="Noto Sans" w:eastAsia="Times New Roman" w:hAnsi="Noto Sans" w:cs="Noto Sans"/>
                <w:color w:val="000000"/>
                <w:sz w:val="16"/>
                <w:szCs w:val="16"/>
                <w:lang w:val="es-MX" w:eastAsia="es-MX"/>
              </w:rPr>
              <w:t xml:space="preserve"> y seguimiento de denuncias ciudadanas</w:t>
            </w:r>
          </w:p>
        </w:tc>
      </w:tr>
    </w:tbl>
    <w:p w14:paraId="57D74E28" w14:textId="09E97AA9" w:rsidR="00D621B2" w:rsidRDefault="00D621B2">
      <w:pPr>
        <w:rPr>
          <w:rFonts w:ascii="Noto Sans" w:eastAsiaTheme="majorEastAsia" w:hAnsi="Noto Sans" w:cs="Noto Sans"/>
          <w:b/>
          <w:bCs/>
          <w:color w:val="BC955C"/>
          <w:sz w:val="32"/>
          <w:szCs w:val="32"/>
          <w:lang w:val="es-MX"/>
        </w:rPr>
      </w:pPr>
    </w:p>
    <w:p w14:paraId="10DE36EA" w14:textId="697F6875" w:rsidR="00964000" w:rsidRPr="00B01DBD" w:rsidRDefault="00E75A68">
      <w:pPr>
        <w:pStyle w:val="Ttulo2"/>
        <w:rPr>
          <w:rFonts w:ascii="Noto Sans" w:hAnsi="Noto Sans" w:cs="Noto Sans"/>
          <w:b/>
          <w:bCs/>
          <w:color w:val="BC955C"/>
          <w:lang w:val="es-MX"/>
        </w:rPr>
      </w:pPr>
      <w:r w:rsidRPr="00B01DBD">
        <w:rPr>
          <w:rFonts w:ascii="Noto Sans" w:hAnsi="Noto Sans" w:cs="Noto Sans"/>
          <w:b/>
          <w:bCs/>
          <w:color w:val="BC955C"/>
          <w:lang w:val="es-MX"/>
        </w:rPr>
        <w:t>Gasto por Capítulo</w:t>
      </w:r>
    </w:p>
    <w:p w14:paraId="10F64023" w14:textId="3553BB42" w:rsidR="00DC6BCB" w:rsidRDefault="00EF3CE4">
      <w:pPr>
        <w:pStyle w:val="Ttulo2"/>
        <w:rPr>
          <w:rFonts w:ascii="Noto Sans" w:hAnsi="Noto Sans" w:cs="Noto Sans"/>
          <w:lang w:val="es-MX"/>
        </w:rPr>
      </w:pPr>
      <w:bookmarkStart w:id="5" w:name="gasto-por-concepto"/>
      <w:bookmarkEnd w:id="4"/>
      <w:r>
        <w:rPr>
          <w:noProof/>
        </w:rPr>
        <w:drawing>
          <wp:inline distT="0" distB="0" distL="0" distR="0" wp14:anchorId="6843AB3D" wp14:editId="1CCB86AD">
            <wp:extent cx="5612130" cy="2806065"/>
            <wp:effectExtent l="0" t="0" r="0" b="0"/>
            <wp:docPr id="7688639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396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A142" w14:textId="77777777" w:rsidR="005079FD" w:rsidRPr="005079FD" w:rsidRDefault="005079FD" w:rsidP="005079FD">
      <w:pPr>
        <w:pStyle w:val="Textoindependiente"/>
        <w:rPr>
          <w:lang w:val="es-MX"/>
        </w:rPr>
      </w:pPr>
    </w:p>
    <w:p w14:paraId="10DE36EC" w14:textId="343283C7" w:rsidR="00964000" w:rsidRPr="00B01DBD" w:rsidRDefault="00E75A68">
      <w:pPr>
        <w:pStyle w:val="Ttulo2"/>
        <w:rPr>
          <w:rFonts w:ascii="Noto Sans" w:hAnsi="Noto Sans" w:cs="Noto Sans"/>
          <w:b/>
          <w:bCs/>
          <w:color w:val="BC955C"/>
          <w:lang w:val="es-MX"/>
        </w:rPr>
      </w:pPr>
      <w:r w:rsidRPr="00B01DBD">
        <w:rPr>
          <w:rFonts w:ascii="Noto Sans" w:hAnsi="Noto Sans" w:cs="Noto Sans"/>
          <w:b/>
          <w:bCs/>
          <w:color w:val="BC955C"/>
          <w:lang w:val="es-MX"/>
        </w:rPr>
        <w:lastRenderedPageBreak/>
        <w:t>Gasto por Concepto</w:t>
      </w:r>
    </w:p>
    <w:p w14:paraId="7798FD41" w14:textId="3B8F66B6" w:rsidR="00DC6BCB" w:rsidRDefault="00E75A68">
      <w:pPr>
        <w:pStyle w:val="Ttulo2"/>
        <w:rPr>
          <w:rFonts w:ascii="Noto Sans" w:hAnsi="Noto Sans" w:cs="Noto Sans"/>
          <w:lang w:val="es-MX"/>
        </w:rPr>
      </w:pPr>
      <w:bookmarkStart w:id="6" w:name="gasto-por-partida-genérica"/>
      <w:bookmarkEnd w:id="5"/>
      <w:r>
        <w:rPr>
          <w:noProof/>
        </w:rPr>
        <w:drawing>
          <wp:inline distT="0" distB="0" distL="0" distR="0" wp14:anchorId="07641FE0" wp14:editId="56B9DD9A">
            <wp:extent cx="5612130" cy="2806065"/>
            <wp:effectExtent l="0" t="0" r="0" b="0"/>
            <wp:docPr id="77495445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4453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EEE8" w14:textId="77777777" w:rsidR="00EF3CE4" w:rsidRPr="00EF3CE4" w:rsidRDefault="00EF3CE4" w:rsidP="00EF3CE4">
      <w:pPr>
        <w:pStyle w:val="Textoindependiente"/>
        <w:rPr>
          <w:lang w:val="es-MX"/>
        </w:rPr>
      </w:pPr>
    </w:p>
    <w:p w14:paraId="10DE36EE" w14:textId="4F2FCB59" w:rsidR="00964000" w:rsidRPr="00B01DBD" w:rsidRDefault="00E75A68">
      <w:pPr>
        <w:pStyle w:val="Ttulo2"/>
        <w:rPr>
          <w:rFonts w:ascii="Noto Sans" w:hAnsi="Noto Sans" w:cs="Noto Sans"/>
          <w:b/>
          <w:bCs/>
          <w:color w:val="BC955C"/>
          <w:lang w:val="es-MX"/>
        </w:rPr>
      </w:pPr>
      <w:r w:rsidRPr="00B01DBD">
        <w:rPr>
          <w:rFonts w:ascii="Noto Sans" w:hAnsi="Noto Sans" w:cs="Noto Sans"/>
          <w:b/>
          <w:bCs/>
          <w:color w:val="BC955C"/>
          <w:lang w:val="es-MX"/>
        </w:rPr>
        <w:t>Gasto por Partida Genérica</w:t>
      </w:r>
    </w:p>
    <w:p w14:paraId="44A1491B" w14:textId="2DCA6803" w:rsidR="00DC6BCB" w:rsidRDefault="00EF3CE4">
      <w:pPr>
        <w:pStyle w:val="Ttulo2"/>
        <w:rPr>
          <w:rFonts w:ascii="Noto Sans" w:hAnsi="Noto Sans" w:cs="Noto Sans"/>
          <w:lang w:val="es-MX"/>
        </w:rPr>
      </w:pPr>
      <w:bookmarkStart w:id="7" w:name="gasto-por-tipo-de-bien"/>
      <w:bookmarkEnd w:id="6"/>
      <w:r>
        <w:rPr>
          <w:noProof/>
        </w:rPr>
        <w:drawing>
          <wp:inline distT="0" distB="0" distL="0" distR="0" wp14:anchorId="4904FCA7" wp14:editId="28A39C21">
            <wp:extent cx="5612130" cy="2806065"/>
            <wp:effectExtent l="0" t="0" r="0" b="0"/>
            <wp:docPr id="7699503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5032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681D" w14:textId="77777777" w:rsidR="005079FD" w:rsidRPr="005079FD" w:rsidRDefault="005079FD" w:rsidP="005079FD">
      <w:pPr>
        <w:pStyle w:val="Textoindependiente"/>
        <w:rPr>
          <w:lang w:val="es-MX"/>
        </w:rPr>
      </w:pPr>
    </w:p>
    <w:p w14:paraId="10DE36F0" w14:textId="2F5E02E1" w:rsidR="00964000" w:rsidRPr="00B01DBD" w:rsidRDefault="00E75A68">
      <w:pPr>
        <w:pStyle w:val="Ttulo2"/>
        <w:rPr>
          <w:rFonts w:ascii="Noto Sans" w:hAnsi="Noto Sans" w:cs="Noto Sans"/>
          <w:b/>
          <w:bCs/>
          <w:color w:val="BC955C"/>
          <w:lang w:val="es-MX"/>
        </w:rPr>
      </w:pPr>
      <w:r w:rsidRPr="00B01DBD">
        <w:rPr>
          <w:rFonts w:ascii="Noto Sans" w:hAnsi="Noto Sans" w:cs="Noto Sans"/>
          <w:b/>
          <w:bCs/>
          <w:color w:val="BC955C"/>
          <w:lang w:val="es-MX"/>
        </w:rPr>
        <w:lastRenderedPageBreak/>
        <w:t>Gasto por Tipo de Bien</w:t>
      </w:r>
    </w:p>
    <w:p w14:paraId="20D6D8EF" w14:textId="696C46CB" w:rsidR="00DC6BCB" w:rsidRDefault="00A2083E">
      <w:pPr>
        <w:pStyle w:val="Ttulo2"/>
        <w:rPr>
          <w:rFonts w:ascii="Noto Sans" w:hAnsi="Noto Sans" w:cs="Noto Sans"/>
        </w:rPr>
      </w:pPr>
      <w:bookmarkStart w:id="8" w:name="gasto-por-tipo-de-bien-individual"/>
      <w:bookmarkEnd w:id="7"/>
      <w:r>
        <w:rPr>
          <w:noProof/>
        </w:rPr>
        <w:drawing>
          <wp:inline distT="0" distB="0" distL="0" distR="0" wp14:anchorId="79E4C3D7" wp14:editId="63D52E0F">
            <wp:extent cx="5612130" cy="2806065"/>
            <wp:effectExtent l="0" t="0" r="0" b="0"/>
            <wp:docPr id="110992863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28636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559B" w14:textId="77777777" w:rsidR="00A2083E" w:rsidRPr="00A2083E" w:rsidRDefault="00A2083E" w:rsidP="00A2083E">
      <w:pPr>
        <w:pStyle w:val="Textoindependiente"/>
      </w:pPr>
    </w:p>
    <w:p w14:paraId="7929BE11" w14:textId="77777777" w:rsidR="005079FD" w:rsidRDefault="005079FD" w:rsidP="005079FD">
      <w:pPr>
        <w:pStyle w:val="Textoindependiente"/>
      </w:pPr>
    </w:p>
    <w:p w14:paraId="599BF5B3" w14:textId="6C75799C" w:rsidR="0001001C" w:rsidRPr="005079FD" w:rsidRDefault="00EE1199" w:rsidP="005079FD">
      <w:pPr>
        <w:pStyle w:val="Textoindependiente"/>
      </w:pPr>
      <w:r>
        <w:rPr>
          <w:noProof/>
        </w:rPr>
        <w:lastRenderedPageBreak/>
        <w:drawing>
          <wp:inline distT="0" distB="0" distL="0" distR="0" wp14:anchorId="71C74606" wp14:editId="14DB67D0">
            <wp:extent cx="5612130" cy="3741420"/>
            <wp:effectExtent l="0" t="0" r="0" b="0"/>
            <wp:docPr id="11452279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796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8"/>
    <w:sectPr w:rsidR="0001001C" w:rsidRPr="005079FD">
      <w:headerReference w:type="default" r:id="rId25"/>
      <w:footerReference w:type="default" r:id="rId26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44C4C" w14:textId="77777777" w:rsidR="00AE3BFC" w:rsidRDefault="00AE3BFC" w:rsidP="00AE3BFC">
      <w:pPr>
        <w:spacing w:after="0"/>
      </w:pPr>
      <w:r>
        <w:separator/>
      </w:r>
    </w:p>
  </w:endnote>
  <w:endnote w:type="continuationSeparator" w:id="0">
    <w:p w14:paraId="69ACB758" w14:textId="77777777" w:rsidR="00AE3BFC" w:rsidRDefault="00AE3BFC" w:rsidP="00AE3B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B9CD3" w14:textId="155430EF" w:rsidR="00AE3BFC" w:rsidRDefault="00AE3BFC">
    <w:pPr>
      <w:pStyle w:val="Piedepgina"/>
    </w:pPr>
    <w:r>
      <w:rPr>
        <w:noProof/>
      </w:rPr>
      <w:drawing>
        <wp:inline distT="0" distB="0" distL="0" distR="0" wp14:anchorId="0A0B3CD6" wp14:editId="10EB464E">
          <wp:extent cx="5612130" cy="652145"/>
          <wp:effectExtent l="0" t="0" r="0" b="0"/>
          <wp:docPr id="10840288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5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405D4" w14:textId="77777777" w:rsidR="00AE3BFC" w:rsidRDefault="00AE3BFC" w:rsidP="00AE3BFC">
      <w:pPr>
        <w:spacing w:after="0"/>
      </w:pPr>
      <w:r>
        <w:separator/>
      </w:r>
    </w:p>
  </w:footnote>
  <w:footnote w:type="continuationSeparator" w:id="0">
    <w:p w14:paraId="508042E5" w14:textId="77777777" w:rsidR="00AE3BFC" w:rsidRDefault="00AE3BFC" w:rsidP="00AE3B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47AAB" w14:textId="5245A706" w:rsidR="00AE3BFC" w:rsidRDefault="00AE3BFC">
    <w:pPr>
      <w:pStyle w:val="Encabezado"/>
    </w:pPr>
    <w:r>
      <w:rPr>
        <w:noProof/>
      </w:rPr>
      <w:drawing>
        <wp:inline distT="0" distB="0" distL="0" distR="0" wp14:anchorId="774DF1C0" wp14:editId="7AFF4EFD">
          <wp:extent cx="5612130" cy="866775"/>
          <wp:effectExtent l="0" t="0" r="0" b="0"/>
          <wp:docPr id="15581062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46E1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2530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000"/>
    <w:rsid w:val="0001001C"/>
    <w:rsid w:val="0008682D"/>
    <w:rsid w:val="00202C51"/>
    <w:rsid w:val="00215C24"/>
    <w:rsid w:val="00215DC4"/>
    <w:rsid w:val="002302BC"/>
    <w:rsid w:val="002968A5"/>
    <w:rsid w:val="00330343"/>
    <w:rsid w:val="00352F63"/>
    <w:rsid w:val="00424F4D"/>
    <w:rsid w:val="004F1AC0"/>
    <w:rsid w:val="005079FD"/>
    <w:rsid w:val="00570982"/>
    <w:rsid w:val="005A204C"/>
    <w:rsid w:val="0083184C"/>
    <w:rsid w:val="00906E09"/>
    <w:rsid w:val="00954845"/>
    <w:rsid w:val="00964000"/>
    <w:rsid w:val="00A2083E"/>
    <w:rsid w:val="00A27F63"/>
    <w:rsid w:val="00A65815"/>
    <w:rsid w:val="00AB03A4"/>
    <w:rsid w:val="00AE3BFC"/>
    <w:rsid w:val="00B01DBD"/>
    <w:rsid w:val="00B041E0"/>
    <w:rsid w:val="00B66CE9"/>
    <w:rsid w:val="00D621B2"/>
    <w:rsid w:val="00DC6BCB"/>
    <w:rsid w:val="00DD3070"/>
    <w:rsid w:val="00E75A68"/>
    <w:rsid w:val="00EE1199"/>
    <w:rsid w:val="00EF3CE4"/>
    <w:rsid w:val="00F41325"/>
    <w:rsid w:val="00FA5A61"/>
    <w:rsid w:val="00FE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36DE"/>
  <w15:docId w15:val="{426336C0-800D-4555-BD3B-F919D895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Encabezado">
    <w:name w:val="header"/>
    <w:basedOn w:val="Normal"/>
    <w:link w:val="EncabezadoCar"/>
    <w:rsid w:val="00AE3BFC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AE3BFC"/>
  </w:style>
  <w:style w:type="paragraph" w:styleId="Piedepgina">
    <w:name w:val="footer"/>
    <w:basedOn w:val="Normal"/>
    <w:link w:val="PiedepginaCar"/>
    <w:rsid w:val="00AE3BFC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AE3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622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10 Gasto FASP</dc:title>
  <dc:creator>Jesús López M</dc:creator>
  <cp:keywords/>
  <cp:lastModifiedBy>Jesus Lopez Monroy</cp:lastModifiedBy>
  <cp:revision>33</cp:revision>
  <dcterms:created xsi:type="dcterms:W3CDTF">2025-08-19T18:59:00Z</dcterms:created>
  <dcterms:modified xsi:type="dcterms:W3CDTF">2025-08-20T15:51:00Z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2025-08-19</vt:lpwstr>
  </property>
  <property fmtid="{D5CDD505-2E9C-101B-9397-08002B2CF9AE}" pid="6" name="date-modified">
    <vt:lpwstr>2025-08-19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jupyter">
    <vt:lpwstr>python3</vt:lpwstr>
  </property>
  <property fmtid="{D5CDD505-2E9C-101B-9397-08002B2CF9AE}" pid="11" name="labels">
    <vt:lpwstr/>
  </property>
  <property fmtid="{D5CDD505-2E9C-101B-9397-08002B2CF9AE}" pid="12" name="subtitle">
    <vt:lpwstr>Por diversos tópicos</vt:lpwstr>
  </property>
  <property fmtid="{D5CDD505-2E9C-101B-9397-08002B2CF9AE}" pid="13" name="toc-title">
    <vt:lpwstr>Tabla de contenidos</vt:lpwstr>
  </property>
</Properties>
</file>