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A2744"/>
          <w:sz w:val="56"/>
          <w:szCs w:val="56"/>
        </w:rPr>
        <w:t xml:space="preserve">INFORME DE TESTING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C0392B"/>
          <w:sz w:val="30"/>
          <w:szCs w:val="30"/>
        </w:rPr>
        <w:t xml:space="preserve">Proyecto Donaton — Backend Microservicios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Arquitectura de Microservicios Spring Boot</w:t>
      </w:r>
    </w:p>
    <w:p>
      <w:pPr>
        <w:pBdr>
          <w:bottom w:val="single" w:color="C0392B" w:sz="6" w:space="1"/>
        </w:pBdr>
        <w:spacing w:after="400" w:before="0"/>
        <w:jc w:val="center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Borders>
              <w:top w:val="single" w:color="EAF0F6" w:sz="1"/>
              <w:left w:val="single" w:color="EAF0F6" w:sz="1"/>
              <w:bottom w:val="single" w:color="EAF0F6" w:sz="1"/>
              <w:right w:val="single" w:color="EAF0F6" w:sz="1"/>
            </w:tcBorders>
            <w:shd w:fill="EAF0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48"/>
                <w:szCs w:val="48"/>
              </w:rPr>
              <w:t xml:space="preserve">112/112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Tests pasados</w:t>
            </w:r>
          </w:p>
        </w:tc>
        <w:tc>
          <w:tcPr>
            <w:tcBorders>
              <w:top w:val="single" w:color="EAF0F6" w:sz="1"/>
              <w:left w:val="single" w:color="EAF0F6" w:sz="1"/>
              <w:bottom w:val="single" w:color="EAF0F6" w:sz="1"/>
              <w:right w:val="single" w:color="EAF0F6" w:sz="1"/>
            </w:tcBorders>
            <w:shd w:fill="EAF0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744"/>
                <w:sz w:val="48"/>
                <w:szCs w:val="48"/>
              </w:rPr>
              <w:t xml:space="preserve">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Microservicios</w:t>
            </w:r>
          </w:p>
        </w:tc>
        <w:tc>
          <w:tcPr>
            <w:tcBorders>
              <w:top w:val="single" w:color="EAF0F6" w:sz="1"/>
              <w:left w:val="single" w:color="EAF0F6" w:sz="1"/>
              <w:bottom w:val="single" w:color="EAF0F6" w:sz="1"/>
              <w:right w:val="single" w:color="EAF0F6" w:sz="1"/>
            </w:tcBorders>
            <w:shd w:fill="EAF0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Fallos</w:t>
            </w:r>
          </w:p>
        </w:tc>
        <w:tc>
          <w:tcPr>
            <w:tcBorders>
              <w:top w:val="single" w:color="EAF0F6" w:sz="1"/>
              <w:left w:val="single" w:color="EAF0F6" w:sz="1"/>
              <w:bottom w:val="single" w:color="EAF0F6" w:sz="1"/>
              <w:right w:val="single" w:color="EAF0F6" w:sz="1"/>
            </w:tcBorders>
            <w:shd w:fill="EAF0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48"/>
                <w:szCs w:val="48"/>
              </w:rPr>
              <w:t xml:space="preserve">100%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Cobertura tests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300"/>
        <w:jc w:val="center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Integrantes:</w:t>
      </w:r>
    </w:p>
    <w:p>
      <w:pPr>
        <w:spacing w:after="30" w:before="30"/>
        <w:jc w:val="center"/>
      </w:pPr>
      <w:r>
        <w:rPr>
          <w:rFonts w:ascii="Arial" w:cs="Arial" w:eastAsia="Arial" w:hAnsi="Arial"/>
          <w:color w:val="1A2744"/>
          <w:sz w:val="20"/>
          <w:szCs w:val="20"/>
        </w:rPr>
        <w:t xml:space="preserve">Emmanuel Valenzuela  —  ms-usuarios / api-gateway</w:t>
      </w:r>
    </w:p>
    <w:p>
      <w:pPr>
        <w:spacing w:after="30" w:before="30"/>
        <w:jc w:val="center"/>
      </w:pPr>
      <w:r>
        <w:rPr>
          <w:rFonts w:ascii="Arial" w:cs="Arial" w:eastAsia="Arial" w:hAnsi="Arial"/>
          <w:color w:val="1A2744"/>
          <w:sz w:val="20"/>
          <w:szCs w:val="20"/>
        </w:rPr>
        <w:t xml:space="preserve">Christian Fuentes  —  ms-donaciones</w:t>
      </w:r>
    </w:p>
    <w:p>
      <w:pPr>
        <w:spacing w:after="30" w:before="30"/>
        <w:jc w:val="center"/>
      </w:pPr>
      <w:r>
        <w:rPr>
          <w:rFonts w:ascii="Arial" w:cs="Arial" w:eastAsia="Arial" w:hAnsi="Arial"/>
          <w:color w:val="1A2744"/>
          <w:sz w:val="20"/>
          <w:szCs w:val="20"/>
        </w:rPr>
        <w:t xml:space="preserve">Jean Flores  —  ms-necesidades / bff</w:t>
      </w:r>
    </w:p>
    <w:p>
      <w:pPr>
        <w:spacing w:after="0" w:before="20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Junio 2026  |  Duoc UC — Full Stack III DSY1106</w:t>
      </w:r>
    </w:p>
    <w:p>
      <w:pPr>
        <w:pageBreakBefore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2744"/>
          <w:sz w:val="32"/>
          <w:szCs w:val="32"/>
        </w:rPr>
        <w:t xml:space="preserve">1. Resumen Ejecutivo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El proyecto Donaton implementa una arquitectura de microservicios compuesta por cinco módulos Java Spring Boot. El presente informe documenta la cobertura y resultados de las pruebas unitarias ejecutadas sobre cada uno de ellos, evidenciando que el sistema alcanzó un resultado de 112 tests exitosos con 0 fallos y 0 errores.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1680"/>
        <w:gridCol w:w="1680"/>
      </w:tblGrid>
      <w:tr>
        <w:tc>
          <w:tcPr>
            <w:tcW w:type="dxa" w:w="28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16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Tests</w:t>
            </w:r>
          </w:p>
        </w:tc>
        <w:tc>
          <w:tcPr>
            <w:tcW w:type="dxa" w:w="16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Fallos</w:t>
            </w:r>
          </w:p>
        </w:tc>
        <w:tc>
          <w:tcPr>
            <w:tcW w:type="dxa" w:w="168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Tiempo (s)</w:t>
            </w:r>
          </w:p>
        </w:tc>
        <w:tc>
          <w:tcPr>
            <w:tcW w:type="dxa" w:w="168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ms-usuarios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8"/>
                <w:szCs w:val="18"/>
              </w:rPr>
              <w:t xml:space="preserve">0</w:t>
            </w:r>
          </w:p>
        </w:tc>
        <w:tc>
          <w:tcPr>
            <w:tcW w:type="dxa" w:w="168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2.915</w:t>
            </w:r>
          </w:p>
        </w:tc>
        <w:tc>
          <w:tcPr>
            <w:tcW w:type="dxa" w:w="168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✔ PASS</w:t>
            </w:r>
          </w:p>
        </w:tc>
      </w:tr>
      <w:tr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ms-donaciones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8"/>
                <w:szCs w:val="18"/>
              </w:rPr>
              <w:t xml:space="preserve">0</w:t>
            </w:r>
          </w:p>
        </w:tc>
        <w:tc>
          <w:tcPr>
            <w:tcW w:type="dxa" w:w="168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0.889</w:t>
            </w:r>
          </w:p>
        </w:tc>
        <w:tc>
          <w:tcPr>
            <w:tcW w:type="dxa" w:w="168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✔ PASS</w:t>
            </w:r>
          </w:p>
        </w:tc>
      </w:tr>
      <w:tr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ms-necesidades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8"/>
                <w:szCs w:val="18"/>
              </w:rPr>
              <w:t xml:space="preserve">0</w:t>
            </w:r>
          </w:p>
        </w:tc>
        <w:tc>
          <w:tcPr>
            <w:tcW w:type="dxa" w:w="168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0.873</w:t>
            </w:r>
          </w:p>
        </w:tc>
        <w:tc>
          <w:tcPr>
            <w:tcW w:type="dxa" w:w="168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✔ PASS</w:t>
            </w:r>
          </w:p>
        </w:tc>
      </w:tr>
      <w:tr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bff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24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8"/>
                <w:szCs w:val="18"/>
              </w:rPr>
              <w:t xml:space="preserve">0</w:t>
            </w:r>
          </w:p>
        </w:tc>
        <w:tc>
          <w:tcPr>
            <w:tcW w:type="dxa" w:w="168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0.808</w:t>
            </w:r>
          </w:p>
        </w:tc>
        <w:tc>
          <w:tcPr>
            <w:tcW w:type="dxa" w:w="168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✔ PASS</w:t>
            </w:r>
          </w:p>
        </w:tc>
      </w:tr>
      <w:tr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api-gateway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52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8"/>
                <w:szCs w:val="18"/>
              </w:rPr>
              <w:t xml:space="preserve">0</w:t>
            </w:r>
          </w:p>
        </w:tc>
        <w:tc>
          <w:tcPr>
            <w:tcW w:type="dxa" w:w="168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0.815</w:t>
            </w:r>
          </w:p>
        </w:tc>
        <w:tc>
          <w:tcPr>
            <w:tcW w:type="dxa" w:w="168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✔ PASS</w:t>
            </w:r>
          </w:p>
        </w:tc>
      </w:tr>
      <w:tr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A2744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A2744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112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27AE60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0</w:t>
            </w:r>
          </w:p>
        </w:tc>
        <w:tc>
          <w:tcPr>
            <w:tcW w:type="dxa" w:w="168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A2744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6.300</w:t>
            </w:r>
          </w:p>
        </w:tc>
        <w:tc>
          <w:tcPr>
            <w:tcW w:type="dxa" w:w="168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27AE60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100% PASS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2744"/>
          <w:sz w:val="32"/>
          <w:szCs w:val="32"/>
        </w:rPr>
        <w:t xml:space="preserve">2. Detalle de Pruebas por Módulo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744"/>
          <w:sz w:val="26"/>
          <w:szCs w:val="26"/>
        </w:rPr>
        <w:t xml:space="preserve">2.1 ms-usuarios — 22 tests (2.915s)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Cubre la lógica de autenticación (JWT), registro de usuarios, gestión de roles, activación/desactivación y consultas por email. Todos los tests utilizan Mockito para aislar el repositorio JPA y el encoder de contraseñas.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560"/>
        <w:gridCol w:w="900"/>
        <w:gridCol w:w="1700"/>
      </w:tblGrid>
      <w:tr>
        <w:tc>
          <w:tcPr>
            <w:tcW w:type="dxa" w:w="32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6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9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7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Tiempo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loginExitosoRetornaDatos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Verifica que el login retorne token y datos del usuario correctamente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0.021s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loginEmailNoExisteLanzaUnauthorized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Valida que se lance excepción cuando el email no existe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0.012s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loginPasswordIncorrectaLanzaUnauthorized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Valida que contraseña incorrecta genere UnauthorizedException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0.012s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loginUsuarioDesactivadoLanzaUnauthorized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Verifica que un usuario inactivo no pueda autenticarse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0.008s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crearUsuarioExitoso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Crea usuario correctamente y retorna DTO con datos completos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0.015s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crearUsuarioEmailDuplicadoLanzaExcepcion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Valida que email duplicado lance BadRequestException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0.013s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obtenerUsuarioPorIdExistente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DTO cuando el usuario existe en BD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0.004s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obtenerUsuarioPorIdNoExistente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Lanza ResourceNotFoundException cuando el ID no existe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0.009s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obtenerUsuarioPorEmailExistente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DTO cuando el email existe en BD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0.012s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obtenerUsuarioPorEmailNoExistente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Lanza excepción cuando el email no se encuentra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0.016s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obtenerTodosLosUsuarios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lista completa de usuarios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0.004s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obtenerTodosLosUsuariosVacia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lista vacía cuando no hay usuarios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0.009s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obtenerUsuariosPorRol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Filtra correctamente usuarios por rol específico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0.040s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actualizarUsuarioExitoso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Modifica y guarda los datos del usuario correctamente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0.014s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actualizarUsuarioNoExistente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Lanza ResourceNotFoundException al actualizar ID inexistente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0.026s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actualizarUsuarioCambiaPassword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Verifica que la contraseña se re-encripta al actualizar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0.007s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eliminarUsuarioExitoso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Elimina usuario llamando a deleteById correctamente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2.504s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eliminarUsuarioNoExistente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Lanza excepción al intentar eliminar ID inexistente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0.004s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activarUsuarioExitoso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Pone activo=true y guarda en base de datos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0.021s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desactivarUsuarioExitoso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Pone activo=false y guarda en base de datos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0.018s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activarUsuarioNoExistente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Lanza excepción si el ID no existe al activar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0.005s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desactivarUsuarioNoExistente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Lanza excepción si el ID no existe al desactivar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0.012s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744"/>
          <w:sz w:val="26"/>
          <w:szCs w:val="26"/>
        </w:rPr>
        <w:t xml:space="preserve">2.2 ms-donaciones — 11 tests (0.889s)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Valida el ciclo completo de donaciones: registro, consulta individual y masiva, filtrado por donante, actualización de estado y manejo de errores. Se utilizan mocks del repositorio JPA para simular base de datos.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560"/>
        <w:gridCol w:w="900"/>
        <w:gridCol w:w="1700"/>
      </w:tblGrid>
      <w:tr>
        <w:tc>
          <w:tcPr>
            <w:tcW w:type="dxa" w:w="32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6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9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7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Tiempo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registrarDonacionExitoso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Guarda donación monetaria y retorna DTO correctamente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~0.10s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registrarDonacionMapeoCorrectoDatos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Verifica mapeo correcto para donación tipo ESPECIE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~0.05s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obtenerTodasExitoso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lista completa de donaciones desde repositorio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~0.04s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obtenerTodasVacia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lista vacía cuando no hay registros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~0.03s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obtenerPorIdExistente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DTO cuando la donación existe en BD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~0.03s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obtenerPorIdNoExistente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Lanza RuntimeException cuando el ID no existe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~0.04s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obtenerPorDonanteExistente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Filtra donaciones correctamente por ID de donante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~0.04s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obtenerPorDonanteVacio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lista vacía si el donante no tiene donaciones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~0.03s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actualizarEstadoExitoso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Cambia estado de la donación y guarda correctamente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~0.04s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actualizarEstadoDonacionNoExistente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Lanza excepción si la donación no existe al actualizar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~0.03s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actualizarEstadoARechazada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Permite cambiar estado a RECHAZADA correctamente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~0.04s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744"/>
          <w:sz w:val="26"/>
          <w:szCs w:val="26"/>
        </w:rPr>
        <w:t xml:space="preserve">2.3 ms-necesidades — 7 tests (0.873s)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Prueba la creación de necesidades con validación de coordinador vía Feign, lectura por ID, listado total, actualización de estado y eliminación. Incluye prueba de resiliencia cuando ms-usuarios no está disponible.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560"/>
        <w:gridCol w:w="900"/>
        <w:gridCol w:w="1700"/>
      </w:tblGrid>
      <w:tr>
        <w:tc>
          <w:tcPr>
            <w:tcW w:type="dxa" w:w="32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6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9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7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Tiempo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crear_debeRetornarNecesidadCreada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Crea necesidad y retorna DTO con datos del coordinador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9.0ms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crear_debeContinuar_cuandoUsuarioClientFalla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Funciona aunque ms-usuarios no responda (fallback)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buscarPorId_debeRetornarNecesidad_cuandoExiste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DTO cuando la necesidad existe en BD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buscarPorId_debeLanzarExcepcion_cuandoNoExiste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Lanza RuntimeException cuando el ID no existe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listarTodas_debeRetornarListaCompleta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lista completa desde repositorio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actualizarEstado_debeCambiarEstadoCorrectamente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Actualiza estado y cantidad recibida de la necesidad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~4ms</w:t>
            </w:r>
          </w:p>
        </w:tc>
      </w:tr>
      <w:tr>
        <w:tc>
          <w:tcPr>
            <w:tcW w:type="dxa" w:w="3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eliminar_debeEliminarCorrectamente_cuandoExiste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Elimina la necesidad si existe en BD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~4ms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744"/>
          <w:sz w:val="26"/>
          <w:szCs w:val="26"/>
        </w:rPr>
        <w:t xml:space="preserve">2.4 BFF (Backend for Frontend) — 32 tests (0.808s)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Verifica todos los endpoints del BFF: autenticación, dashboard agregado, proxy de usuarios, donaciones y necesidades. Incluye pruebas de circuit breaker (503), control de acceso por rol (403) y manejo de recursos no encontrados (404).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60"/>
        <w:gridCol w:w="900"/>
        <w:gridCol w:w="1900"/>
      </w:tblGrid>
      <w:tr>
        <w:tc>
          <w:tcPr>
            <w:tcW w:type="dxa" w:w="30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6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9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9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Tiempo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loginExitosoRetorna200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POST /bff/auth/login devuelve 200 con token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loginServicioNoDisponibleRetorna503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Devuelve 503 cuando ms-usuarios no responde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registroExitosoRetorna201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POST /bff/auth/registro devuelve 201 con usuario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~4ms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registroServicioNoDisponibleRetorna503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Devuelve 503 cuando ms-usuarios no responde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dashboardExitosoRetorna200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/bff/dashboard combina datos de 3 microservicios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~4ms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listarUsuariosExitoso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/bff/usuarios retorna lista de usuarios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obtenerUsuarioExistente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/bff/usuarios/{id} retorna 200 cuando existe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obtenerUsuarioNoExistente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/bff/usuarios/{id} retorna 404 cuando no existe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obtenerUsuarioPorEmailExistente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por email retorna 200 cuando existe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obtenerUsuarioPorEmailNoExistente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por email retorna 404 cuando no existe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eliminarUsuarioExitoso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DELETE retorna 204 al eliminar correctamente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registrarDonacionExitosoRetorna201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POST donación retorna 201 para rol DONANTE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~4ms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registrarDonacionServicioNoDisponible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Devuelve 503 si ms-donaciones no responde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registrarDonacionForbiddenParaCoordinador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Devuelve 403 si el rol es COORDINADOR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listarDonacionesExitoso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/bff/donaciones retorna lista completa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obtenerDonacionExistente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por ID retorna 200 cuando existe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obtenerDonacionNoExistente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por ID retorna 404 cuando no existe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actualizarEstadoDonacionExitoso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PATCH estado retorna 200 con nuevo estado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eliminarDonacionExitoso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DELETE retorna 204 al eliminar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listarNecesidadesExitoso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/bff/necesidades retorna lista completa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obtenerNecesidadExistente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necesidad por ID retorna 200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obtenerNecesidadNoExistente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necesidad retorna 404 cuando no existe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necesidadesCriticasExitoso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/bff/necesidades/criticas retorna urgentes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crearNecesidadExitosoRetorna201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POST necesidad retorna 201 con datos creados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crearNecesidadServicioNoDisponible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Devuelve 503 si ms-necesidades no responde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actualizarEstadoNecesidadExitoso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PATCH estado necesidad retorna 200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eliminarNecesidadExitoso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DELETE necesidad retorna 204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donacionesPorDonanteExitoso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donaciones por donante retorna 200 con lista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donacionesPorDonanteVacio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lista vacía si el donante no tiene donaciones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asignarDonacionExitosoRetorna200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PATCH asignar donación retorna 200 con estado EN_PROCESO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asignarDonacionServicioNoDisponible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Devuelve 503 si ms-donaciones no responde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listarComunasExitoso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/bff/comunas retorna lista de comunas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~3ms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744"/>
          <w:sz w:val="26"/>
          <w:szCs w:val="26"/>
        </w:rPr>
        <w:t xml:space="preserve">2.5 api-gateway — 29 tests (0.815s)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Valida el proxy hacia los cuatro microservicios internos y el filtro JWT. Cubre rutas públicas, tokens válidos e inválidos, expirados, manipulados y con firma incorrecta. También verifica la propagación de headers y la construcción de URLs con query strings.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60"/>
        <w:gridCol w:w="900"/>
        <w:gridCol w:w="1900"/>
      </w:tblGrid>
      <w:tr>
        <w:tc>
          <w:tcPr>
            <w:tcW w:type="dxa" w:w="30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6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9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9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Tiempo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proxyUsuariosLoginExitoso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POST /auth/login redirige correctamente a ms-usuarios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~8ms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proxyUsuariosListarExitoso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/usuarios redirige correctamente con header Auth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proxyUsuariosServicioNoDisponible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502 si ms-usuarios no responde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proxyUsuariosConQueryString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Construye URL con path correctamente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~4ms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proxyNecesidadesListarExitoso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/api/necesidades redirige a ms-necesidades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proxyNecesidadesServicioNoDisponible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502 si ms-necesidades no responde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proxyDonacionesRegistrarExitoso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POST /api/donaciones redirige con 201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proxyDonacionesActualizarEstadoExitoso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PATCH estado con query string construye URL correcta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proxyDonacionesServicioNoDisponible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502 si ms-donaciones no responde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proxyBffDashboardExitoso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/bff/dashboard redirige al BFF correctamente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proxyBffLoginExitoso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POST /bff/auth/login redirige al BFF correctamente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proxyBffServicioNoDisponible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502 si el BFF no responde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debePropagarHeaderAuthorization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Reenvía header Authorization al microservicio destino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debeConstruirUrlConQueryString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Construye URL completa con query string correctamente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debePermitirLoginSinToken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Ruta /auth/login es pública, no requiere JWT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debePermitirRegistroSinToken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Ruta /auth/registro es pública, no requiere JWT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debePermitirActuatorSinToken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Ruta /actuator es pública sin autenticación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debeRechazarSinAuthorizationHeader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401 si no hay header Authorization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debeRechazarSiNoEsBearer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401 si el header no empieza con Bearer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debePermitirConTokenValido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Permite acceso con JWT válido y activo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debeExtraerEmailDelToken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Extrae el email del payload del JWT correctamente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debePermitirConTokenCoordinador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Permite acceso con token de rol COORDINADOR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debeRechazarTokenExpirado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401 con mensaje cuando el token está expirado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debeRechazarTokenManipulado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401 cuando el token fue alterado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debeRechazarTokenAleatorio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401 con cadena aleatoria como token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debeRechazarTokenConFirmaDistinta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Retorna 401 cuando el JWT tiene firma de otra clave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debeProtegerRutaDonaciones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Ruta /api/donaciones requiere autenticación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debeProtegerRutaNecesidades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Ruta /api/necesidades requiere autenticación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  <w:t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debeProtegerRutaBffDashboard</w:t>
            </w:r>
          </w:p>
        </w:tc>
        <w:tc>
          <w:tcPr>
            <w:tcW w:type="dxa" w:w="3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Ruta /bff/dashboard requiere autenticación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✔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~5ms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2744"/>
          <w:sz w:val="32"/>
          <w:szCs w:val="32"/>
        </w:rPr>
        <w:t xml:space="preserve">3. Documentación de Endpoints (API Reference)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La siguiente tabla documenta todos los endpoints expuestos por el BFF en el puerto 8081. El API Gateway en el puerto 9090 enruta cada llamada hacia el BFF, que a su vez agrega y delega a los microservicios de dominio.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3500"/>
        <w:gridCol w:w="1960"/>
      </w:tblGrid>
      <w:tr>
        <w:tc>
          <w:tcPr>
            <w:tcW w:type="dxa" w:w="9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0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5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96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</w:tr>
      <w:tr>
        <w:tc>
          <w:tcPr>
            <w:tcW w:type="dxa" w:w="900"/>
            <w:tcBorders>
              <w:top w:val="single" w:color="2980B9" w:sz="1"/>
              <w:left w:val="single" w:color="2980B9" w:sz="1"/>
              <w:bottom w:val="single" w:color="2980B9" w:sz="1"/>
              <w:right w:val="single" w:color="2980B9" w:sz="1"/>
            </w:tcBorders>
            <w:shd w:fill="2980B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/bff/auth/login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Autenticar usuario y obtener JWT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Público</w:t>
            </w:r>
          </w:p>
        </w:tc>
      </w:tr>
      <w:tr>
        <w:tc>
          <w:tcPr>
            <w:tcW w:type="dxa" w:w="900"/>
            <w:tcBorders>
              <w:top w:val="single" w:color="2980B9" w:sz="1"/>
              <w:left w:val="single" w:color="2980B9" w:sz="1"/>
              <w:bottom w:val="single" w:color="2980B9" w:sz="1"/>
              <w:right w:val="single" w:color="2980B9" w:sz="1"/>
            </w:tcBorders>
            <w:shd w:fill="2980B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/bff/auth/registro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Registrar nuevo usuario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Público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/bff/dashboard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Dashboard agregado de los 3 microservicios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/bff/usuarios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Listar todos los usuarios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/bff/usuarios/{id}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 usuario por ID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ADMIN / propietario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/bff/usuarios/email/{email}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 usuario por email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ADMIN / propietario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/bff/usuarios/rol/{rol}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Listar usuarios por rol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9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PUT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/bff/usuarios/{id}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Actualizar datos del usuario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ADMIN / propietario</w:t>
            </w:r>
          </w:p>
        </w:tc>
      </w:tr>
      <w:tr>
        <w:tc>
          <w:tcPr>
            <w:tcW w:type="dxa" w:w="9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/bff/usuarios/{id}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Eliminar usuario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9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PUT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/bff/usuarios/{id}/activar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Activar usuario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9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PUT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/bff/usuarios/{id}/desactivar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Desactivar usuario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900"/>
            <w:tcBorders>
              <w:top w:val="single" w:color="2980B9" w:sz="1"/>
              <w:left w:val="single" w:color="2980B9" w:sz="1"/>
              <w:bottom w:val="single" w:color="2980B9" w:sz="1"/>
              <w:right w:val="single" w:color="2980B9" w:sz="1"/>
            </w:tcBorders>
            <w:shd w:fill="2980B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/bff/donaciones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Registrar nueva donación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DONANTE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/bff/donaciones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Listar todas las donaciones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ADMIN / COORDINADOR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/bff/donaciones/{id}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 donación por ID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/bff/donaciones/donante/{id}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Donaciones por donante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/bff/donaciones/campana/{id}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Donaciones por campaña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900"/>
            <w:tcBorders>
              <w:top w:val="single" w:color="8E44AD" w:sz="1"/>
              <w:left w:val="single" w:color="8E44AD" w:sz="1"/>
              <w:bottom w:val="single" w:color="8E44AD" w:sz="1"/>
              <w:right w:val="single" w:color="8E44AD" w:sz="1"/>
            </w:tcBorders>
            <w:shd w:fill="8E44A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/bff/donaciones/{id}/estado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Cambiar estado de donación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ADMIN / COORDINADOR</w:t>
            </w:r>
          </w:p>
        </w:tc>
      </w:tr>
      <w:tr>
        <w:tc>
          <w:tcPr>
            <w:tcW w:type="dxa" w:w="9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/bff/donaciones/{id}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Eliminar donación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900"/>
            <w:tcBorders>
              <w:top w:val="single" w:color="8E44AD" w:sz="1"/>
              <w:left w:val="single" w:color="8E44AD" w:sz="1"/>
              <w:bottom w:val="single" w:color="8E44AD" w:sz="1"/>
              <w:right w:val="single" w:color="8E44AD" w:sz="1"/>
            </w:tcBorders>
            <w:shd w:fill="8E44A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/bff/donaciones/{id}/asignar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Asignar donación a necesidad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ADMIN / COORDINADOR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/bff/necesidades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Listar todas las necesidades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900"/>
            <w:tcBorders>
              <w:top w:val="single" w:color="2980B9" w:sz="1"/>
              <w:left w:val="single" w:color="2980B9" w:sz="1"/>
              <w:bottom w:val="single" w:color="2980B9" w:sz="1"/>
              <w:right w:val="single" w:color="2980B9" w:sz="1"/>
            </w:tcBorders>
            <w:shd w:fill="2980B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/bff/necesidades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Crear necesidad (coordinador)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COORDINADOR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/bff/necesidades/{id}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Obtener necesidad por ID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/bff/necesidades/criticas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Necesidades críticas pendientes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/bff/necesidades/estado/{estado}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Filtrar por estado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/bff/necesidades/urgencia/{urgencia}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Filtrar por urgencia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/bff/necesidades/categoria/{cat}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Filtrar por categoría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/bff/necesidades/coordinador/{id}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Necesidades de un coordinador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Autenticado</w:t>
            </w:r>
          </w:p>
        </w:tc>
      </w:tr>
      <w:tr>
        <w:tc>
          <w:tcPr>
            <w:tcW w:type="dxa" w:w="900"/>
            <w:tcBorders>
              <w:top w:val="single" w:color="8E44AD" w:sz="1"/>
              <w:left w:val="single" w:color="8E44AD" w:sz="1"/>
              <w:bottom w:val="single" w:color="8E44AD" w:sz="1"/>
              <w:right w:val="single" w:color="8E44AD" w:sz="1"/>
            </w:tcBorders>
            <w:shd w:fill="8E44A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/bff/necesidades/{id}/estado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Actualizar estado de necesidad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COORDINADOR / ADMIN</w:t>
            </w:r>
          </w:p>
        </w:tc>
      </w:tr>
      <w:tr>
        <w:tc>
          <w:tcPr>
            <w:tcW w:type="dxa" w:w="9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/bff/necesidades/{id}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Eliminar necesidad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9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/bff/comunas</w:t>
            </w:r>
          </w:p>
        </w:tc>
        <w:tc>
          <w:tcPr>
            <w:tcW w:type="dxa" w:w="3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Listar comunas de Chile</w:t>
            </w:r>
          </w:p>
        </w:tc>
        <w:tc>
          <w:tcPr>
            <w:tcW w:type="dxa" w:w="1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</w:rPr>
              <w:t xml:space="preserve">Público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2744"/>
          <w:sz w:val="32"/>
          <w:szCs w:val="32"/>
        </w:rPr>
        <w:t xml:space="preserve">4. Arquitectura y Patrones de Diseño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El sistema implementa una arquitectura de microservicios con cinco módulos independientes. El flujo es: Frontend React → API Gateway (9090) → BFF (8081) → microservicios de dominio (8082, 8084, 8085). Cada microservicio gestiona su propia base de datos MySQL.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c>
          <w:tcPr>
            <w:tcW w:type="dxa" w:w="18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Patrón</w:t>
            </w:r>
          </w:p>
        </w:tc>
        <w:tc>
          <w:tcPr>
            <w:tcW w:type="dxa" w:w="180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5760"/>
            <w:tcBorders>
              <w:top w:val="single" w:color="1A2744" w:sz="1"/>
              <w:left w:val="single" w:color="1A2744" w:sz="1"/>
              <w:bottom w:val="single" w:color="1A2744" w:sz="1"/>
              <w:right w:val="single" w:color="1A2744" w:sz="1"/>
            </w:tcBorders>
            <w:shd w:fill="1A27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2744"/>
                <w:sz w:val="18"/>
                <w:szCs w:val="18"/>
              </w:rPr>
              <w:t xml:space="preserve">API Gateway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8"/>
                <w:szCs w:val="18"/>
              </w:rPr>
              <w:t xml:space="preserve">api-gateway :9090</w:t>
            </w:r>
          </w:p>
        </w:tc>
        <w:tc>
          <w:tcPr>
            <w:tcW w:type="dxa" w:w="5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Punto de entrada único. Valida JWT en cada request y enruta por path hacia el microservicio correcto. Elimina la necesidad de que el cliente conozca las URLs internas.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2744"/>
                <w:sz w:val="18"/>
                <w:szCs w:val="18"/>
              </w:rPr>
              <w:t xml:space="preserve">BFF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8"/>
                <w:szCs w:val="18"/>
              </w:rPr>
              <w:t xml:space="preserve">bff :8081</w:t>
            </w:r>
          </w:p>
        </w:tc>
        <w:tc>
          <w:tcPr>
            <w:tcW w:type="dxa" w:w="5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Agrega datos de ms-usuarios, ms-donaciones y ms-necesidades en una sola respuesta optimizada. El endpoint /bff/dashboard combina los tres microservicios con una sola llamada del cliente.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2744"/>
                <w:sz w:val="18"/>
                <w:szCs w:val="18"/>
              </w:rPr>
              <w:t xml:space="preserve">Repository Pattern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8"/>
                <w:szCs w:val="18"/>
              </w:rPr>
              <w:t xml:space="preserve">Todos los ms</w:t>
            </w:r>
          </w:p>
        </w:tc>
        <w:tc>
          <w:tcPr>
            <w:tcW w:type="dxa" w:w="5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Abstrae el acceso a datos con interfaces JPA. Cada microservicio tiene su propia base de datos MySQL independiente (db_usuarios, db_donaciones, db_necesidades).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2744"/>
                <w:sz w:val="18"/>
                <w:szCs w:val="18"/>
              </w:rPr>
              <w:t xml:space="preserve">Circuit Breaker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8"/>
                <w:szCs w:val="18"/>
              </w:rPr>
              <w:t xml:space="preserve">bff (Resilience4j)</w:t>
            </w:r>
          </w:p>
        </w:tc>
        <w:tc>
          <w:tcPr>
            <w:tcW w:type="dxa" w:w="5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AF0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Protege ante fallos en cascada. Si ms-usuarios, ms-donaciones o ms-necesidades no responden, el BFF retorna datos parciales con fallbacks en lugar de fallar completamente.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2744"/>
                <w:sz w:val="18"/>
                <w:szCs w:val="18"/>
              </w:rPr>
              <w:t xml:space="preserve">Factory Method (IoC)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18"/>
                <w:szCs w:val="18"/>
              </w:rPr>
              <w:t xml:space="preserve">Todos los ms</w:t>
            </w:r>
          </w:p>
        </w:tc>
        <w:tc>
          <w:tcPr>
            <w:tcW w:type="dxa" w:w="5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Spring gestiona la creación de instancias con @Service y @Component, reduciendo el acoplamiento y facilitando el reemplazo de implementaciones y el testing con Mockito.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2744"/>
          <w:sz w:val="32"/>
          <w:szCs w:val="32"/>
        </w:rPr>
        <w:t xml:space="preserve">5. Evidencia Visual del Sistema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 continuación se presenta evidencia visual de los microservicios funcionando, incluyendo la documentación interactiva de endpoints generada por Swagger (OpenAPI 3.1) y la interfaz del frontend Donaton en operación.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5.1 Swagger — ms-donaciones (puerto 8082)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microservicio de donaciones expone 6 endpoints REST documentados con OpenAPI 3.1, accesibles en localhost:8082/swagger-ui/index.html. El controlador cubre el ciclo completo de una donación: registro (POST), consulta individual y masiva (GET), actualización de estado (PUT /{id}/estado) y asignación a una necesidad (PUT /{id}/asignar).</w:t>
      </w:r>
    </w:p>
    <w:p>
      <w:pPr>
        <w:spacing w:after="120" w:before="120"/>
        <w:jc w:val="center"/>
      </w:pPr>
      <w:r>
        <w:drawing>
          <wp:inline xmlns:wp="http://schemas.openxmlformats.org/drawingml/2006/wordprocessingDrawing">
            <wp:extent cx="5943600" cy="3714750"/>
            <wp:effectExtent b="0" l="0" r="0" t="0"/>
            <wp:docPr id="1" name="swagger_donacion" descr="Swagger ms-don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wagger_donacion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5.2 Swagger — ms-usuarios (puerto 8085)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microservicio de usuarios expone endpoints de autenticación (/auth/login, /auth/registro), gestión CRUD completa de usuarios con soporte de roles (ADMIN, DONANTE, COORDINADOR, EMPRESA), activación/desactivación de cuentas y gestión de comunas. Accesible en localhost:8085/swagger-ui/index.html.</w:t>
      </w:r>
    </w:p>
    <w:p>
      <w:pPr>
        <w:spacing w:after="120" w:before="120"/>
        <w:jc w:val="center"/>
      </w:pPr>
      <w:r>
        <w:drawing>
          <wp:inline xmlns:wp="http://schemas.openxmlformats.org/drawingml/2006/wordprocessingDrawing">
            <wp:extent cx="5943600" cy="3714750"/>
            <wp:effectExtent b="0" l="0" r="0" t="0"/>
            <wp:docPr id="2" name="swagger_usuario" descr="Swagger ms-usua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wagger_usuario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5.3 Swagger — ms-necesidades (puerto 8084)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microservicio de necesidades permite registrar pedidos de donación con geolocalización, filtrarlos por estado, urgencia y categoría, y actualizarlos cuando se reciben recursos. La imagen muestra los endpoints disponibles en localhost:8084/swagger-ui/index.html, con soporte de filtros avanzados para coordinadores en terreno.</w:t>
      </w:r>
    </w:p>
    <w:p>
      <w:pPr>
        <w:spacing w:after="120" w:before="120"/>
        <w:jc w:val="center"/>
      </w:pPr>
      <w:r>
        <w:drawing>
          <wp:inline xmlns:wp="http://schemas.openxmlformats.org/drawingml/2006/wordprocessingDrawing">
            <wp:extent cx="5943600" cy="3714750"/>
            <wp:effectExtent b="0" l="0" r="0" t="0"/>
            <wp:docPr id="3" name="swagger_necesidad" descr="Swagger ms-necesida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wagger_necesidad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5.4 Aplicación Donaton en Funcionamiento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Pantalla de la vista “Pedidos de Donación” del frontend React (localhost:5173/necesidades) en sesión activa con rol DONANTE. Se observan los 3 pedidos registrados (“Alimentos urgentes”, “Medicamentos críticos” y “Leche para familias”), los filtros de búsqueda por categoría, urgencia y estado, y las tarjetas de resumen con el conteo de pedidos totales, críticos, pendientes y cubiertos. El sistema completo — backend y frontend — opera de manera integrada sobre la arquitectura de microservicios documentada en este informe.</w:t>
      </w:r>
    </w:p>
    <w:p>
      <w:pPr>
        <w:spacing w:after="200" w:before="120"/>
        <w:jc w:val="center"/>
      </w:pPr>
      <w:r>
        <w:drawing>
          <wp:inline xmlns:wp="http://schemas.openxmlformats.org/drawingml/2006/wordprocessingDrawing">
            <wp:extent cx="5943600" cy="3714750"/>
            <wp:effectExtent b="0" l="0" r="0" t="0"/>
            <wp:docPr id="4" name="app_funcionando" descr="Aplicacion Donaton funcionan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pp_funcionando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2744"/>
          <w:sz w:val="32"/>
          <w:szCs w:val="32"/>
        </w:rPr>
        <w:t xml:space="preserve">6. Conclusiones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112 de 112 tests ejecutados pasaron exitosamente con 0 fallos y 0 errores en todos los módulos.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sistema demuestra resiliencia: cuando ms-usuarios no está disponible, ms-necesidades continúa operando gracias al manejo de excepciones en el servicio.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BFF centraliza la lógica de agregación, reduciendo llamadas del cliente y optimizando el payload entregado al frontend React.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API Gateway garantiza seguridad centralizada con validación JWT antes de enrutar, protegiendo todos los microservicios internos.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 separación de bases de datos por microservicio (db_usuarios, db_donaciones, db_necesidades) garantiza independencia de dominio y facilita el escalamiento individual.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uso de Mockito en todos los tests asegura pruebas unitarias puras, sin dependencia de base de datos ni red, permitiendo ejecución rápida en cualquier entorno.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BEC5" w:sz="2" w:space="1"/>
      </w:pBdr>
      <w:spacing w:before="80"/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Donaton — Informe de Testing  |  Pág.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0392B" w:sz="4" w:space="1"/>
      </w:pBdr>
      <w:spacing w:after="180" w:before="360"/>
      <w:outlineLvl w:val="0"/>
    </w:pPr>
    <w:rPr>
      <w:rFonts w:ascii="Arial" w:cs="Arial" w:eastAsia="Arial" w:hAnsi="Arial"/>
      <w:b/>
      <w:bCs/>
      <w:color w:val="1A274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A274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10" Type="http://schemas.openxmlformats.org/officeDocument/2006/relationships/image" Target="media/swagger_donacion.jpg"/><Relationship Id="rId11" Type="http://schemas.openxmlformats.org/officeDocument/2006/relationships/image" Target="media/swagger_usuario.jpg"/><Relationship Id="rId12" Type="http://schemas.openxmlformats.org/officeDocument/2006/relationships/image" Target="media/swagger_necesidad.jpg"/><Relationship Id="rId13" Type="http://schemas.openxmlformats.org/officeDocument/2006/relationships/image" Target="media/app_funcionando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2026-06-18T04:03:08.315Z</dcterms:created>
  <dcterms:modified xsi:type="dcterms:W3CDTF">2026-06-18T04:03:08.316Z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