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Quality &amp; Governance in Databricks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Best Practices for Medallion Architecture</w:t>
      </w:r>
    </w:p>
    <w:p>
      <w:pPr>
        <w:pStyle w:val="Heading1"/>
      </w:pPr>
      <w:r>
        <w:t xml:space="preserve">Data Quality in Databricks</w:t>
      </w:r>
    </w:p>
    <w:p>
      <w:pPr>
        <w:spacing w:after="120"/>
      </w:pPr>
      <w:r>
        <w:t xml:space="preserve">Databricks provides multiple approaches for implementing data quality checks through Delta Lake and Unity Catalog. The platform enables both reactive and proactive quality management strategies.</w:t>
      </w:r>
    </w:p>
    <w:p>
      <w:pPr>
        <w:pStyle w:val="Heading2"/>
      </w:pPr>
      <w:r>
        <w:t xml:space="preserve">Delta Lake Quality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enforcement: </w:t>
      </w:r>
      <w:r>
        <w:t xml:space="preserve">Prevents incompatible data writes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evolution: </w:t>
      </w:r>
      <w:r>
        <w:t xml:space="preserve">Controlled schema changes with ALTER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travel: </w:t>
      </w:r>
      <w:r>
        <w:t xml:space="preserve">Query historical versions for root cause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ACID transactions: </w:t>
      </w:r>
      <w:r>
        <w:t xml:space="preserve">Ensures data consistency across operations</w:t>
      </w:r>
    </w:p>
    <w:p>
      <w:pPr>
        <w:pStyle w:val="Heading2"/>
      </w:pPr>
      <w:r>
        <w:t xml:space="preserve">Quality Implementation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Delta Live Tables (DLT) with expectations: </w:t>
      </w:r>
      <w:r>
        <w:t xml:space="preserve">Declarative quality rules with automated enforcement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DataBuck (FirstEigen): </w:t>
      </w:r>
      <w:r>
        <w:t xml:space="preserve">Enterprise AI/ML-powered automated validation with 1000+ pre-built checks, anomaly detection, and autonomous alerting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Great Expectations: </w:t>
      </w:r>
      <w:r>
        <w:t xml:space="preserve">Python-based validation framework for custom complex checks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SQL constraints: </w:t>
      </w:r>
      <w:r>
        <w:t xml:space="preserve">CHECK constraints and NOT NULL enforcement at table level</w:t>
      </w:r>
    </w:p>
    <w:p>
      <w:pPr>
        <w:pStyle w:val="Heading1"/>
      </w:pPr>
      <w:r>
        <w:t xml:space="preserve">Unity Catalog Governance</w:t>
      </w:r>
    </w:p>
    <w:p>
      <w:pPr>
        <w:spacing w:after="120"/>
      </w:pPr>
      <w:r>
        <w:t xml:space="preserve">Unity Catalog provides enterprise-grade governance capabilities with centralized metadata management, fine-grained access control, and automated lineage tracking across all workspace assets.</w:t>
      </w:r>
    </w:p>
    <w:p>
      <w:pPr>
        <w:pStyle w:val="Heading2"/>
      </w:pPr>
      <w:r>
        <w:t xml:space="preserve">Core Governance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Three-level namespace: </w:t>
      </w:r>
      <w:r>
        <w:t xml:space="preserve">Catalog &gt; Schema &gt; Table hierarchy for logical organization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lineage: </w:t>
      </w:r>
      <w:r>
        <w:t xml:space="preserve">Column-level tracking for impact analysis and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classification: </w:t>
      </w:r>
      <w:r>
        <w:t xml:space="preserve">Tag PII, PHI, and sensitive data for regulatory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RBAC &amp; attribute-based access: </w:t>
      </w:r>
      <w:r>
        <w:t xml:space="preserve">Grant permissions at catalog, schema, or table level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logging: </w:t>
      </w:r>
      <w:r>
        <w:t xml:space="preserve">Complete access history for security and compliance reviews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Row and column filters: </w:t>
      </w:r>
      <w:r>
        <w:t xml:space="preserve">Dynamic data masking based on user identity</w:t>
      </w:r>
    </w:p>
    <w:p>
      <w:pPr>
        <w:pStyle w:val="Heading2"/>
      </w:pPr>
      <w:r>
        <w:t xml:space="preserve">Governance Best Practices</w:t>
      </w:r>
    </w:p>
    <w:p>
      <w:pPr>
        <w:pStyle w:val="ListParagraph"/>
        <w:numPr>
          <w:ilvl w:val="0"/>
          <w:numId w:val="2"/>
        </w:numPr>
      </w:pPr>
      <w:r>
        <w:t xml:space="preserve">Separate catalogs for Bronze, Silver, and Gold layers</w:t>
      </w:r>
    </w:p>
    <w:p>
      <w:pPr>
        <w:pStyle w:val="ListParagraph"/>
        <w:numPr>
          <w:ilvl w:val="0"/>
          <w:numId w:val="2"/>
        </w:numPr>
      </w:pPr>
      <w:r>
        <w:t xml:space="preserve">Apply tags at schema creation for consistent classification</w:t>
      </w:r>
    </w:p>
    <w:p>
      <w:pPr>
        <w:pStyle w:val="ListParagraph"/>
        <w:numPr>
          <w:ilvl w:val="0"/>
          <w:numId w:val="2"/>
        </w:numPr>
      </w:pPr>
      <w:r>
        <w:t xml:space="preserve">Use service principals for pipeline automation with least privilege</w:t>
      </w:r>
    </w:p>
    <w:p>
      <w:pPr>
        <w:pStyle w:val="ListParagraph"/>
        <w:numPr>
          <w:ilvl w:val="0"/>
          <w:numId w:val="2"/>
        </w:numPr>
      </w:pPr>
      <w:r>
        <w:t xml:space="preserve">Enable audit logs and monitor access patterns regularly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 ownership and stewardship responsibilities in table properties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Medallion Architecture Quality Checks</w:t>
      </w:r>
    </w:p>
    <w:p>
      <w:pPr>
        <w:spacing w:after="200"/>
      </w:pPr>
      <w:r>
        <w:t xml:space="preserve">The Bronze-Silver-Gold architecture requires layer-specific quality controls. Each layer has distinct validation requirements aligned with its data maturity level.</w:t>
      </w:r>
    </w:p>
    <w:p>
      <w:pPr>
        <w:pStyle w:val="Heading2"/>
      </w:pPr>
      <w:r>
        <w:t xml:space="preserve">Bronze Layer: Raw Data Ingestion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Check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Schema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Enforce expected schema on ingestion, reject files with missing columns or wrong data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Null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Flag records with nulls in critical fields (primary keys, timestamps)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Duplicate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Identify duplicate records using composite keys, count occurrences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File 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source file name, ingestion timestamp, record count per batch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Silver Layer: Cleansed &amp; Conformed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Check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Type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date formats, numeric ranges, string patterns using regex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Business 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Apply domain logic: age &gt; 0, order_date &lt;= ship_date, status in valid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Referential 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Foreign key validation against dimension tables, orphan record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Standardization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Normalize country codes, phone formats, currency values to standard formats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Gold Layer: Business Aggregations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KPI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Compare calculated metrics against expected thresholds and historical 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Aggregate 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Ensure all expected time periods and dimensions are present in aggregations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Reconciliation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count and sum checks between Silver and Gold, variance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Outlier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Statistical checks for anomalies using standard deviation or IQR methods</w:t>
            </w:r>
          </w:p>
        </w:tc>
      </w:tr>
    </w:tbl>
    <w:p>
      <w:pPr>
        <w:spacing w:after="2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Data Quality Dimensions (DQD) Framework</w:t>
      </w:r>
    </w:p>
    <w:p>
      <w:pPr>
        <w:spacing w:after="200"/>
      </w:pPr>
      <w:r>
        <w:t xml:space="preserve">Comprehensive quality management requires monitoring six critical dimensions. Each dimension addresses specific aspects of data reliability and trustworthiness.</w:t>
      </w:r>
    </w:p>
    <w:p>
      <w:pPr>
        <w:pStyle w:val="Heading2"/>
      </w:pPr>
      <w:r>
        <w:t xml:space="preserve">1. Completeness</w:t>
      </w:r>
    </w:p>
    <w:p>
      <w:pPr>
        <w:spacing w:after="80"/>
      </w:pPr>
      <w:r>
        <w:rPr>
          <w:b/>
          <w:bCs/>
        </w:rPr>
        <w:t xml:space="preserve">Definition: </w:t>
      </w:r>
      <w:r>
        <w:t xml:space="preserve">Measures whether all expected data is present</w:t>
      </w:r>
    </w:p>
    <w:p>
      <w:pPr>
        <w:pStyle w:val="Heading3"/>
      </w:pPr>
      <w:r>
        <w:t xml:space="preserve">Key Checks</w:t>
      </w:r>
    </w:p>
    <w:p>
      <w:pPr>
        <w:pStyle w:val="ListParagraph"/>
        <w:numPr>
          <w:ilvl w:val="0"/>
          <w:numId w:val="2"/>
        </w:numPr>
      </w:pPr>
      <w:r>
        <w:t xml:space="preserve">Null rate analysis: Count nulls per column, flag if &gt; threshold (e.g., 5%)</w:t>
      </w:r>
    </w:p>
    <w:p>
      <w:pPr>
        <w:pStyle w:val="ListParagraph"/>
        <w:numPr>
          <w:ilvl w:val="0"/>
          <w:numId w:val="2"/>
        </w:numPr>
      </w:pPr>
      <w:r>
        <w:t xml:space="preserve">Record count validation: Compare expected vs actual row counts by partition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Mandatory field checks: Ensure critical business fields are populated</w:t>
      </w:r>
    </w:p>
    <w:p>
      <w:pPr>
        <w:pStyle w:val="Heading2"/>
      </w:pPr>
      <w:r>
        <w:t xml:space="preserve">2. Accuracy</w:t>
      </w:r>
    </w:p>
    <w:p>
      <w:pPr>
        <w:spacing w:after="80"/>
      </w:pPr>
      <w:r>
        <w:rPr>
          <w:b/>
          <w:bCs/>
        </w:rPr>
        <w:t xml:space="preserve">Definition: </w:t>
      </w:r>
      <w:r>
        <w:t xml:space="preserve">Verifies data correctly represents real-world values</w:t>
      </w:r>
    </w:p>
    <w:p>
      <w:pPr>
        <w:pStyle w:val="Heading3"/>
      </w:pPr>
      <w:r>
        <w:t xml:space="preserve">Key Checks</w:t>
      </w:r>
    </w:p>
    <w:p>
      <w:pPr>
        <w:pStyle w:val="ListParagraph"/>
        <w:numPr>
          <w:ilvl w:val="0"/>
          <w:numId w:val="2"/>
        </w:numPr>
      </w:pPr>
      <w:r>
        <w:t xml:space="preserve">Data type validation: Verify numeric fields contain numbers, dates are valid dates</w:t>
      </w:r>
    </w:p>
    <w:p>
      <w:pPr>
        <w:pStyle w:val="ListParagraph"/>
        <w:numPr>
          <w:ilvl w:val="0"/>
          <w:numId w:val="2"/>
        </w:numPr>
      </w:pPr>
      <w:r>
        <w:t xml:space="preserve">Range checks: Amount &gt; 0, percentage between 0-100, dates within valid window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Format validation: Email regex, phone number patterns, ISO country codes</w:t>
      </w:r>
    </w:p>
    <w:p>
      <w:pPr>
        <w:pStyle w:val="Heading2"/>
      </w:pPr>
      <w:r>
        <w:t xml:space="preserve">3. Consistency</w:t>
      </w:r>
    </w:p>
    <w:p>
      <w:pPr>
        <w:spacing w:after="80"/>
      </w:pPr>
      <w:r>
        <w:rPr>
          <w:b/>
          <w:bCs/>
        </w:rPr>
        <w:t xml:space="preserve">Definition: </w:t>
      </w:r>
      <w:r>
        <w:t xml:space="preserve">Ensures data is uniform across tables and systems</w:t>
      </w:r>
    </w:p>
    <w:p>
      <w:pPr>
        <w:pStyle w:val="Heading3"/>
      </w:pPr>
      <w:r>
        <w:t xml:space="preserve">Key Checks</w:t>
      </w:r>
    </w:p>
    <w:p>
      <w:pPr>
        <w:pStyle w:val="ListParagraph"/>
        <w:numPr>
          <w:ilvl w:val="0"/>
          <w:numId w:val="2"/>
        </w:numPr>
      </w:pPr>
      <w:r>
        <w:t xml:space="preserve">Cross-table validation: Customer totals match between orders and payments tables</w:t>
      </w:r>
    </w:p>
    <w:p>
      <w:pPr>
        <w:pStyle w:val="ListParagraph"/>
        <w:numPr>
          <w:ilvl w:val="0"/>
          <w:numId w:val="2"/>
        </w:numPr>
      </w:pPr>
      <w:r>
        <w:t xml:space="preserve">Referential integrity: All foreign keys exist in parent tables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Business logic consistency: Order status transitions follow valid state machine</w:t>
      </w:r>
    </w:p>
    <w:p>
      <w:pPr>
        <w:pStyle w:val="Heading2"/>
      </w:pPr>
      <w:r>
        <w:t xml:space="preserve">4. Timeliness</w:t>
      </w:r>
    </w:p>
    <w:p>
      <w:pPr>
        <w:spacing w:after="80"/>
      </w:pPr>
      <w:r>
        <w:rPr>
          <w:b/>
          <w:bCs/>
        </w:rPr>
        <w:t xml:space="preserve">Definition: </w:t>
      </w:r>
      <w:r>
        <w:t xml:space="preserve">Data arrives and updates within expected time windows</w:t>
      </w:r>
    </w:p>
    <w:p>
      <w:pPr>
        <w:pStyle w:val="Heading3"/>
      </w:pPr>
      <w:r>
        <w:t xml:space="preserve">Key Checks</w:t>
      </w:r>
    </w:p>
    <w:p>
      <w:pPr>
        <w:pStyle w:val="ListParagraph"/>
        <w:numPr>
          <w:ilvl w:val="0"/>
          <w:numId w:val="2"/>
        </w:numPr>
      </w:pPr>
      <w:r>
        <w:t xml:space="preserve">Freshness monitoring: Alert if latest data timestamp exceeds SLA (e.g., 4 hours old)</w:t>
      </w:r>
    </w:p>
    <w:p>
      <w:pPr>
        <w:pStyle w:val="ListParagraph"/>
        <w:numPr>
          <w:ilvl w:val="0"/>
          <w:numId w:val="2"/>
        </w:numPr>
      </w:pPr>
      <w:r>
        <w:t xml:space="preserve">Pipeline latency: Track time between source update and warehouse availability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Batch completeness: Verify all expected daily batches arrived on schedule</w:t>
      </w:r>
    </w:p>
    <w:p>
      <w:pPr>
        <w:pStyle w:val="Heading2"/>
      </w:pPr>
      <w:r>
        <w:t xml:space="preserve">5. Uniqueness</w:t>
      </w:r>
    </w:p>
    <w:p>
      <w:pPr>
        <w:spacing w:after="80"/>
      </w:pPr>
      <w:r>
        <w:rPr>
          <w:b/>
          <w:bCs/>
        </w:rPr>
        <w:t xml:space="preserve">Definition: </w:t>
      </w:r>
      <w:r>
        <w:t xml:space="preserve">Records are not duplicated inappropriately</w:t>
      </w:r>
    </w:p>
    <w:p>
      <w:pPr>
        <w:pStyle w:val="Heading3"/>
      </w:pPr>
      <w:r>
        <w:t xml:space="preserve">Key Checks</w:t>
      </w:r>
    </w:p>
    <w:p>
      <w:pPr>
        <w:pStyle w:val="ListParagraph"/>
        <w:numPr>
          <w:ilvl w:val="0"/>
          <w:numId w:val="2"/>
        </w:numPr>
      </w:pPr>
      <w:r>
        <w:t xml:space="preserve">Primary key uniqueness: Count distinct vs total rows, flag if mismatched</w:t>
      </w:r>
    </w:p>
    <w:p>
      <w:pPr>
        <w:pStyle w:val="ListParagraph"/>
        <w:numPr>
          <w:ilvl w:val="0"/>
          <w:numId w:val="2"/>
        </w:numPr>
      </w:pPr>
      <w:r>
        <w:t xml:space="preserve">Duplicate detection: Identify records with identical business keys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Near-duplicate analysis: Fuzzy matching on name fields to find potential duplicates</w:t>
      </w:r>
    </w:p>
    <w:p>
      <w:pPr>
        <w:pStyle w:val="Heading2"/>
      </w:pPr>
      <w:r>
        <w:t xml:space="preserve">6. Validity</w:t>
      </w:r>
    </w:p>
    <w:p>
      <w:pPr>
        <w:spacing w:after="80"/>
      </w:pPr>
      <w:r>
        <w:rPr>
          <w:b/>
          <w:bCs/>
        </w:rPr>
        <w:t xml:space="preserve">Definition: </w:t>
      </w:r>
      <w:r>
        <w:t xml:space="preserve">Data conforms to defined business rules and constraints</w:t>
      </w:r>
    </w:p>
    <w:p>
      <w:pPr>
        <w:pStyle w:val="Heading3"/>
      </w:pPr>
      <w:r>
        <w:t xml:space="preserve">Key Checks</w:t>
      </w:r>
    </w:p>
    <w:p>
      <w:pPr>
        <w:pStyle w:val="ListParagraph"/>
        <w:numPr>
          <w:ilvl w:val="0"/>
          <w:numId w:val="2"/>
        </w:numPr>
      </w:pPr>
      <w:r>
        <w:t xml:space="preserve">Enumeration checks: Status values exist in allowed list (PENDING, APPROVED, REJECTED)</w:t>
      </w:r>
    </w:p>
    <w:p>
      <w:pPr>
        <w:pStyle w:val="ListParagraph"/>
        <w:numPr>
          <w:ilvl w:val="0"/>
          <w:numId w:val="2"/>
        </w:numPr>
      </w:pPr>
      <w:r>
        <w:t xml:space="preserve">Relationship validation: Quantity ordered &lt;= quantity in stock for inventory systems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Domain-specific rules: Credit limit &gt;= outstanding balance, age &gt;= 18 for accounts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Implementation Patterns</w:t>
      </w:r>
    </w:p>
    <w:p>
      <w:pPr>
        <w:pStyle w:val="Heading2"/>
      </w:pPr>
      <w:r>
        <w:t xml:space="preserve">Delta Live Tables with Expectations</w:t>
      </w:r>
    </w:p>
    <w:p>
      <w:pPr>
        <w:spacing w:after="120"/>
      </w:pPr>
      <w:r>
        <w:t xml:space="preserve">DLT provides declarative quality enforcement through expectations. Use @expect for warnings and @expect_or_fail for hard stops.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Example - Bronze to Silver validation:</w:t>
      </w:r>
    </w:p>
    <w:p>
      <w:pPr>
        <w:spacing w:after="180"/>
      </w:pPr>
      <w:r>
        <w:rPr>
          <w:rFonts w:ascii="Courier New" w:cs="Courier New" w:eastAsia="Courier New" w:hAnsi="Courier New"/>
          <w:sz w:val="18"/>
          <w:szCs w:val="18"/>
        </w:rPr>
        <w:t xml:space="preserve">@dlt.table
@dlt.expect_or_fail("valid_timestamp", "event_time IS NOT NULL")
@dlt.expect("valid_amount", "amount &gt; 0")
def silver_orders():
    return spark.readStream.table("bronze_orders")
        .filter(col("_rescued_data").isNull())</w:t>
      </w:r>
    </w:p>
    <w:p>
      <w:pPr>
        <w:pStyle w:val="Heading2"/>
      </w:pPr>
      <w:r>
        <w:t xml:space="preserve">DataBuck for Automated Validation</w:t>
      </w:r>
    </w:p>
    <w:p>
      <w:pPr>
        <w:spacing w:after="120"/>
      </w:pPr>
      <w:r>
        <w:t xml:space="preserve">DataBuck provides enterprise-grade automated validation that scales across thousands of tables with minimal manual configuration. It integrates directly with Databricks workflows and leverages AI/ML for intelligent anomaly detection.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Autonomous validation: </w:t>
      </w:r>
      <w:r>
        <w:t xml:space="preserve">Schedule automated checks that run independently with smart alerting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anomaly detection: </w:t>
      </w:r>
      <w:r>
        <w:t xml:space="preserve">ML models trained on historical data identify hidden patterns and outliers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Pre-built validation library: </w:t>
      </w:r>
      <w:r>
        <w:t xml:space="preserve">1000+ ready-to-use checks covering common data quality scenarios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Validate entire databases in minutes, not hours or days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Detailed reporting: </w:t>
      </w:r>
      <w:r>
        <w:t xml:space="preserve">Root cause analysis with pinpointed error locations and failure patterns</w:t>
      </w:r>
    </w:p>
    <w:p>
      <w:pPr>
        <w:pStyle w:val="Heading2"/>
      </w:pPr>
      <w:r>
        <w:t xml:space="preserve">Quarantine Table Pattern</w:t>
      </w:r>
    </w:p>
    <w:p>
      <w:pPr>
        <w:spacing w:after="120"/>
      </w:pPr>
      <w:r>
        <w:t xml:space="preserve">Route invalid records to separate quarantine tables for investigation rather than blocking pipelines. Maintain audit trail with validation failure reasons.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Implementation approach:</w:t>
      </w:r>
    </w:p>
    <w:p>
      <w:pPr>
        <w:pStyle w:val="ListParagraph"/>
        <w:numPr>
          <w:ilvl w:val="0"/>
          <w:numId w:val="2"/>
        </w:numPr>
      </w:pPr>
      <w:r>
        <w:t xml:space="preserve">Add validation columns: is_valid (boolean), validation_errors (array of strings)</w:t>
      </w:r>
    </w:p>
    <w:p>
      <w:pPr>
        <w:pStyle w:val="ListParagraph"/>
        <w:numPr>
          <w:ilvl w:val="0"/>
          <w:numId w:val="2"/>
        </w:numPr>
      </w:pPr>
      <w:r>
        <w:t xml:space="preserve">Write failed records to quarantine schema with original data + error details</w:t>
      </w:r>
    </w:p>
    <w:p>
      <w:pPr>
        <w:pStyle w:val="ListParagraph"/>
        <w:numPr>
          <w:ilvl w:val="0"/>
          <w:numId w:val="2"/>
        </w:numPr>
      </w:pPr>
      <w:r>
        <w:t xml:space="preserve">Schedule periodic review with data stewards for root cause analysis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Implement retry logic after upstream fixes are deployed</w:t>
      </w:r>
    </w:p>
    <w:p>
      <w:pPr>
        <w:pStyle w:val="Heading2"/>
      </w:pPr>
      <w:r>
        <w:t xml:space="preserve">Monitoring &amp; Alerting Strategy</w:t>
      </w:r>
    </w:p>
    <w:p>
      <w:pPr>
        <w:pStyle w:val="Heading3"/>
      </w:pPr>
      <w:r>
        <w:t xml:space="preserve">Key Metrics to Track</w:t>
      </w:r>
    </w:p>
    <w:p>
      <w:pPr>
        <w:pStyle w:val="ListParagraph"/>
        <w:numPr>
          <w:ilvl w:val="0"/>
          <w:numId w:val="2"/>
        </w:numPr>
      </w:pPr>
      <w:r>
        <w:t xml:space="preserve">Record counts by table and partition (daily, hourly as needed)</w:t>
      </w:r>
    </w:p>
    <w:p>
      <w:pPr>
        <w:pStyle w:val="ListParagraph"/>
        <w:numPr>
          <w:ilvl w:val="0"/>
          <w:numId w:val="2"/>
        </w:numPr>
      </w:pPr>
      <w:r>
        <w:t xml:space="preserve">Null percentage for critical columns with thresholds</w:t>
      </w:r>
    </w:p>
    <w:p>
      <w:pPr>
        <w:pStyle w:val="ListParagraph"/>
        <w:numPr>
          <w:ilvl w:val="0"/>
          <w:numId w:val="2"/>
        </w:numPr>
      </w:pPr>
      <w:r>
        <w:t xml:space="preserve">Pipeline execution duration and failure rates</w:t>
      </w:r>
    </w:p>
    <w:p>
      <w:pPr>
        <w:pStyle w:val="ListParagraph"/>
        <w:numPr>
          <w:ilvl w:val="0"/>
          <w:numId w:val="2"/>
        </w:numPr>
      </w:pPr>
      <w:r>
        <w:t xml:space="preserve">Quarantine table size trends indicating upstream issues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Data freshness lag from source systems</w:t>
      </w:r>
    </w:p>
    <w:p>
      <w:pPr>
        <w:pStyle w:val="Heading3"/>
      </w:pPr>
      <w:r>
        <w:t xml:space="preserve">Alert Configuration</w:t>
      </w:r>
    </w:p>
    <w:p>
      <w:pPr>
        <w:pStyle w:val="ListParagraph"/>
        <w:numPr>
          <w:ilvl w:val="0"/>
          <w:numId w:val="2"/>
        </w:numPr>
      </w:pPr>
      <w:r>
        <w:t xml:space="preserve">Critical: Pipeline failures, missing batches, breach of SLA thresholds</w:t>
      </w:r>
    </w:p>
    <w:p>
      <w:pPr>
        <w:pStyle w:val="ListParagraph"/>
        <w:numPr>
          <w:ilvl w:val="0"/>
          <w:numId w:val="2"/>
        </w:numPr>
      </w:pPr>
      <w:r>
        <w:t xml:space="preserve">Warning: Elevated null rates, duplicate increases, slow query performance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Info: Successful completions, data volume changes beyond normal variance</w:t>
      </w:r>
    </w:p>
    <w:p>
      <w:pPr>
        <w:pStyle w:val="Heading2"/>
      </w:pPr>
      <w:r>
        <w:t xml:space="preserve">Choosing the Right Validation Approach</w:t>
      </w:r>
    </w:p>
    <w:p>
      <w:pPr>
        <w:spacing w:after="120"/>
      </w:pPr>
      <w:r>
        <w:t xml:space="preserve">Select validation tools based on your scale, complexity, and automation needs: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Recommended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Simple pipeline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Delta Live Tables expectations with SQL constraints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Enterprise-scale 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DataBuck for 1000+ tables with AI-powered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Custom business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Great Expectations with Python for complex domain-specific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Anomaly detection needs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DataBuck's AI/ML models for pattern recognition and outlier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Real-time 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Delta Live Tables with lightweight checks for low latency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Best Practices Checklist</w:t>
      </w:r>
    </w:p>
    <w:p>
      <w:pPr>
        <w:pStyle w:val="ListParagraph"/>
        <w:numPr>
          <w:ilvl w:val="0"/>
          <w:numId w:val="2"/>
        </w:numPr>
      </w:pPr>
      <w:r>
        <w:t xml:space="preserve">Document all quality rules in Unity Catalog table properties</w:t>
      </w:r>
    </w:p>
    <w:p>
      <w:pPr>
        <w:pStyle w:val="ListParagraph"/>
        <w:numPr>
          <w:ilvl w:val="0"/>
          <w:numId w:val="2"/>
        </w:numPr>
      </w:pPr>
      <w:r>
        <w:t xml:space="preserve">Version control validation logic alongside pipeline code</w:t>
      </w:r>
    </w:p>
    <w:p>
      <w:pPr>
        <w:pStyle w:val="ListParagraph"/>
        <w:numPr>
          <w:ilvl w:val="0"/>
          <w:numId w:val="2"/>
        </w:numPr>
      </w:pPr>
      <w:r>
        <w:t xml:space="preserve">Implement data quality dashboards in Databricks SQL for visibility</w:t>
      </w:r>
    </w:p>
    <w:p>
      <w:pPr>
        <w:pStyle w:val="ListParagraph"/>
        <w:numPr>
          <w:ilvl w:val="0"/>
          <w:numId w:val="2"/>
        </w:numPr>
      </w:pPr>
      <w:r>
        <w:t xml:space="preserve">Establish data quality SLAs with business stakeholders</w:t>
      </w:r>
    </w:p>
    <w:p>
      <w:pPr>
        <w:pStyle w:val="ListParagraph"/>
        <w:numPr>
          <w:ilvl w:val="0"/>
          <w:numId w:val="2"/>
        </w:numPr>
      </w:pPr>
      <w:r>
        <w:t xml:space="preserve">Automate validation report generation and distribution</w:t>
      </w:r>
    </w:p>
    <w:p>
      <w:pPr>
        <w:pStyle w:val="ListParagraph"/>
        <w:numPr>
          <w:ilvl w:val="0"/>
          <w:numId w:val="2"/>
        </w:numPr>
      </w:pPr>
      <w:r>
        <w:t xml:space="preserve">Test quality rules in development before production deployment</w:t>
      </w:r>
    </w:p>
    <w:p>
      <w:pPr>
        <w:pStyle w:val="ListParagraph"/>
        <w:numPr>
          <w:ilvl w:val="0"/>
          <w:numId w:val="2"/>
        </w:numPr>
      </w:pPr>
      <w:r>
        <w:t xml:space="preserve">Conduct regular data quality audits and trend analysis</w:t>
      </w:r>
    </w:p>
    <w:p>
      <w:pPr>
        <w:pStyle w:val="ListParagraph"/>
        <w:numPr>
          <w:ilvl w:val="0"/>
          <w:numId w:val="2"/>
        </w:numPr>
      </w:pPr>
      <w:r>
        <w:t xml:space="preserve">Maintain runbook for handling common data quality incidents</w:t>
      </w:r>
    </w:p>
    <w:p>
      <w:pPr>
        <w:pStyle w:val="ListParagraph"/>
        <w:numPr>
          <w:ilvl w:val="0"/>
          <w:numId w:val="2"/>
        </w:numPr>
      </w:pPr>
      <w:r>
        <w:t xml:space="preserve">Consider enterprise tools like DataBuck for large-scale validation across 100+ tables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2025-11-08T15:15:26.441Z</dcterms:created>
  <dcterms:modified xsi:type="dcterms:W3CDTF">2025-11-08T15:15:26.442Z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