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Matriz de trazabilidad</w:t>
      </w:r>
    </w:p>
    <w:p>
      <w:pPr>
        <w:spacing w:after="320"/>
      </w:pPr>
      <w:r>
        <w:rPr>
          <w:i/>
          <w:color w:val="315B78"/>
          <w:sz w:val="22"/>
        </w:rPr>
        <w:t>Relación entre objetivos, historias, componentes y pruebas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La matriz relaciona los objetivos con componentes reales y con IDs de pruebas documentadas. Los US conservan las referencias de este documento; deben mapearse al Product Backlog del equipo al confirmar el alcance con el cliente. Un diseño o una interfaz existente no acredita una validación end-to-end por sí solo.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Objetivo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Descripción y estado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Historias de referencia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Componentes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Prueba y evidencia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OBJ-01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Datos relacionales y PostGIS implementados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US-01 / US-02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schema.sql, repositories.py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PI-06/07/13; test_panel_postgis.py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OBJ-02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Agente implementado; conversación real no acreditada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US-03 / US-04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whatsapp.py, ai/agent.py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PS-12 rechazo sin firma; HU-18 de Pedro es plan sin resultados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OBJ-03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Croquis en terreno con trampas y fotos; visor web y Maps real local verificados. Generación IA permanece en diseño; no se acredita aceptación del cliente.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US-05 / US-06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croquis.py, dispositivos.py, CroquisViewer.jsx, croquis-map.js, api.js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E4 CRW, CRM, CRP, CRB y TENANT; E5 mapa real. PI-13/14 históricos; sin prueba del generador IA.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OBJ-04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Panel y agendamiento verificados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US-07 / US-08 / US-09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frontend, panel.py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E4: 205 pruebas, 107 backend y 98 frontend; E1/E2/E3 históricos. No sumar ejecuciones.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OBJ-05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Código móvil disponible; offline no implementado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US-10 / US-11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app-movil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PI-09/10/11/12 validan la API; aceptación en teléfono no registrada</w:t>
            </w:r>
          </w:p>
        </w:tc>
      </w:tr>
      <w:tr>
        <w:trPr/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OBJ-06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Seguridad y rendimiento locales verificados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US-12 / US-13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Compose raíz, README, script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E1 PS-01 a PS-12 y PR-01/02/03 históricos; E4 incluye 30 casos de aislamiento y 6 del PR #14. Sin evidencia de pipeline CI ni carga productiva.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/>
            <w:r>
              <w:t>OBJ-04</w:t>
            </w:r>
          </w:p>
        </w:tc>
        <w:tc>
          <w:tcPr>
            <w:tcW w:type="dxa" w:w="288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/>
            <w:r>
              <w:t>Consulta web del croquis sin modificar registros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/>
            <w:r>
              <w:t>PANEL-CROQ-01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/>
            <w:r>
              <w:t>Agenda, CroquisViewer.jsx, api.js, croquis-map.js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/>
            <w:r>
              <w:t>CRW01-15, CRP01-04, CRM01-06, CRB01-05; CR-EXT-01 aprobado E5 y CR-EXT-02 aprobado E4.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Historias de usuario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US-07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Como administrador quiero consultar la agenda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Puedo filtrar por fecha y operador.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US-08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Como coordinador quiero gestionar clientes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Puedo crear, editar y consultar clientes.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US-09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Como coordinador quiero agendar visitas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La visita queda persistida con cliente, fecha UTC y operador válido o null cuando se elige Sin asignar.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US-10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Como operador quiero ver mi agenda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Solo veo visitas asignadas a mí.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US-11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Como operador quiero registrar una visita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El estado y resultado quedan trazables.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PANEL-CROQ-01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Como admin o coordinador quiero revisar el croquis y fotos de una visita de mi empresa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Solo GET; JWT en header; retiradas visibles en gris y errores recuperables. Verificado localmente con Maps real en localhost:5173 y 30 casos de aislamiento tras PR #14; no sustituye aceptación del cliente.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Regla de control</w:t>
      </w:r>
    </w:p>
    <w:p>
      <w:pPr>
        <w:spacing w:after="120"/>
      </w:pPr>
      <w:r>
        <w:t>Una historia sin prueba asociada no se considera completamente trazable. Las historias futuras pueden quedar en estado pendiente, pero deben conservar responsable y condición de aceptación.</w:t>
      </w:r>
    </w:p>
    <w:p>
      <w:pPr>
        <w:pStyle w:val="Heading1"/>
      </w:pPr>
      <w:r>
        <w:rPr>
          <w:color w:val="000000"/>
        </w:rPr>
        <w:t>Referencias de evidencia</w:t>
      </w:r>
    </w:p>
    <w:p>
      <w:r>
        <w:t>E1: pruebas/resultados_2026-10-06_1614.md y JSON asociado. E2: Fase 2/Evidencias Proyecto/pruebas/Panel_regresion_2026-10-09.md. Los nombres de prueba DATA-001, INT-001, CRO-001, WEB-001 y MOB-001 del borrador se sustituyen por IDs/archivos de ejecución existentes.</w:t>
      </w:r>
    </w:p>
    <w:p>
      <w:r>
        <w:t>Las capacidades aún no implementadas conservan su objetivo, pero no se marcan aprobadas por heredar pruebas de otros componentes. La aceptación del cliente se registra en el acta de validación.</w:t>
      </w:r>
    </w:p>
    <w:p>
      <w:pPr>
        <w:pStyle w:val="Heading1"/>
      </w:pPr>
      <w:r>
        <w:t>Trazabilidad del visor de croquis web</w:t>
      </w:r>
    </w:p>
    <w:p>
      <w:r>
        <w:t>PANEL-CROQ-01 es el identificador local de la mejora y debe vincularse al Product Backlog del equipo. Evidencia actual E4: Verificacion_PR14_2026-10-20.md; E5: Croquis_maps_real_2026-10-20.md. El documento 02 registra la historia; el 06 describe contratos y seguridad; el 07 detalla los resultados. E3 conserva el historial anterior al PR #14.</w:t>
      </w:r>
    </w:p>
    <w:p>
      <w:r>
        <w:t>CRB05 verifica las fotos de otra empresa. CR-EXT-02 tiene además 30 pruebas específicas de visitas/croquis/fotos, aprobadas tras integrar PR #14: 12 accesos propios 200, 12 ajenos 403 y 6 sin token 401. CR-EXT-01 aprobó el mapa real en localhost:5173, selección y foto privada; no deriva de un SDK simulado. El rechazo de referente y las ocho fallas de permisos anteriores se conservan como historial, no como pendientes actuales.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