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80"/>
        <w:jc w:val="center"/>
      </w:pPr>
      <w:r>
        <w:drawing>
          <wp:inline xmlns:a="http://schemas.openxmlformats.org/drawingml/2006/main" xmlns:pic="http://schemas.openxmlformats.org/drawingml/2006/picture">
            <wp:extent cx="2926080" cy="949145"/>
            <wp:docPr id="1" name="Picture 1"/>
            <wp:cNvGraphicFramePr>
              <a:graphicFrameLocks noChangeAspect="1"/>
            </wp:cNvGraphicFramePr>
            <a:graphic>
              <a:graphicData uri="http://schemas.openxmlformats.org/drawingml/2006/picture">
                <pic:pic>
                  <pic:nvPicPr>
                    <pic:cNvPr id="0" name="vit_chennai_logo_top.png"/>
                    <pic:cNvPicPr/>
                  </pic:nvPicPr>
                  <pic:blipFill>
                    <a:blip r:embed="rId12"/>
                    <a:stretch>
                      <a:fillRect/>
                    </a:stretch>
                  </pic:blipFill>
                  <pic:spPr>
                    <a:xfrm>
                      <a:off x="0" y="0"/>
                      <a:ext cx="2926080" cy="949145"/>
                    </a:xfrm>
                    <a:prstGeom prst="rect"/>
                  </pic:spPr>
                </pic:pic>
              </a:graphicData>
            </a:graphic>
          </wp:inline>
        </w:drawing>
      </w:r>
    </w:p>
    <w:p w14:paraId="1FD434B2" w14:textId="2EF684A7" w:rsidR="00587341" w:rsidRDefault="00587341" w:rsidP="00BD6679">
      <w:pPr>
        <w:pStyle w:val="BodyText"/>
        <w:spacing w:before="60" w:after="40"/>
        <w:jc w:val="center"/>
        <w:rPr>
          <w:rFonts w:ascii="Algerian" w:hAnsi="Algerian" w:cs="Times New Roman"/>
          <w:b w:val="0"/>
          <w:bCs w:val="0"/>
          <w:sz w:val="36"/>
          <w:szCs w:val="36"/>
        </w:rPr>
      </w:pPr>
      <w:r w:rsidRPr="0050647D">
        <w:rPr>
          <w:rFonts w:ascii="Calibri" w:hAnsi="Calibri" w:cs="Times New Roman"/>
          <w:b/>
          <w:bCs w:val="0"/>
          <w:sz w:val="24"/>
          <w:szCs w:val="36"/>
        </w:rPr>
        <w:t xml:space="preserve">School of </w:t>
      </w:r>
      <w:r w:rsidR="00977677" w:rsidRPr="0050647D">
        <w:rPr>
          <w:rFonts w:ascii="Calibri" w:hAnsi="Calibri" w:cs="Times New Roman"/>
          <w:b/>
          <w:bCs w:val="0"/>
          <w:sz w:val="24"/>
          <w:szCs w:val="36"/>
        </w:rPr>
        <w:t xml:space="preserve">Computer Science </w:t>
      </w:r>
      <w:r w:rsidR="003E61D2">
        <w:rPr>
          <w:rFonts w:ascii="Calibri" w:hAnsi="Calibri" w:cs="Times New Roman"/>
          <w:b/>
          <w:bCs w:val="0"/>
          <w:sz w:val="24"/>
          <w:szCs w:val="28"/>
        </w:rPr>
        <w:t>and</w:t>
      </w:r>
      <w:r w:rsidR="00BD6679">
        <w:rPr>
          <w:rFonts w:ascii="Calibri" w:hAnsi="Calibri" w:cs="Times New Roman"/>
          <w:b/>
          <w:bCs w:val="0"/>
          <w:sz w:val="24"/>
          <w:szCs w:val="28"/>
        </w:rPr>
        <w:t xml:space="preserve"> </w:t>
      </w:r>
      <w:r w:rsidR="00087E3A">
        <w:rPr>
          <w:rFonts w:ascii="Calibri" w:hAnsi="Calibri" w:cs="Times New Roman"/>
          <w:b/>
          <w:bCs w:val="0"/>
          <w:sz w:val="24"/>
          <w:szCs w:val="36"/>
        </w:rPr>
        <w:t>Engineering</w:t>
      </w:r>
    </w:p>
    <w:p w14:paraId="7BC1710D" w14:textId="36925A09" w:rsidR="00587341" w:rsidRPr="00D826BB" w:rsidRDefault="00BD6679" w:rsidP="008D0CCC">
      <w:pPr>
        <w:pStyle w:val="BodyText"/>
        <w:spacing w:line="360" w:lineRule="auto" w:before="20" w:after="20"/>
        <w:jc w:val="center"/>
        <w:rPr>
          <w:rFonts w:ascii="Bookman Old Style" w:hAnsi="Bookman Old Style" w:cs="Times New Roman"/>
          <w:b w:val="0"/>
          <w:bCs w:val="0"/>
          <w:sz w:val="40"/>
          <w:szCs w:val="40"/>
        </w:rPr>
      </w:pPr>
      <w:r>
        <w:rPr>
          <w:rFonts w:ascii="Calibri" w:hAnsi="Calibri"/>
          <w:b/>
          <w:sz w:val="21"/>
        </w:rPr>
        <w:t>B. Tech Electronics and Computer Engineering</w:t>
      </w:r>
    </w:p>
    <w:p w14:paraId="3BE78D26" w14:textId="72726C24" w:rsidR="00587341" w:rsidRPr="00D319B6" w:rsidRDefault="00EF01F5" w:rsidP="00587341">
      <w:pPr>
        <w:pStyle w:val="BodyText"/>
        <w:spacing w:line="360" w:lineRule="auto" w:before="20" w:after="40"/>
        <w:jc w:val="center"/>
        <w:rPr>
          <w:rFonts w:ascii="Copperplate Gothic Light" w:hAnsi="Copperplate Gothic Light" w:cs="Times New Roman"/>
          <w:sz w:val="32"/>
          <w:szCs w:val="32"/>
          <w:u w:val="single"/>
        </w:rPr>
      </w:pPr>
      <w:r w:rsidRPr="00EF01F5">
        <w:rPr>
          <w:rFonts w:ascii="Calibri" w:hAnsi="Calibri" w:cs="Times New Roman"/>
          <w:b/>
          <w:sz w:val="22"/>
          <w:szCs w:val="32"/>
          <w:u w:val="single"/>
        </w:rPr>
        <w:t>Probability and Statistics</w:t>
      </w:r>
      <w:r w:rsidR="0007551A" w:rsidRPr="00D319B6">
        <w:rPr>
          <w:rFonts w:ascii="Calibri" w:hAnsi="Calibri" w:cs="Times New Roman"/>
          <w:b/>
          <w:sz w:val="22"/>
          <w:szCs w:val="32"/>
          <w:u w:val="single"/>
        </w:rPr>
        <w:t xml:space="preserve"> </w:t>
      </w:r>
      <w:r w:rsidR="00ED1ABD">
        <w:rPr>
          <w:rFonts w:ascii="Calibri" w:hAnsi="Calibri" w:cs="Times New Roman"/>
          <w:b/>
          <w:sz w:val="22"/>
          <w:szCs w:val="32"/>
          <w:u w:val="single"/>
        </w:rPr>
        <w:t>LAB</w:t>
      </w:r>
      <w:r w:rsidR="008D0CCC" w:rsidRPr="00D319B6">
        <w:rPr>
          <w:rFonts w:ascii="Calibri" w:hAnsi="Calibri" w:cs="Times New Roman"/>
          <w:b/>
          <w:sz w:val="22"/>
          <w:szCs w:val="32"/>
          <w:u w:val="single"/>
        </w:rPr>
        <w:t>(</w:t>
      </w:r>
      <w:r w:rsidRPr="00EF01F5">
        <w:rPr>
          <w:rFonts w:ascii="Calibri" w:hAnsi="Calibri" w:cs="Times New Roman"/>
          <w:b/>
          <w:sz w:val="22"/>
          <w:szCs w:val="32"/>
          <w:u w:val="single"/>
          <w:lang w:val="en-IN"/>
        </w:rPr>
        <w:t>BMAT202</w:t>
      </w:r>
      <w:r w:rsidR="00ED1ABD">
        <w:rPr>
          <w:rFonts w:ascii="Calibri" w:hAnsi="Calibri" w:cs="Times New Roman"/>
          <w:b/>
          <w:sz w:val="22"/>
          <w:szCs w:val="32"/>
          <w:u w:val="single"/>
          <w:lang w:val="en-IN"/>
        </w:rPr>
        <w:t>P</w:t>
      </w:r>
      <w:r w:rsidR="008D0CCC" w:rsidRPr="00D319B6">
        <w:rPr>
          <w:rFonts w:ascii="Calibri" w:hAnsi="Calibri" w:cs="Times New Roman"/>
          <w:b/>
          <w:sz w:val="22"/>
          <w:szCs w:val="32"/>
          <w:u w:val="single"/>
        </w:rPr>
        <w:t>)</w:t>
      </w:r>
    </w:p>
    <w:p w14:paraId="1153FEE6" w14:textId="0BFADF65" w:rsidR="000A62E1" w:rsidRPr="005A3F2C" w:rsidRDefault="00ED4EBC" w:rsidP="000A62E1">
      <w:pPr>
        <w:pBdr>
          <w:top w:val="nil"/>
          <w:left w:val="nil"/>
          <w:bottom w:val="nil"/>
          <w:right w:val="nil"/>
          <w:between w:val="nil"/>
        </w:pBdr>
        <w:spacing w:before="40" w:after="80"/>
        <w:jc w:val="center"/>
        <w:rPr>
          <w:rFonts w:ascii="Bookman Old Style" w:hAnsi="Bookman Old Style"/>
          <w:b/>
          <w:sz w:val="24"/>
          <w:szCs w:val="24"/>
          <w:u w:val="single"/>
        </w:rPr>
      </w:pPr>
      <w:r>
        <w:rPr>
          <w:rFonts w:ascii="Calibri" w:hAnsi="Calibri"/>
          <w:b/>
          <w:color w:val="0E7490"/>
          <w:sz w:val="24"/>
        </w:rPr>
        <w:t>EXPERIENTIAL LEARNING ON</w:t>
        <w:br/>
        <w:t>CRICKETEDGE — STATISTICAL CRICKET PERFORMANCE ANALYZER</w:t>
      </w:r>
    </w:p>
    <w:p w14:paraId="30C2FAA3" w14:textId="4E6C164C" w:rsidR="005971DA" w:rsidRPr="005971DA" w:rsidRDefault="00587341" w:rsidP="000A62E1">
      <w:pPr>
        <w:pBdr>
          <w:top w:val="nil"/>
          <w:left w:val="nil"/>
          <w:bottom w:val="nil"/>
          <w:right w:val="nil"/>
          <w:between w:val="nil"/>
        </w:pBdr>
        <w:spacing w:before="20" w:after="20"/>
        <w:jc w:val="center"/>
        <w:rPr>
          <w:rFonts w:ascii="Bookman Old Style" w:hAnsi="Bookman Old Style" w:cs="Times New Roman"/>
          <w:b/>
          <w:bCs/>
          <w:sz w:val="32"/>
          <w:szCs w:val="36"/>
        </w:rPr>
      </w:pPr>
      <w:r w:rsidRPr="005971DA">
        <w:rPr>
          <w:rFonts w:ascii="Calibri" w:hAnsi="Calibri" w:cs="Times New Roman"/>
          <w:b/>
          <w:sz w:val="19"/>
          <w:szCs w:val="36"/>
        </w:rPr>
        <w:t>S</w:t>
      </w:r>
      <w:r w:rsidR="00314610" w:rsidRPr="005971DA">
        <w:rPr>
          <w:rFonts w:ascii="Calibri" w:hAnsi="Calibri" w:cs="Times New Roman"/>
          <w:b/>
          <w:sz w:val="19"/>
          <w:szCs w:val="36"/>
        </w:rPr>
        <w:t>ubmitted</w:t>
      </w:r>
      <w:r w:rsidR="0050647D" w:rsidRPr="005971DA">
        <w:rPr>
          <w:rFonts w:ascii="Calibri" w:hAnsi="Calibri" w:cs="Times New Roman"/>
          <w:b/>
          <w:sz w:val="19"/>
          <w:szCs w:val="36"/>
        </w:rPr>
        <w:t xml:space="preserve"> to</w:t>
      </w:r>
    </w:p>
    <w:p w14:paraId="4EC936EB" w14:textId="32F060AA" w:rsidR="0050647D" w:rsidRDefault="00EF01F5" w:rsidP="003F344C">
      <w:pPr>
        <w:pStyle w:val="BodyText"/>
        <w:spacing w:before="20" w:after="20"/>
        <w:jc w:val="center"/>
        <w:rPr>
          <w:rFonts w:ascii="Bookman Old Style" w:hAnsi="Bookman Old Style" w:cs="Times New Roman"/>
          <w:sz w:val="32"/>
          <w:szCs w:val="36"/>
        </w:rPr>
      </w:pPr>
      <w:r>
        <w:rPr>
          <w:rFonts w:ascii="Calibri" w:hAnsi="Calibri" w:cs="Times New Roman"/>
          <w:b/>
          <w:sz w:val="22"/>
          <w:szCs w:val="36"/>
        </w:rPr>
        <w:t>Dr Thangaraj M</w:t>
      </w:r>
    </w:p>
    <w:p w14:paraId="09FA1EF5" w14:textId="099E2F82" w:rsidR="003F344C" w:rsidRDefault="003F344C" w:rsidP="003F344C">
      <w:pPr>
        <w:pStyle w:val="BodyText"/>
        <w:spacing w:before="20" w:after="20"/>
        <w:jc w:val="center"/>
        <w:rPr>
          <w:rFonts w:ascii="Bookman Old Style" w:hAnsi="Bookman Old Style" w:cs="Times New Roman"/>
          <w:b w:val="0"/>
          <w:bCs w:val="0"/>
          <w:sz w:val="24"/>
          <w:szCs w:val="28"/>
        </w:rPr>
      </w:pPr>
      <w:r>
        <w:rPr>
          <w:rFonts w:ascii="Calibri" w:hAnsi="Calibri" w:cs="Times New Roman"/>
          <w:b w:val="0"/>
          <w:bCs w:val="0"/>
          <w:sz w:val="18"/>
          <w:szCs w:val="28"/>
        </w:rPr>
        <w:t>Assistant Professor</w:t>
      </w:r>
      <w:r w:rsidR="00ED1ABD">
        <w:rPr>
          <w:rFonts w:ascii="Calibri" w:hAnsi="Calibri" w:cs="Times New Roman"/>
          <w:b w:val="0"/>
          <w:bCs w:val="0"/>
          <w:sz w:val="18"/>
          <w:szCs w:val="28"/>
        </w:rPr>
        <w:t xml:space="preserve"> Senior Grade 2</w:t>
      </w:r>
      <w:r>
        <w:rPr>
          <w:rFonts w:ascii="Calibri" w:hAnsi="Calibri" w:cs="Times New Roman"/>
          <w:b w:val="0"/>
          <w:bCs w:val="0"/>
          <w:sz w:val="18"/>
          <w:szCs w:val="28"/>
        </w:rPr>
        <w:t>,</w:t>
      </w:r>
    </w:p>
    <w:p w14:paraId="1737147F" w14:textId="01CD0F12" w:rsidR="003F344C" w:rsidRPr="003F344C" w:rsidRDefault="003F344C" w:rsidP="003F344C">
      <w:pPr>
        <w:pStyle w:val="BodyText"/>
        <w:spacing w:before="20" w:after="20"/>
        <w:jc w:val="center"/>
        <w:rPr>
          <w:rFonts w:ascii="Bookman Old Style" w:hAnsi="Bookman Old Style" w:cs="Times New Roman"/>
          <w:b w:val="0"/>
          <w:bCs w:val="0"/>
          <w:sz w:val="24"/>
          <w:szCs w:val="28"/>
        </w:rPr>
      </w:pPr>
      <w:r w:rsidRPr="003F344C">
        <w:rPr>
          <w:rFonts w:ascii="Calibri" w:hAnsi="Calibri" w:cs="Times New Roman"/>
          <w:b w:val="0"/>
          <w:bCs w:val="0"/>
          <w:sz w:val="18"/>
          <w:szCs w:val="28"/>
        </w:rPr>
        <w:t xml:space="preserve">Department of </w:t>
      </w:r>
      <w:r w:rsidR="0007551A">
        <w:rPr>
          <w:rFonts w:ascii="Calibri" w:hAnsi="Calibri" w:cs="Times New Roman"/>
          <w:b w:val="0"/>
          <w:bCs w:val="0"/>
          <w:sz w:val="18"/>
          <w:szCs w:val="28"/>
        </w:rPr>
        <w:t>Mathematics</w:t>
      </w:r>
      <w:r w:rsidRPr="003F344C">
        <w:rPr>
          <w:rFonts w:ascii="Calibri" w:hAnsi="Calibri" w:cs="Times New Roman"/>
          <w:b w:val="0"/>
          <w:bCs w:val="0"/>
          <w:sz w:val="18"/>
          <w:szCs w:val="28"/>
        </w:rPr>
        <w:t>,</w:t>
      </w:r>
      <w:r w:rsidR="00ED1ABD">
        <w:rPr>
          <w:rFonts w:ascii="Calibri" w:hAnsi="Calibri" w:cs="Times New Roman"/>
          <w:b w:val="0"/>
          <w:bCs w:val="0"/>
          <w:sz w:val="18"/>
          <w:szCs w:val="28"/>
        </w:rPr>
        <w:t xml:space="preserve"> SAS</w:t>
      </w:r>
    </w:p>
    <w:p w14:paraId="376FBD39" w14:textId="2B55FF50" w:rsidR="003F344C" w:rsidRPr="003F344C" w:rsidRDefault="00ED1ABD" w:rsidP="004C1935">
      <w:pPr>
        <w:pStyle w:val="BodyText"/>
        <w:spacing w:before="20" w:after="20"/>
        <w:jc w:val="center"/>
        <w:rPr>
          <w:rFonts w:ascii="Bookman Old Style" w:hAnsi="Bookman Old Style" w:cs="Times New Roman"/>
          <w:b w:val="0"/>
          <w:bCs w:val="0"/>
          <w:sz w:val="24"/>
          <w:szCs w:val="28"/>
        </w:rPr>
      </w:pPr>
      <w:r>
        <w:rPr>
          <w:rFonts w:ascii="Calibri" w:hAnsi="Calibri" w:cs="Times New Roman"/>
          <w:b w:val="0"/>
          <w:bCs w:val="0"/>
          <w:sz w:val="18"/>
          <w:szCs w:val="28"/>
        </w:rPr>
        <w:t>VIT Chennai</w:t>
      </w:r>
      <w:r w:rsidR="003F344C">
        <w:rPr>
          <w:rFonts w:ascii="Calibri" w:hAnsi="Calibri" w:cs="Times New Roman"/>
          <w:b w:val="0"/>
          <w:bCs w:val="0"/>
          <w:sz w:val="18"/>
          <w:szCs w:val="28"/>
        </w:rPr>
        <w:t>.</w:t>
      </w:r>
    </w:p>
    <w:p w14:paraId="3B5293B1" w14:textId="6BCC8993" w:rsidR="00674B30" w:rsidRDefault="0050647D" w:rsidP="005971DA">
      <w:pPr>
        <w:pStyle w:val="BodyText"/>
        <w:spacing w:line="360" w:lineRule="auto" w:before="60" w:after="40"/>
        <w:jc w:val="center"/>
        <w:rPr>
          <w:rFonts w:ascii="Bookman Old Style" w:hAnsi="Bookman Old Style" w:cs="Times New Roman"/>
          <w:b w:val="0"/>
          <w:bCs w:val="0"/>
          <w:sz w:val="28"/>
          <w:szCs w:val="32"/>
        </w:rPr>
      </w:pPr>
      <w:r w:rsidRPr="005971DA">
        <w:rPr>
          <w:rFonts w:ascii="Calibri" w:hAnsi="Calibri" w:cs="Times New Roman"/>
          <w:b/>
          <w:bCs w:val="0"/>
          <w:sz w:val="19"/>
          <w:szCs w:val="32"/>
        </w:rPr>
        <w:t xml:space="preserve">Submitted </w:t>
      </w:r>
      <w:r w:rsidR="00314610" w:rsidRPr="005971DA">
        <w:rPr>
          <w:rFonts w:ascii="Calibri" w:hAnsi="Calibri" w:cs="Times New Roman"/>
          <w:b/>
          <w:bCs w:val="0"/>
          <w:sz w:val="19"/>
          <w:szCs w:val="32"/>
        </w:rPr>
        <w:t>by</w:t>
      </w:r>
    </w:p>
    <w:tbl>
      <w:tblPr>
        <w:tblStyle w:val="TableGrid"/>
        <w:tblW w:w="0" w:type="auto"/>
        <w:jc w:val="center"/>
        <w:tblLook w:val="0000" w:firstRow="0" w:lastRow="0" w:firstColumn="0" w:lastColumn="0" w:noHBand="0" w:noVBand="0"/>
        <w:tblCellMar>
          <w:top w:w="40" w:type="dxa"/>
          <w:bottom w:w="40" w:type="dxa"/>
          <w:left w:w="70" w:type="dxa"/>
          <w:right w:w="70" w:type="dxa"/>
        </w:tblCellMar>
        <w:tblBorders>
          <w:top w:val="single" w:sz="6" w:space="0" w:color="CBD5E1"/>
          <w:bottom w:val="single" w:sz="6" w:space="0" w:color="CBD5E1"/>
          <w:insideH w:val="single" w:sz="4" w:space="0" w:color="E2E8F0"/>
          <w:insideV w:val="none"/>
          <w:left w:val="none"/>
          <w:right w:val="none"/>
        </w:tblBorders>
      </w:tblPr>
      <w:tblGrid>
        <w:gridCol w:w="2402"/>
        <w:gridCol w:w="2696"/>
        <w:gridCol w:w="2410"/>
      </w:tblGrid>
      <w:tr w:rsidR="00AA7E1F" w:rsidRPr="007E4489" w14:paraId="37347AEF" w14:textId="07680244" w:rsidTr="00AA7E1F">
        <w:trPr>
          <w:trHeight w:val="388"/>
          <w:jc w:val="center"/>
          <w:tblHeader/>
          <w:cantSplit/>
        </w:trPr>
        <w:tc>
          <w:tcPr>
            <w:tcW w:w="1728" w:type="dxa"/>
            <w:shd w:fill="0F172A"/>
          </w:tcPr>
          <w:p w14:paraId="20CB8A18" w14:textId="3E4C9BB0" w:rsidR="00AA7E1F" w:rsidRPr="007E4489" w:rsidRDefault="00AA7E1F" w:rsidP="00865DD9">
            <w:pPr>
              <w:pStyle w:val="BodyText"/>
              <w:spacing w:line="360" w:lineRule="auto" w:before="20" w:after="20"/>
              <w:jc w:val="center"/>
              <w:rPr>
                <w:rFonts w:ascii="Bookman Old Style" w:hAnsi="Bookman Old Style" w:cs="Times New Roman"/>
                <w:b w:val="0"/>
                <w:bCs w:val="0"/>
                <w:sz w:val="22"/>
                <w:szCs w:val="24"/>
              </w:rPr>
            </w:pPr>
            <w:r w:rsidRPr="007E4489">
              <w:rPr>
                <w:rFonts w:ascii="Calibri" w:hAnsi="Calibri" w:cs="Times New Roman"/>
                <w:b/>
                <w:bCs w:val="0"/>
                <w:color w:val="FFFFFF"/>
                <w:sz w:val="18"/>
                <w:szCs w:val="24"/>
              </w:rPr>
              <w:t>USN</w:t>
            </w:r>
          </w:p>
        </w:tc>
        <w:tc>
          <w:tcPr>
            <w:tcW w:w="2592" w:type="dxa"/>
            <w:shd w:fill="0F172A"/>
          </w:tcPr>
          <w:p w14:paraId="3B7D789C" w14:textId="1EEEE1DE" w:rsidR="00AA7E1F" w:rsidRPr="007E4489" w:rsidRDefault="00AA7E1F" w:rsidP="00865DD9">
            <w:pPr>
              <w:pStyle w:val="BodyText"/>
              <w:spacing w:line="360" w:lineRule="auto" w:before="20" w:after="20"/>
              <w:jc w:val="center"/>
              <w:rPr>
                <w:rFonts w:ascii="Bookman Old Style" w:hAnsi="Bookman Old Style" w:cs="Times New Roman"/>
                <w:b w:val="0"/>
                <w:bCs w:val="0"/>
                <w:sz w:val="22"/>
                <w:szCs w:val="24"/>
              </w:rPr>
            </w:pPr>
            <w:r w:rsidRPr="007E4489">
              <w:rPr>
                <w:rFonts w:ascii="Calibri" w:hAnsi="Calibri" w:cs="Times New Roman"/>
                <w:b/>
                <w:bCs w:val="0"/>
                <w:color w:val="FFFFFF"/>
                <w:sz w:val="18"/>
                <w:szCs w:val="24"/>
              </w:rPr>
              <w:t>Name</w:t>
            </w:r>
          </w:p>
        </w:tc>
        <w:tc>
          <w:tcPr>
            <w:tcW w:w="4752" w:type="dxa"/>
            <w:shd w:fill="0F172A"/>
          </w:tcPr>
          <w:p w14:paraId="3C2BA872" w14:textId="2A8F2535" w:rsidR="00AA7E1F" w:rsidRPr="007E4489" w:rsidRDefault="00AA7E1F" w:rsidP="00865DD9">
            <w:pPr>
              <w:pStyle w:val="BodyText"/>
              <w:spacing w:line="360" w:lineRule="auto" w:before="20" w:after="20"/>
              <w:jc w:val="center"/>
              <w:rPr>
                <w:rFonts w:ascii="Bookman Old Style" w:hAnsi="Bookman Old Style" w:cs="Times New Roman"/>
                <w:b w:val="0"/>
                <w:bCs w:val="0"/>
                <w:sz w:val="22"/>
                <w:szCs w:val="24"/>
              </w:rPr>
            </w:pPr>
            <w:r>
              <w:rPr>
                <w:rFonts w:ascii="Calibri" w:hAnsi="Calibri" w:cs="Times New Roman"/>
                <w:b/>
                <w:bCs w:val="0"/>
                <w:color w:val="FFFFFF"/>
                <w:sz w:val="18"/>
                <w:szCs w:val="24"/>
              </w:rPr>
              <w:t>Individual Contribution</w:t>
            </w:r>
          </w:p>
        </w:tc>
      </w:tr>
      <w:tr w:rsidR="00AA7E1F" w:rsidRPr="007E4489" w14:paraId="19975BB2" w14:textId="71E9EAAA" w:rsidTr="00AA7E1F">
        <w:trPr>
          <w:trHeight w:val="376"/>
          <w:jc w:val="center"/>
          <w:cantSplit/>
        </w:trPr>
        <w:tc>
          <w:tcPr>
            <w:tcW w:w="1728" w:type="dxa"/>
            <w:shd w:fill="FFFFFF"/>
          </w:tcPr>
          <w:p>
            <w:pPr>
              <w:spacing w:before="20" w:after="20"/>
              <w:jc w:val="center"/>
            </w:pPr>
            <w:r>
              <w:rPr>
                <w:rFonts w:ascii="Calibri" w:hAnsi="Calibri"/>
                <w:color w:val="334155"/>
                <w:sz w:val="17"/>
              </w:rPr>
              <w:t>24BLC1100</w:t>
            </w:r>
          </w:p>
        </w:tc>
        <w:tc>
          <w:tcPr>
            <w:tcW w:w="2592" w:type="dxa"/>
            <w:shd w:fill="FFFFFF"/>
          </w:tcPr>
          <w:p>
            <w:pPr>
              <w:spacing w:before="20" w:after="20"/>
              <w:jc w:val="left"/>
            </w:pPr>
            <w:r>
              <w:rPr>
                <w:rFonts w:ascii="Calibri" w:hAnsi="Calibri"/>
                <w:color w:val="334155"/>
                <w:sz w:val="17"/>
              </w:rPr>
              <w:t>Pragyan Jain</w:t>
            </w:r>
          </w:p>
        </w:tc>
        <w:tc>
          <w:tcPr>
            <w:tcW w:w="4752" w:type="dxa"/>
            <w:shd w:fill="FFFFFF"/>
          </w:tcPr>
          <w:p>
            <w:pPr>
              <w:spacing w:before="20" w:after="20"/>
              <w:jc w:val="left"/>
            </w:pPr>
            <w:r>
              <w:rPr>
                <w:rFonts w:ascii="Calibri" w:hAnsi="Calibri"/>
                <w:color w:val="334155"/>
                <w:sz w:val="17"/>
              </w:rPr>
              <w:t>R Architecture, Data Validation &amp; System Coordination</w:t>
            </w:r>
          </w:p>
        </w:tc>
      </w:tr>
      <w:tr w:rsidR="00AA7E1F" w:rsidRPr="007E4489" w14:paraId="3546C661" w14:textId="625C2E6D" w:rsidTr="00AA7E1F">
        <w:trPr>
          <w:trHeight w:val="388"/>
          <w:jc w:val="center"/>
          <w:cantSplit/>
        </w:trPr>
        <w:tc>
          <w:tcPr>
            <w:tcW w:w="1728" w:type="dxa"/>
            <w:shd w:fill="F8FAFC"/>
          </w:tcPr>
          <w:p>
            <w:pPr>
              <w:spacing w:before="20" w:after="20"/>
              <w:jc w:val="center"/>
            </w:pPr>
            <w:r>
              <w:rPr>
                <w:rFonts w:ascii="Calibri" w:hAnsi="Calibri"/>
                <w:color w:val="334155"/>
                <w:sz w:val="17"/>
              </w:rPr>
              <w:t>24BLC1103</w:t>
            </w:r>
          </w:p>
        </w:tc>
        <w:tc>
          <w:tcPr>
            <w:tcW w:w="2592" w:type="dxa"/>
            <w:shd w:fill="F8FAFC"/>
          </w:tcPr>
          <w:p>
            <w:pPr>
              <w:spacing w:before="20" w:after="20"/>
              <w:jc w:val="left"/>
            </w:pPr>
            <w:r>
              <w:rPr>
                <w:rFonts w:ascii="Calibri" w:hAnsi="Calibri"/>
                <w:color w:val="334155"/>
                <w:sz w:val="17"/>
              </w:rPr>
              <w:t>Shivam Kumar</w:t>
            </w:r>
          </w:p>
        </w:tc>
        <w:tc>
          <w:tcPr>
            <w:tcW w:w="4752" w:type="dxa"/>
            <w:shd w:fill="F8FAFC"/>
          </w:tcPr>
          <w:p>
            <w:pPr>
              <w:spacing w:before="20" w:after="20"/>
              <w:jc w:val="left"/>
            </w:pPr>
            <w:r>
              <w:rPr>
                <w:rFonts w:ascii="Calibri" w:hAnsi="Calibri"/>
                <w:color w:val="334155"/>
                <w:sz w:val="17"/>
              </w:rPr>
              <w:t>Probability Modeling &amp; Monte Carlo Over Simulation</w:t>
            </w:r>
          </w:p>
        </w:tc>
      </w:tr>
      <w:tr w:rsidR="00AA7E1F" w:rsidRPr="007E4489" w14:paraId="3AB4A2D4" w14:textId="6671CF8D" w:rsidTr="00AA7E1F">
        <w:trPr>
          <w:trHeight w:val="376"/>
          <w:jc w:val="center"/>
          <w:cantSplit/>
        </w:trPr>
        <w:tc>
          <w:tcPr>
            <w:tcW w:w="1728" w:type="dxa"/>
            <w:shd w:fill="FFFFFF"/>
          </w:tcPr>
          <w:p>
            <w:pPr>
              <w:spacing w:before="20" w:after="20"/>
              <w:jc w:val="center"/>
            </w:pPr>
            <w:r>
              <w:rPr>
                <w:rFonts w:ascii="Calibri" w:hAnsi="Calibri"/>
                <w:color w:val="334155"/>
                <w:sz w:val="17"/>
              </w:rPr>
              <w:t>24BLC1128</w:t>
            </w:r>
          </w:p>
        </w:tc>
        <w:tc>
          <w:tcPr>
            <w:tcW w:w="2592" w:type="dxa"/>
            <w:shd w:fill="FFFFFF"/>
          </w:tcPr>
          <w:p>
            <w:pPr>
              <w:spacing w:before="20" w:after="20"/>
              <w:jc w:val="left"/>
            </w:pPr>
            <w:r>
              <w:rPr>
                <w:rFonts w:ascii="Calibri" w:hAnsi="Calibri"/>
                <w:color w:val="334155"/>
                <w:sz w:val="17"/>
              </w:rPr>
              <w:t>Abhishek Kumar Singh</w:t>
            </w:r>
          </w:p>
        </w:tc>
        <w:tc>
          <w:tcPr>
            <w:tcW w:w="4752" w:type="dxa"/>
            <w:shd w:fill="FFFFFF"/>
          </w:tcPr>
          <w:p>
            <w:pPr>
              <w:spacing w:before="20" w:after="20"/>
              <w:jc w:val="left"/>
            </w:pPr>
            <w:r>
              <w:rPr>
                <w:rFonts w:ascii="Calibri" w:hAnsi="Calibri"/>
                <w:color w:val="334155"/>
                <w:sz w:val="17"/>
              </w:rPr>
              <w:t>Simple &amp; Multiple Linear Regression &amp; Diagnostics</w:t>
            </w:r>
          </w:p>
        </w:tc>
      </w:tr>
      <w:tr w:rsidR="00AA7E1F" w:rsidRPr="007E4489" w14:paraId="4A7331AE" w14:textId="6CF99261" w:rsidTr="00AA7E1F">
        <w:trPr>
          <w:trHeight w:val="388"/>
          <w:jc w:val="center"/>
          <w:cantSplit/>
        </w:trPr>
        <w:tc>
          <w:tcPr>
            <w:tcW w:w="1728" w:type="dxa"/>
            <w:shd w:fill="F8FAFC"/>
          </w:tcPr>
          <w:p>
            <w:pPr>
              <w:spacing w:before="20" w:after="20"/>
              <w:jc w:val="center"/>
            </w:pPr>
            <w:r>
              <w:rPr>
                <w:rFonts w:ascii="Calibri" w:hAnsi="Calibri"/>
                <w:color w:val="334155"/>
                <w:sz w:val="17"/>
              </w:rPr>
              <w:t>24BLC1088</w:t>
            </w:r>
          </w:p>
        </w:tc>
        <w:tc>
          <w:tcPr>
            <w:tcW w:w="2592" w:type="dxa"/>
            <w:shd w:fill="F8FAFC"/>
          </w:tcPr>
          <w:p>
            <w:pPr>
              <w:spacing w:before="20" w:after="20"/>
              <w:jc w:val="left"/>
            </w:pPr>
            <w:r>
              <w:rPr>
                <w:rFonts w:ascii="Calibri" w:hAnsi="Calibri"/>
                <w:color w:val="334155"/>
                <w:sz w:val="17"/>
              </w:rPr>
              <w:t>Shiven Sharma</w:t>
            </w:r>
          </w:p>
        </w:tc>
        <w:tc>
          <w:tcPr>
            <w:tcW w:w="4752" w:type="dxa"/>
            <w:shd w:fill="F8FAFC"/>
          </w:tcPr>
          <w:p>
            <w:pPr>
              <w:spacing w:before="20" w:after="20"/>
              <w:jc w:val="left"/>
            </w:pPr>
            <w:r>
              <w:rPr>
                <w:rFonts w:ascii="Calibri" w:hAnsi="Calibri"/>
                <w:color w:val="334155"/>
                <w:sz w:val="17"/>
              </w:rPr>
              <w:t>Inferential Hypothesis Testing (t-Tests &amp; Proportions)</w:t>
            </w:r>
          </w:p>
        </w:tc>
      </w:tr>
      <w:tr w:rsidR="00AA7E1F" w:rsidRPr="007E4489" w14:paraId="00A5CF49" w14:textId="4899CEBA" w:rsidTr="00AA7E1F">
        <w:trPr>
          <w:trHeight w:val="376"/>
          <w:jc w:val="center"/>
          <w:cantSplit/>
        </w:trPr>
        <w:tc>
          <w:tcPr>
            <w:tcW w:w="1728" w:type="dxa"/>
            <w:shd w:fill="FFFFFF"/>
          </w:tcPr>
          <w:p>
            <w:pPr>
              <w:spacing w:before="20" w:after="20"/>
              <w:jc w:val="center"/>
            </w:pPr>
            <w:r>
              <w:rPr>
                <w:rFonts w:ascii="Calibri" w:hAnsi="Calibri"/>
                <w:color w:val="334155"/>
                <w:sz w:val="17"/>
              </w:rPr>
              <w:t>24BCE1874</w:t>
            </w:r>
          </w:p>
        </w:tc>
        <w:tc>
          <w:tcPr>
            <w:tcW w:w="2592" w:type="dxa"/>
            <w:shd w:fill="FFFFFF"/>
          </w:tcPr>
          <w:p>
            <w:pPr>
              <w:spacing w:before="20" w:after="20"/>
              <w:jc w:val="left"/>
            </w:pPr>
            <w:r>
              <w:rPr>
                <w:rFonts w:ascii="Calibri" w:hAnsi="Calibri"/>
                <w:color w:val="334155"/>
                <w:sz w:val="17"/>
              </w:rPr>
              <w:t>Kishore Pashupati</w:t>
            </w:r>
          </w:p>
        </w:tc>
        <w:tc>
          <w:tcPr>
            <w:tcW w:w="4752" w:type="dxa"/>
            <w:shd w:fill="FFFFFF"/>
          </w:tcPr>
          <w:p>
            <w:pPr>
              <w:spacing w:before="20" w:after="20"/>
              <w:jc w:val="left"/>
            </w:pPr>
            <w:r>
              <w:rPr>
                <w:rFonts w:ascii="Calibri" w:hAnsi="Calibri"/>
                <w:color w:val="334155"/>
                <w:sz w:val="17"/>
              </w:rPr>
              <w:t>One-Way ANOVA, Chi-Square Analysis &amp; Visualizations</w:t>
            </w:r>
          </w:p>
        </w:tc>
      </w:tr>
    </w:tbl>
    <w:tbl>
      <w:tblPr>
        <w:tblW w:w="0" w:type="auto"/>
        <w:jc w:val="center"/>
        <w:tblBorders>
          <w:top w:val="double" w:sz="4" w:space="0" w:color="auto"/>
          <w:left w:val="double" w:sz="4" w:space="0" w:color="auto"/>
          <w:bottom w:val="double" w:sz="4" w:space="0" w:color="auto"/>
          <w:right w:val="double" w:sz="4" w:space="0" w:color="auto"/>
          <w:insideH w:val="single" w:sz="2" w:space="0" w:color="BFBFBF"/>
          <w:insideV w:val="single" w:sz="2" w:space="0" w:color="BFBFBF"/>
        </w:tblBorders>
        <w:tblLook w:val="04A0" w:firstRow="1" w:lastRow="0" w:firstColumn="1" w:lastColumn="0" w:noHBand="0" w:noVBand="1"/>
        <w:tblCellMar>
          <w:top w:w="40" w:type="dxa"/>
          <w:bottom w:w="40" w:type="dxa"/>
          <w:left w:w="80" w:type="dxa"/>
          <w:right w:w="80" w:type="dxa"/>
        </w:tblCellMar>
        <w:tblBorders>
          <w:top w:val="single" w:sz="6" w:space="0" w:color="CBD5E1"/>
          <w:bottom w:val="single" w:sz="6" w:space="0" w:color="CBD5E1"/>
          <w:insideH w:val="single" w:sz="4" w:space="0" w:color="E2E8F0"/>
          <w:insideV w:val="none"/>
          <w:left w:val="none"/>
          <w:right w:val="none"/>
        </w:tblBorders>
      </w:tblPr>
      <w:tblGrid>
        <w:gridCol w:w="4033"/>
        <w:gridCol w:w="4446"/>
      </w:tblGrid>
      <w:tr w:rsidR="00AD3FF0" w:rsidRPr="00AD3FF0" w14:paraId="49E1479C" w14:textId="628ADFD7" w:rsidTr="00AD3FF0">
        <w:trPr>
          <w:trHeight w:val="730"/>
          <w:jc w:val="center"/>
          <w:cantSplit/>
        </w:trPr>
        <w:tc>
          <w:tcPr>
            <w:tcW w:w="3168" w:type="dxa"/>
            <w:vAlign w:val="center"/>
          </w:tcPr>
          <w:p>
            <w:pPr>
              <w:spacing w:before="20" w:after="20"/>
              <w:jc w:val="left"/>
            </w:pPr>
            <w:r>
              <w:rPr>
                <w:rFonts w:ascii="Calibri" w:hAnsi="Calibri"/>
                <w:b/>
                <w:sz w:val="18"/>
              </w:rPr>
              <w:t>Branch &amp; Section:</w:t>
            </w:r>
          </w:p>
        </w:tc>
        <w:tc>
          <w:tcPr>
            <w:tcW w:w="5904" w:type="dxa"/>
            <w:vAlign w:val="center"/>
          </w:tcPr>
          <w:p>
            <w:pPr>
              <w:spacing w:before="20" w:after="20"/>
              <w:jc w:val="left"/>
            </w:pPr>
            <w:r>
              <w:rPr>
                <w:rFonts w:ascii="Calibri" w:hAnsi="Calibri"/>
                <w:sz w:val="18"/>
              </w:rPr>
              <w:t>Electronics and Computer Engineering</w:t>
            </w:r>
          </w:p>
        </w:tc>
      </w:tr>
      <w:tr w:rsidR="00AD3FF0" w:rsidRPr="00AD3FF0" w14:paraId="22DE1386" w14:textId="75575054" w:rsidTr="00AD3FF0">
        <w:trPr>
          <w:trHeight w:val="730"/>
          <w:jc w:val="center"/>
          <w:cantSplit/>
        </w:trPr>
        <w:tc>
          <w:tcPr>
            <w:tcW w:w="3168" w:type="dxa"/>
            <w:vAlign w:val="center"/>
          </w:tcPr>
          <w:p>
            <w:pPr>
              <w:spacing w:before="20" w:after="20"/>
              <w:jc w:val="left"/>
            </w:pPr>
            <w:r>
              <w:rPr>
                <w:rFonts w:ascii="Calibri" w:hAnsi="Calibri"/>
                <w:b/>
                <w:sz w:val="18"/>
              </w:rPr>
              <w:t>Date of Submission:</w:t>
            </w:r>
          </w:p>
        </w:tc>
        <w:tc>
          <w:tcPr>
            <w:tcW w:w="5904" w:type="dxa"/>
            <w:vAlign w:val="center"/>
          </w:tcPr>
          <w:p>
            <w:pPr>
              <w:spacing w:before="20" w:after="20"/>
              <w:jc w:val="left"/>
            </w:pPr>
            <w:r>
              <w:rPr>
                <w:rFonts w:ascii="Calibri" w:hAnsi="Calibri"/>
                <w:sz w:val="18"/>
              </w:rPr>
              <w:t>23rd October 2026</w:t>
            </w:r>
          </w:p>
        </w:tc>
      </w:tr>
    </w:tbl>
    <w:tbl>
      <w:tblPr>
        <w:tblStyle w:val="TableGrid"/>
        <w:tblW w:w="0" w:type="auto"/>
        <w:jc w:val="center"/>
        <w:tblInd w:w="1225" w:type="dxa"/>
        <w:tblLook w:val="04A0" w:firstRow="1" w:lastRow="0" w:firstColumn="1" w:lastColumn="0" w:noHBand="0" w:noVBand="1"/>
        <w:tblCellMar>
          <w:top w:w="40" w:type="dxa"/>
          <w:bottom w:w="40" w:type="dxa"/>
          <w:left w:w="80" w:type="dxa"/>
          <w:right w:w="80" w:type="dxa"/>
        </w:tblCellMar>
        <w:tblBorders>
          <w:top w:val="single" w:sz="6" w:space="0" w:color="CBD5E1"/>
          <w:bottom w:val="single" w:sz="6" w:space="0" w:color="CBD5E1"/>
          <w:insideH w:val="single" w:sz="4" w:space="0" w:color="E2E8F0"/>
          <w:insideV w:val="none"/>
          <w:left w:val="none"/>
          <w:right w:val="none"/>
        </w:tblBorders>
      </w:tblPr>
      <w:tblGrid>
        <w:gridCol w:w="1503"/>
        <w:gridCol w:w="3221"/>
      </w:tblGrid>
      <w:tr w:rsidR="000A62E1" w14:paraId="2D932A5C" w14:textId="77777777" w:rsidTr="000A62E1">
        <w:trPr>
          <w:cantSplit/>
        </w:trPr>
        <w:tc>
          <w:tcPr>
            <w:tcW w:w="3168" w:type="dxa"/>
          </w:tcPr>
          <w:p>
            <w:pPr>
              <w:spacing w:before="40" w:after="40"/>
              <w:jc w:val="left"/>
            </w:pPr>
            <w:r>
              <w:rPr>
                <w:rFonts w:ascii="Calibri" w:hAnsi="Calibri"/>
                <w:b/>
                <w:sz w:val="18"/>
              </w:rPr>
              <w:t>Total Marks:</w:t>
            </w:r>
          </w:p>
        </w:tc>
        <w:tc>
          <w:tcPr>
            <w:tcW w:w="5904" w:type="dxa"/>
          </w:tcPr>
          <w:p>
            <w:pPr>
              <w:spacing w:before="40" w:after="40"/>
              <w:jc w:val="left"/>
            </w:pPr>
            <w:r>
              <w:rPr>
                <w:rFonts w:ascii="Calibri" w:hAnsi="Calibri"/>
                <w:sz w:val="18"/>
              </w:rPr>
            </w:r>
          </w:p>
        </w:tc>
      </w:tr>
      <w:tr w:rsidR="000A62E1" w14:paraId="7162490F" w14:textId="77777777" w:rsidTr="000A62E1">
        <w:trPr>
          <w:cantSplit/>
        </w:trPr>
        <w:tc>
          <w:tcPr>
            <w:tcW w:w="3168" w:type="dxa"/>
          </w:tcPr>
          <w:p>
            <w:pPr>
              <w:spacing w:before="40" w:after="40"/>
              <w:jc w:val="left"/>
            </w:pPr>
            <w:r>
              <w:rPr>
                <w:rFonts w:ascii="Calibri" w:hAnsi="Calibri"/>
                <w:b/>
                <w:sz w:val="18"/>
              </w:rPr>
              <w:t>Remarks:</w:t>
            </w:r>
          </w:p>
        </w:tc>
        <w:tc>
          <w:tcPr>
            <w:tcW w:w="5904" w:type="dxa"/>
          </w:tcPr>
          <w:p>
            <w:pPr>
              <w:spacing w:before="40" w:after="40"/>
              <w:jc w:val="left"/>
            </w:pPr>
            <w:r>
              <w:rPr>
                <w:rFonts w:ascii="Calibri" w:hAnsi="Calibri"/>
                <w:sz w:val="18"/>
              </w:rPr>
            </w:r>
          </w:p>
        </w:tc>
      </w:tr>
    </w:tbl>
    <w:p>
      <w:r>
        <w:br w:type="page"/>
      </w:r>
    </w:p>
    <w:p w14:paraId="373BDCF8" w14:textId="272B3EB7" w:rsidR="00587341" w:rsidRPr="00464E8C" w:rsidRDefault="00587341" w:rsidP="00587341">
      <w:pPr>
        <w:pStyle w:val="BodyText"/>
        <w:spacing w:line="360" w:lineRule="auto" w:before="400" w:after="200"/>
        <w:jc w:val="center"/>
        <w:rPr>
          <w:rFonts w:ascii="Times New Roman" w:hAnsi="Times New Roman" w:cs="Times New Roman"/>
          <w:sz w:val="32"/>
          <w:u w:val="single"/>
        </w:rPr>
      </w:pPr>
      <w:r w:rsidRPr="00464E8C">
        <w:rPr>
          <w:rFonts w:ascii="Calibri" w:hAnsi="Calibri" w:cs="Times New Roman"/>
          <w:b/>
          <w:color w:val="0F172A"/>
          <w:sz w:val="32"/>
          <w:u w:val="single"/>
        </w:rPr>
        <w:lastRenderedPageBreak/>
        <w:t>INDEX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ellMar>
          <w:top w:w="60" w:type="dxa"/>
          <w:bottom w:w="60" w:type="dxa"/>
          <w:left w:w="90" w:type="dxa"/>
          <w:right w:w="90" w:type="dxa"/>
        </w:tblCellMar>
        <w:tblBorders>
          <w:top w:val="single" w:sz="6" w:space="0" w:color="CBD5E1"/>
          <w:bottom w:val="single" w:sz="6" w:space="0" w:color="CBD5E1"/>
          <w:insideH w:val="single" w:sz="4" w:space="0" w:color="E2E8F0"/>
          <w:insideV w:val="none"/>
          <w:left w:val="none"/>
          <w:right w:val="none"/>
        </w:tblBorders>
      </w:tblPr>
      <w:tblGrid>
        <w:gridCol w:w="790"/>
        <w:gridCol w:w="3784"/>
        <w:gridCol w:w="1123"/>
      </w:tblGrid>
      <w:tr w:rsidR="00AD3FF0" w:rsidRPr="00AD3FF0" w14:paraId="35BE9DE2" w14:textId="77777777" w:rsidTr="00AA7E1F">
        <w:trPr>
          <w:trHeight w:val="552"/>
          <w:jc w:val="center"/>
          <w:tblHeader/>
          <w:cantSplit/>
        </w:trPr>
        <w:tc>
          <w:tcPr>
            <w:tcW w:w="1296" w:type="dxa"/>
            <w:vAlign w:val="center"/>
            <w:shd w:fill="0F172A"/>
          </w:tcPr>
          <w:p w14:paraId="194E1720" w14:textId="4895B8BC" w:rsidR="00587341" w:rsidRPr="00AD3FF0" w:rsidRDefault="00587341" w:rsidP="00AD3FF0">
            <w:pPr>
              <w:pStyle w:val="BodyText"/>
              <w:spacing w:line="360" w:lineRule="auto" w:before="40" w:after="40"/>
              <w:jc w:val="center"/>
              <w:rPr>
                <w:rFonts w:ascii="Times New Roman" w:hAnsi="Times New Roman" w:cs="Times New Roman"/>
                <w:sz w:val="24"/>
                <w:u w:val="single"/>
              </w:rPr>
            </w:pPr>
            <w:r w:rsidRPr="00AD3FF0">
              <w:rPr>
                <w:rFonts w:ascii="Calibri" w:hAnsi="Calibri" w:cs="Times New Roman"/>
                <w:b/>
                <w:color w:val="FFFFFF"/>
                <w:sz w:val="20"/>
                <w:u w:val="single"/>
              </w:rPr>
              <w:t>S</w:t>
            </w:r>
            <w:r w:rsidR="005025C3" w:rsidRPr="00AD3FF0">
              <w:rPr>
                <w:rFonts w:ascii="Calibri" w:hAnsi="Calibri" w:cs="Times New Roman"/>
                <w:b/>
                <w:color w:val="FFFFFF"/>
                <w:sz w:val="20"/>
                <w:u w:val="single"/>
              </w:rPr>
              <w:t>l</w:t>
            </w:r>
            <w:r w:rsidRPr="00AD3FF0">
              <w:rPr>
                <w:rFonts w:ascii="Calibri" w:hAnsi="Calibri" w:cs="Times New Roman"/>
                <w:b/>
                <w:color w:val="FFFFFF"/>
                <w:sz w:val="20"/>
                <w:u w:val="single"/>
              </w:rPr>
              <w:t>.no.</w:t>
            </w:r>
          </w:p>
        </w:tc>
        <w:tc>
          <w:tcPr>
            <w:tcW w:w="6336" w:type="dxa"/>
            <w:vAlign w:val="center"/>
            <w:shd w:fill="0F172A"/>
          </w:tcPr>
          <w:p w14:paraId="63D9D6F4" w14:textId="77777777" w:rsidR="00587341" w:rsidRPr="00AD3FF0" w:rsidRDefault="00587341" w:rsidP="00AD3FF0">
            <w:pPr>
              <w:pStyle w:val="BodyText"/>
              <w:spacing w:line="360" w:lineRule="auto" w:before="40" w:after="40"/>
              <w:jc w:val="center"/>
              <w:rPr>
                <w:rFonts w:ascii="Times New Roman" w:hAnsi="Times New Roman" w:cs="Times New Roman"/>
                <w:sz w:val="24"/>
                <w:u w:val="single"/>
              </w:rPr>
            </w:pPr>
            <w:r w:rsidRPr="00AD3FF0">
              <w:rPr>
                <w:rFonts w:ascii="Calibri" w:hAnsi="Calibri" w:cs="Times New Roman"/>
                <w:b/>
                <w:color w:val="FFFFFF"/>
                <w:sz w:val="20"/>
                <w:u w:val="single"/>
              </w:rPr>
              <w:t>Title</w:t>
            </w:r>
          </w:p>
        </w:tc>
        <w:tc>
          <w:tcPr>
            <w:tcW w:w="1440" w:type="dxa"/>
            <w:vAlign w:val="center"/>
            <w:shd w:fill="0F172A"/>
          </w:tcPr>
          <w:p w14:paraId="37182E8D" w14:textId="77777777" w:rsidR="00587341" w:rsidRPr="00AD3FF0" w:rsidRDefault="00587341" w:rsidP="00AD3FF0">
            <w:pPr>
              <w:pStyle w:val="BodyText"/>
              <w:spacing w:line="360" w:lineRule="auto" w:before="40" w:after="40"/>
              <w:jc w:val="center"/>
              <w:rPr>
                <w:rFonts w:ascii="Times New Roman" w:hAnsi="Times New Roman" w:cs="Times New Roman"/>
                <w:sz w:val="24"/>
                <w:u w:val="single"/>
              </w:rPr>
            </w:pPr>
            <w:r w:rsidRPr="00AD3FF0">
              <w:rPr>
                <w:rFonts w:ascii="Calibri" w:hAnsi="Calibri" w:cs="Times New Roman"/>
                <w:b/>
                <w:color w:val="FFFFFF"/>
                <w:sz w:val="20"/>
                <w:u w:val="single"/>
              </w:rPr>
              <w:t>Page No.</w:t>
            </w:r>
          </w:p>
        </w:tc>
      </w:tr>
      <w:tr w:rsidR="00BB61D7" w:rsidRPr="00AD3FF0" w14:paraId="4E4C57B7" w14:textId="77777777" w:rsidTr="00AA7E1F">
        <w:trPr>
          <w:trHeight w:val="552"/>
          <w:jc w:val="center"/>
          <w:cantSplit/>
        </w:trPr>
        <w:tc>
          <w:tcPr>
            <w:tcW w:w="1296" w:type="dxa"/>
            <w:vAlign w:val="center"/>
            <w:shd w:fill="F8FAFC"/>
          </w:tcPr>
          <w:p>
            <w:pPr>
              <w:spacing w:before="40" w:after="40"/>
              <w:jc w:val="center"/>
            </w:pPr>
            <w:r>
              <w:rPr>
                <w:rFonts w:ascii="Calibri" w:hAnsi="Calibri"/>
                <w:color w:val="334155"/>
                <w:sz w:val="19"/>
              </w:rPr>
              <w:t>1</w:t>
            </w:r>
          </w:p>
        </w:tc>
        <w:tc>
          <w:tcPr>
            <w:tcW w:w="6336" w:type="dxa"/>
            <w:vAlign w:val="center"/>
            <w:shd w:fill="F8FAFC"/>
          </w:tcPr>
          <w:p>
            <w:pPr>
              <w:spacing w:before="40" w:after="40"/>
              <w:jc w:val="left"/>
            </w:pPr>
            <w:r>
              <w:rPr>
                <w:rFonts w:ascii="Calibri" w:hAnsi="Calibri"/>
                <w:color w:val="334155"/>
                <w:sz w:val="19"/>
              </w:rPr>
              <w:t>Introduction</w:t>
            </w:r>
          </w:p>
        </w:tc>
        <w:tc>
          <w:tcPr>
            <w:tcW w:w="1440" w:type="dxa"/>
            <w:vAlign w:val="center"/>
            <w:shd w:fill="F8FAFC"/>
          </w:tcPr>
          <w:p>
            <w:pPr>
              <w:spacing w:before="40" w:after="40"/>
              <w:jc w:val="center"/>
            </w:pPr>
            <w:r>
              <w:rPr>
                <w:rFonts w:ascii="Calibri" w:hAnsi="Calibri"/>
                <w:color w:val="334155"/>
                <w:sz w:val="19"/>
              </w:rPr>
              <w:t>3</w:t>
            </w:r>
          </w:p>
        </w:tc>
      </w:tr>
      <w:tr w:rsidR="00BB61D7" w:rsidRPr="00AD3FF0" w14:paraId="436BCE3E" w14:textId="77777777" w:rsidTr="00AA7E1F">
        <w:trPr>
          <w:trHeight w:val="552"/>
          <w:jc w:val="center"/>
          <w:cantSplit/>
        </w:trPr>
        <w:tc>
          <w:tcPr>
            <w:tcW w:w="1296" w:type="dxa"/>
            <w:vAlign w:val="center"/>
            <w:shd w:fill="FFFFFF"/>
          </w:tcPr>
          <w:p>
            <w:pPr>
              <w:spacing w:before="40" w:after="40"/>
              <w:jc w:val="center"/>
            </w:pPr>
            <w:r>
              <w:rPr>
                <w:rFonts w:ascii="Calibri" w:hAnsi="Calibri"/>
                <w:color w:val="334155"/>
                <w:sz w:val="19"/>
              </w:rPr>
              <w:t>2</w:t>
            </w:r>
          </w:p>
        </w:tc>
        <w:tc>
          <w:tcPr>
            <w:tcW w:w="6336" w:type="dxa"/>
            <w:vAlign w:val="center"/>
            <w:shd w:fill="FFFFFF"/>
          </w:tcPr>
          <w:p>
            <w:pPr>
              <w:spacing w:before="40" w:after="40"/>
              <w:jc w:val="left"/>
            </w:pPr>
            <w:r>
              <w:rPr>
                <w:rFonts w:ascii="Calibri" w:hAnsi="Calibri"/>
                <w:color w:val="334155"/>
                <w:sz w:val="19"/>
              </w:rPr>
              <w:t>Problem Statement</w:t>
            </w:r>
          </w:p>
        </w:tc>
        <w:tc>
          <w:tcPr>
            <w:tcW w:w="1440" w:type="dxa"/>
            <w:vAlign w:val="center"/>
            <w:shd w:fill="FFFFFF"/>
          </w:tcPr>
          <w:p>
            <w:pPr>
              <w:spacing w:before="40" w:after="40"/>
              <w:jc w:val="center"/>
            </w:pPr>
            <w:r>
              <w:rPr>
                <w:rFonts w:ascii="Calibri" w:hAnsi="Calibri"/>
                <w:color w:val="334155"/>
                <w:sz w:val="19"/>
              </w:rPr>
              <w:t>3</w:t>
            </w:r>
          </w:p>
        </w:tc>
      </w:tr>
      <w:tr w:rsidR="00BB61D7" w:rsidRPr="00AD3FF0" w14:paraId="4E083C86" w14:textId="77777777" w:rsidTr="00AA7E1F">
        <w:trPr>
          <w:trHeight w:val="552"/>
          <w:jc w:val="center"/>
          <w:cantSplit/>
        </w:trPr>
        <w:tc>
          <w:tcPr>
            <w:tcW w:w="1296" w:type="dxa"/>
            <w:vAlign w:val="center"/>
            <w:shd w:fill="F8FAFC"/>
          </w:tcPr>
          <w:p>
            <w:pPr>
              <w:spacing w:before="40" w:after="40"/>
              <w:jc w:val="center"/>
            </w:pPr>
            <w:r>
              <w:rPr>
                <w:rFonts w:ascii="Calibri" w:hAnsi="Calibri"/>
                <w:color w:val="334155"/>
                <w:sz w:val="19"/>
              </w:rPr>
              <w:t>3</w:t>
            </w:r>
          </w:p>
        </w:tc>
        <w:tc>
          <w:tcPr>
            <w:tcW w:w="6336" w:type="dxa"/>
            <w:vAlign w:val="center"/>
            <w:shd w:fill="F8FAFC"/>
          </w:tcPr>
          <w:p>
            <w:pPr>
              <w:spacing w:before="40" w:after="40"/>
              <w:jc w:val="left"/>
            </w:pPr>
            <w:r>
              <w:rPr>
                <w:rFonts w:ascii="Calibri" w:hAnsi="Calibri"/>
                <w:color w:val="334155"/>
                <w:sz w:val="19"/>
              </w:rPr>
              <w:t>Objectives</w:t>
            </w:r>
          </w:p>
        </w:tc>
        <w:tc>
          <w:tcPr>
            <w:tcW w:w="1440" w:type="dxa"/>
            <w:vAlign w:val="center"/>
            <w:shd w:fill="F8FAFC"/>
          </w:tcPr>
          <w:p>
            <w:pPr>
              <w:spacing w:before="40" w:after="40"/>
              <w:jc w:val="center"/>
            </w:pPr>
            <w:r>
              <w:rPr>
                <w:rFonts w:ascii="Calibri" w:hAnsi="Calibri"/>
                <w:color w:val="334155"/>
                <w:sz w:val="19"/>
              </w:rPr>
              <w:t>4</w:t>
            </w:r>
          </w:p>
        </w:tc>
      </w:tr>
      <w:tr w:rsidR="00BB61D7" w:rsidRPr="00AD3FF0" w14:paraId="341A51E8" w14:textId="77777777" w:rsidTr="00AA7E1F">
        <w:trPr>
          <w:trHeight w:val="552"/>
          <w:jc w:val="center"/>
          <w:cantSplit/>
        </w:trPr>
        <w:tc>
          <w:tcPr>
            <w:tcW w:w="1296" w:type="dxa"/>
            <w:vAlign w:val="center"/>
            <w:shd w:fill="FFFFFF"/>
          </w:tcPr>
          <w:p>
            <w:pPr>
              <w:spacing w:before="40" w:after="40"/>
              <w:jc w:val="center"/>
            </w:pPr>
            <w:r>
              <w:rPr>
                <w:rFonts w:ascii="Calibri" w:hAnsi="Calibri"/>
                <w:color w:val="334155"/>
                <w:sz w:val="19"/>
              </w:rPr>
              <w:t>4</w:t>
            </w:r>
          </w:p>
        </w:tc>
        <w:tc>
          <w:tcPr>
            <w:tcW w:w="6336" w:type="dxa"/>
            <w:vAlign w:val="center"/>
            <w:shd w:fill="FFFFFF"/>
          </w:tcPr>
          <w:p>
            <w:pPr>
              <w:spacing w:before="40" w:after="40"/>
              <w:jc w:val="left"/>
            </w:pPr>
            <w:r>
              <w:rPr>
                <w:rFonts w:ascii="Calibri" w:hAnsi="Calibri"/>
                <w:color w:val="334155"/>
                <w:sz w:val="19"/>
              </w:rPr>
              <w:t>Approach</w:t>
            </w:r>
          </w:p>
        </w:tc>
        <w:tc>
          <w:tcPr>
            <w:tcW w:w="1440" w:type="dxa"/>
            <w:vAlign w:val="center"/>
            <w:shd w:fill="FFFFFF"/>
          </w:tcPr>
          <w:p>
            <w:pPr>
              <w:spacing w:before="40" w:after="40"/>
              <w:jc w:val="center"/>
            </w:pPr>
            <w:r>
              <w:rPr>
                <w:rFonts w:ascii="Calibri" w:hAnsi="Calibri"/>
                <w:color w:val="334155"/>
                <w:sz w:val="19"/>
              </w:rPr>
              <w:t>4</w:t>
            </w:r>
          </w:p>
        </w:tc>
      </w:tr>
      <w:tr w:rsidR="00BB61D7" w:rsidRPr="00AD3FF0" w14:paraId="66586F9D" w14:textId="77777777" w:rsidTr="00AA7E1F">
        <w:trPr>
          <w:trHeight w:val="552"/>
          <w:jc w:val="center"/>
          <w:cantSplit/>
        </w:trPr>
        <w:tc>
          <w:tcPr>
            <w:tcW w:w="1296" w:type="dxa"/>
            <w:vAlign w:val="center"/>
            <w:shd w:fill="F8FAFC"/>
          </w:tcPr>
          <w:p>
            <w:pPr>
              <w:spacing w:before="40" w:after="40"/>
              <w:jc w:val="center"/>
            </w:pPr>
            <w:r>
              <w:rPr>
                <w:rFonts w:ascii="Calibri" w:hAnsi="Calibri"/>
                <w:color w:val="334155"/>
                <w:sz w:val="19"/>
              </w:rPr>
              <w:t>5</w:t>
            </w:r>
          </w:p>
        </w:tc>
        <w:tc>
          <w:tcPr>
            <w:tcW w:w="6336" w:type="dxa"/>
            <w:vAlign w:val="center"/>
            <w:shd w:fill="F8FAFC"/>
          </w:tcPr>
          <w:p>
            <w:pPr>
              <w:spacing w:before="40" w:after="40"/>
              <w:jc w:val="left"/>
            </w:pPr>
            <w:r>
              <w:rPr>
                <w:rFonts w:ascii="Calibri" w:hAnsi="Calibri"/>
                <w:color w:val="334155"/>
                <w:sz w:val="19"/>
              </w:rPr>
              <w:t>Data Source</w:t>
            </w:r>
          </w:p>
        </w:tc>
        <w:tc>
          <w:tcPr>
            <w:tcW w:w="1440" w:type="dxa"/>
            <w:vAlign w:val="center"/>
            <w:shd w:fill="F8FAFC"/>
          </w:tcPr>
          <w:p>
            <w:pPr>
              <w:spacing w:before="40" w:after="40"/>
              <w:jc w:val="center"/>
            </w:pPr>
            <w:r>
              <w:rPr>
                <w:rFonts w:ascii="Calibri" w:hAnsi="Calibri"/>
                <w:color w:val="334155"/>
                <w:sz w:val="19"/>
              </w:rPr>
              <w:t>5</w:t>
            </w:r>
          </w:p>
        </w:tc>
      </w:tr>
      <w:tr w:rsidR="00BB61D7" w:rsidRPr="00AD3FF0" w14:paraId="0EA8208A" w14:textId="77777777" w:rsidTr="00AA7E1F">
        <w:trPr>
          <w:trHeight w:val="552"/>
          <w:jc w:val="center"/>
          <w:cantSplit/>
        </w:trPr>
        <w:tc>
          <w:tcPr>
            <w:tcW w:w="1296" w:type="dxa"/>
            <w:vAlign w:val="center"/>
            <w:shd w:fill="FFFFFF"/>
          </w:tcPr>
          <w:p>
            <w:pPr>
              <w:spacing w:before="40" w:after="40"/>
              <w:jc w:val="center"/>
            </w:pPr>
            <w:r>
              <w:rPr>
                <w:rFonts w:ascii="Calibri" w:hAnsi="Calibri"/>
                <w:color w:val="334155"/>
                <w:sz w:val="19"/>
              </w:rPr>
              <w:t>6</w:t>
            </w:r>
          </w:p>
        </w:tc>
        <w:tc>
          <w:tcPr>
            <w:tcW w:w="6336" w:type="dxa"/>
            <w:vAlign w:val="center"/>
            <w:shd w:fill="FFFFFF"/>
          </w:tcPr>
          <w:p>
            <w:pPr>
              <w:spacing w:before="40" w:after="40"/>
              <w:jc w:val="left"/>
            </w:pPr>
            <w:r>
              <w:rPr>
                <w:rFonts w:ascii="Calibri" w:hAnsi="Calibri"/>
                <w:color w:val="334155"/>
                <w:sz w:val="19"/>
              </w:rPr>
              <w:t>Algorithm Design</w:t>
            </w:r>
          </w:p>
        </w:tc>
        <w:tc>
          <w:tcPr>
            <w:tcW w:w="1440" w:type="dxa"/>
            <w:vAlign w:val="center"/>
            <w:shd w:fill="FFFFFF"/>
          </w:tcPr>
          <w:p>
            <w:pPr>
              <w:spacing w:before="40" w:after="40"/>
              <w:jc w:val="center"/>
            </w:pPr>
            <w:r>
              <w:rPr>
                <w:rFonts w:ascii="Calibri" w:hAnsi="Calibri"/>
                <w:color w:val="334155"/>
                <w:sz w:val="19"/>
              </w:rPr>
              <w:t>7</w:t>
            </w:r>
          </w:p>
        </w:tc>
      </w:tr>
      <w:tr w:rsidR="00BB61D7" w:rsidRPr="00AD3FF0" w14:paraId="110EEDAC" w14:textId="77777777" w:rsidTr="00AA7E1F">
        <w:trPr>
          <w:trHeight w:val="552"/>
          <w:jc w:val="center"/>
          <w:cantSplit/>
        </w:trPr>
        <w:tc>
          <w:tcPr>
            <w:tcW w:w="1296" w:type="dxa"/>
            <w:vAlign w:val="center"/>
            <w:shd w:fill="F8FAFC"/>
          </w:tcPr>
          <w:p>
            <w:pPr>
              <w:spacing w:before="40" w:after="40"/>
              <w:jc w:val="center"/>
            </w:pPr>
            <w:r>
              <w:rPr>
                <w:rFonts w:ascii="Calibri" w:hAnsi="Calibri"/>
                <w:color w:val="334155"/>
                <w:sz w:val="19"/>
              </w:rPr>
              <w:t>7</w:t>
            </w:r>
          </w:p>
        </w:tc>
        <w:tc>
          <w:tcPr>
            <w:tcW w:w="6336" w:type="dxa"/>
            <w:vAlign w:val="center"/>
            <w:shd w:fill="F8FAFC"/>
          </w:tcPr>
          <w:p>
            <w:pPr>
              <w:spacing w:before="40" w:after="40"/>
              <w:jc w:val="left"/>
            </w:pPr>
            <w:r>
              <w:rPr>
                <w:rFonts w:ascii="Calibri" w:hAnsi="Calibri"/>
                <w:color w:val="334155"/>
                <w:sz w:val="19"/>
              </w:rPr>
              <w:t>Code Implementation</w:t>
            </w:r>
          </w:p>
        </w:tc>
        <w:tc>
          <w:tcPr>
            <w:tcW w:w="1440" w:type="dxa"/>
            <w:vAlign w:val="center"/>
            <w:shd w:fill="F8FAFC"/>
          </w:tcPr>
          <w:p>
            <w:pPr>
              <w:spacing w:before="40" w:after="40"/>
              <w:jc w:val="center"/>
            </w:pPr>
            <w:r>
              <w:rPr>
                <w:rFonts w:ascii="Calibri" w:hAnsi="Calibri"/>
                <w:color w:val="334155"/>
                <w:sz w:val="19"/>
              </w:rPr>
              <w:t>8</w:t>
            </w:r>
          </w:p>
        </w:tc>
      </w:tr>
      <w:tr w:rsidR="00BB61D7" w:rsidRPr="00AD3FF0" w14:paraId="0EB7A7B4" w14:textId="77777777" w:rsidTr="00AA7E1F">
        <w:trPr>
          <w:trHeight w:val="552"/>
          <w:jc w:val="center"/>
          <w:cantSplit/>
        </w:trPr>
        <w:tc>
          <w:tcPr>
            <w:tcW w:w="1296" w:type="dxa"/>
            <w:vAlign w:val="center"/>
            <w:shd w:fill="FFFFFF"/>
          </w:tcPr>
          <w:p>
            <w:pPr>
              <w:spacing w:before="40" w:after="40"/>
              <w:jc w:val="center"/>
            </w:pPr>
            <w:r>
              <w:rPr>
                <w:rFonts w:ascii="Calibri" w:hAnsi="Calibri"/>
                <w:color w:val="334155"/>
                <w:sz w:val="19"/>
              </w:rPr>
              <w:t>8</w:t>
            </w:r>
          </w:p>
        </w:tc>
        <w:tc>
          <w:tcPr>
            <w:tcW w:w="6336" w:type="dxa"/>
            <w:vAlign w:val="center"/>
            <w:shd w:fill="FFFFFF"/>
          </w:tcPr>
          <w:p>
            <w:pPr>
              <w:spacing w:before="40" w:after="40"/>
              <w:jc w:val="left"/>
            </w:pPr>
            <w:r>
              <w:rPr>
                <w:rFonts w:ascii="Calibri" w:hAnsi="Calibri"/>
                <w:color w:val="334155"/>
                <w:sz w:val="19"/>
              </w:rPr>
              <w:t>Validation or simulation (optional)</w:t>
            </w:r>
          </w:p>
        </w:tc>
        <w:tc>
          <w:tcPr>
            <w:tcW w:w="1440" w:type="dxa"/>
            <w:vAlign w:val="center"/>
            <w:shd w:fill="FFFFFF"/>
          </w:tcPr>
          <w:p>
            <w:pPr>
              <w:spacing w:before="40" w:after="40"/>
              <w:jc w:val="center"/>
            </w:pPr>
            <w:r>
              <w:rPr>
                <w:rFonts w:ascii="Calibri" w:hAnsi="Calibri"/>
                <w:color w:val="334155"/>
                <w:sz w:val="19"/>
              </w:rPr>
              <w:t>9</w:t>
            </w:r>
          </w:p>
        </w:tc>
      </w:tr>
      <w:tr w:rsidR="00BB61D7" w:rsidRPr="00AD3FF0" w14:paraId="7904B963" w14:textId="77777777" w:rsidTr="00AA7E1F">
        <w:trPr>
          <w:trHeight w:val="584"/>
          <w:jc w:val="center"/>
          <w:cantSplit/>
        </w:trPr>
        <w:tc>
          <w:tcPr>
            <w:tcW w:w="1296" w:type="dxa"/>
            <w:vAlign w:val="center"/>
            <w:shd w:fill="F8FAFC"/>
          </w:tcPr>
          <w:p>
            <w:pPr>
              <w:spacing w:before="40" w:after="40"/>
              <w:jc w:val="center"/>
            </w:pPr>
            <w:r>
              <w:rPr>
                <w:rFonts w:ascii="Calibri" w:hAnsi="Calibri"/>
                <w:color w:val="334155"/>
                <w:sz w:val="19"/>
              </w:rPr>
              <w:t>9</w:t>
            </w:r>
          </w:p>
        </w:tc>
        <w:tc>
          <w:tcPr>
            <w:tcW w:w="6336" w:type="dxa"/>
            <w:vAlign w:val="center"/>
            <w:shd w:fill="F8FAFC"/>
          </w:tcPr>
          <w:p>
            <w:pPr>
              <w:spacing w:before="40" w:after="40"/>
              <w:jc w:val="left"/>
            </w:pPr>
            <w:r>
              <w:rPr>
                <w:rFonts w:ascii="Calibri" w:hAnsi="Calibri"/>
                <w:color w:val="334155"/>
                <w:sz w:val="19"/>
              </w:rPr>
              <w:t>Results</w:t>
            </w:r>
          </w:p>
        </w:tc>
        <w:tc>
          <w:tcPr>
            <w:tcW w:w="1440" w:type="dxa"/>
            <w:vAlign w:val="center"/>
            <w:shd w:fill="F8FAFC"/>
          </w:tcPr>
          <w:p>
            <w:pPr>
              <w:spacing w:before="40" w:after="40"/>
              <w:jc w:val="center"/>
            </w:pPr>
            <w:r>
              <w:rPr>
                <w:rFonts w:ascii="Calibri" w:hAnsi="Calibri"/>
                <w:color w:val="334155"/>
                <w:sz w:val="19"/>
              </w:rPr>
              <w:t>10</w:t>
            </w:r>
          </w:p>
        </w:tc>
      </w:tr>
      <w:tr w:rsidR="00BB61D7" w:rsidRPr="00AD3FF0" w14:paraId="60C379DC" w14:textId="77777777" w:rsidTr="00AA7E1F">
        <w:trPr>
          <w:trHeight w:val="584"/>
          <w:jc w:val="center"/>
          <w:cantSplit/>
        </w:trPr>
        <w:tc>
          <w:tcPr>
            <w:tcW w:w="1296" w:type="dxa"/>
            <w:vAlign w:val="center"/>
            <w:shd w:fill="FFFFFF"/>
          </w:tcPr>
          <w:p>
            <w:pPr>
              <w:spacing w:before="40" w:after="40"/>
              <w:jc w:val="center"/>
            </w:pPr>
            <w:r>
              <w:rPr>
                <w:rFonts w:ascii="Calibri" w:hAnsi="Calibri"/>
                <w:color w:val="334155"/>
                <w:sz w:val="19"/>
              </w:rPr>
              <w:t>10</w:t>
            </w:r>
          </w:p>
        </w:tc>
        <w:tc>
          <w:tcPr>
            <w:tcW w:w="6336" w:type="dxa"/>
            <w:vAlign w:val="center"/>
            <w:shd w:fill="FFFFFF"/>
          </w:tcPr>
          <w:p>
            <w:pPr>
              <w:spacing w:before="40" w:after="40"/>
              <w:jc w:val="left"/>
            </w:pPr>
            <w:r>
              <w:rPr>
                <w:rFonts w:ascii="Calibri" w:hAnsi="Calibri"/>
                <w:color w:val="334155"/>
                <w:sz w:val="19"/>
              </w:rPr>
              <w:t>Conclusion and Future work</w:t>
            </w:r>
          </w:p>
        </w:tc>
        <w:tc>
          <w:tcPr>
            <w:tcW w:w="1440" w:type="dxa"/>
            <w:vAlign w:val="center"/>
            <w:shd w:fill="FFFFFF"/>
          </w:tcPr>
          <w:p>
            <w:pPr>
              <w:spacing w:before="40" w:after="40"/>
              <w:jc w:val="center"/>
            </w:pPr>
            <w:r>
              <w:rPr>
                <w:rFonts w:ascii="Calibri" w:hAnsi="Calibri"/>
                <w:color w:val="334155"/>
                <w:sz w:val="19"/>
              </w:rPr>
              <w:t>16</w:t>
            </w:r>
          </w:p>
        </w:tc>
      </w:tr>
      <w:tr w:rsidR="00591B80" w:rsidRPr="00AD3FF0" w14:paraId="107297FE" w14:textId="77777777" w:rsidTr="00AA7E1F">
        <w:trPr>
          <w:trHeight w:val="584"/>
          <w:jc w:val="center"/>
          <w:cantSplit/>
        </w:trPr>
        <w:tc>
          <w:tcPr>
            <w:tcW w:w="1296" w:type="dxa"/>
            <w:vAlign w:val="center"/>
            <w:shd w:fill="F8FAFC"/>
          </w:tcPr>
          <w:p>
            <w:pPr>
              <w:spacing w:before="40" w:after="40"/>
              <w:jc w:val="center"/>
            </w:pPr>
            <w:r>
              <w:rPr>
                <w:rFonts w:ascii="Calibri" w:hAnsi="Calibri"/>
                <w:color w:val="334155"/>
                <w:sz w:val="19"/>
              </w:rPr>
              <w:t>11</w:t>
            </w:r>
          </w:p>
        </w:tc>
        <w:tc>
          <w:tcPr>
            <w:tcW w:w="6336" w:type="dxa"/>
            <w:vAlign w:val="center"/>
            <w:shd w:fill="F8FAFC"/>
          </w:tcPr>
          <w:p>
            <w:pPr>
              <w:spacing w:before="40" w:after="40"/>
              <w:jc w:val="left"/>
            </w:pPr>
            <w:r>
              <w:rPr>
                <w:rFonts w:ascii="Calibri" w:hAnsi="Calibri"/>
                <w:color w:val="334155"/>
                <w:sz w:val="19"/>
              </w:rPr>
              <w:t>References</w:t>
            </w:r>
          </w:p>
        </w:tc>
        <w:tc>
          <w:tcPr>
            <w:tcW w:w="1440" w:type="dxa"/>
            <w:vAlign w:val="center"/>
            <w:shd w:fill="F8FAFC"/>
          </w:tcPr>
          <w:p>
            <w:pPr>
              <w:spacing w:before="40" w:after="40"/>
              <w:jc w:val="center"/>
            </w:pPr>
            <w:r>
              <w:rPr>
                <w:rFonts w:ascii="Calibri" w:hAnsi="Calibri"/>
                <w:color w:val="334155"/>
                <w:sz w:val="19"/>
              </w:rPr>
              <w:t>16</w:t>
            </w:r>
          </w:p>
        </w:tc>
      </w:tr>
      <w:bookmarkEnd w:id="0"/>
    </w:tbl>
    <w:p>
      <w:r>
        <w:br w:type="page"/>
      </w:r>
    </w:p>
    <w:p>
      <w:pPr>
        <w:keepNext/>
        <w:spacing w:before="280" w:after="100"/>
      </w:pPr>
      <w:r>
        <w:rPr>
          <w:rFonts w:ascii="Calibri" w:hAnsi="Calibri"/>
          <w:b/>
          <w:color w:val="0E7490"/>
          <w:sz w:val="27"/>
        </w:rPr>
        <w:t>1. Introduction</w:t>
      </w:r>
    </w:p>
    <w:p>
      <w:pPr>
        <w:spacing w:after="100" w:line="276" w:lineRule="auto"/>
      </w:pPr>
      <w:r>
        <w:rPr>
          <w:rFonts w:ascii="Calibri" w:hAnsi="Calibri"/>
          <w:b/>
          <w:color w:val="0F172A"/>
          <w:sz w:val="21"/>
        </w:rPr>
        <w:t xml:space="preserve">Background &amp; Motivation: </w:t>
      </w:r>
      <w:r>
        <w:rPr>
          <w:rFonts w:ascii="Calibri" w:hAnsi="Calibri"/>
          <w:color w:val="334155"/>
          <w:sz w:val="21"/>
        </w:rPr>
        <w:t>Cricket analytics in modern professional sports has evolved far beyond raw cumulative aggregates such as total runs and simple batting averages. Contemporary performance evaluation demands rigorous statistical computing, probabilistic event modeling, and formal inferential hypothesis testing to distinguish genuine athletic skill from stochastic variation.</w:t>
      </w:r>
    </w:p>
    <w:p>
      <w:pPr>
        <w:spacing w:after="100" w:line="276" w:lineRule="auto"/>
      </w:pPr>
      <w:r>
        <w:rPr>
          <w:rFonts w:ascii="Calibri" w:hAnsi="Calibri"/>
          <w:b/>
          <w:color w:val="0F172A"/>
          <w:sz w:val="21"/>
        </w:rPr>
        <w:t xml:space="preserve">Project Scope: </w:t>
      </w:r>
      <w:r>
        <w:rPr>
          <w:rFonts w:ascii="Calibri" w:hAnsi="Calibri"/>
          <w:color w:val="334155"/>
          <w:sz w:val="21"/>
        </w:rPr>
        <w:t>CricketEdge is an end-to-end, statistically rigorous computing platform engineered in R and Shiny for RStudio. It directly bridges fundamental statistical theory taught in university laboratory experiments with real-world sports performance analysis. The system provides an interactive, mathematically faithful analytical environment supporting descriptive tabulation, linear regression, discrete and continuous probability models, parametric and non-parametric hypothesis tests, and analysis of variance (ANOVA).</w:t>
      </w:r>
    </w:p>
    <w:p>
      <w:pPr>
        <w:spacing w:after="100" w:line="276" w:lineRule="auto"/>
      </w:pPr>
      <w:r>
        <w:rPr>
          <w:rFonts w:ascii="Calibri" w:hAnsi="Calibri"/>
          <w:b/>
          <w:color w:val="0F172A"/>
          <w:sz w:val="21"/>
        </w:rPr>
        <w:t xml:space="preserve">Core Principle: </w:t>
      </w:r>
      <w:r>
        <w:rPr>
          <w:rFonts w:ascii="Calibri" w:hAnsi="Calibri"/>
          <w:color w:val="334155"/>
          <w:sz w:val="21"/>
        </w:rPr>
        <w:t>A paramount design requirement of CricketEdge is uncompromising Graph Fidelity: every visualization rendered in the application directly represents the computed values of underlying base R functions (such as dbinom, dpois, dnorm, lm, t.test, chisq.test, and aov) without artificial scaling or graphical distortion.</w:t>
      </w:r>
    </w:p>
    <w:p>
      <w:pPr>
        <w:keepNext/>
        <w:spacing w:before="280" w:after="100"/>
      </w:pPr>
      <w:r>
        <w:rPr>
          <w:rFonts w:ascii="Calibri" w:hAnsi="Calibri"/>
          <w:b/>
          <w:color w:val="0E7490"/>
          <w:sz w:val="27"/>
        </w:rPr>
        <w:t>2. Problem Statement</w:t>
      </w:r>
    </w:p>
    <w:p>
      <w:pPr>
        <w:spacing w:after="100" w:line="276" w:lineRule="auto"/>
      </w:pPr>
      <w:r>
        <w:rPr>
          <w:rFonts w:ascii="Calibri" w:hAnsi="Calibri"/>
          <w:b/>
          <w:color w:val="0F172A"/>
          <w:sz w:val="21"/>
        </w:rPr>
        <w:t xml:space="preserve">Problem Context: </w:t>
      </w:r>
      <w:r>
        <w:rPr>
          <w:rFonts w:ascii="Calibri" w:hAnsi="Calibri"/>
          <w:color w:val="334155"/>
          <w:sz w:val="21"/>
        </w:rPr>
        <w:t>Conventional cricket analysis suffers from substantial statistical oversimplification. Isolated metrics such as aggregate runs or arithmetic batting averages fail to capture scoring volatility, boundary reliance, and environmental dependencies across varied match conditions.</w:t>
      </w:r>
    </w:p>
    <w:p>
      <w:pPr>
        <w:spacing w:after="100" w:line="276" w:lineRule="auto"/>
      </w:pPr>
      <w:r>
        <w:rPr>
          <w:rFonts w:ascii="Calibri" w:hAnsi="Calibri"/>
          <w:color w:val="334155"/>
          <w:sz w:val="21"/>
        </w:rPr>
        <w:t>Specifically, existing recreational analytics workflows exhibit critical mathematical and practical limitations:</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Truncation &amp; Censoring: </w:t>
      </w:r>
      <w:r>
        <w:rPr>
          <w:rFonts w:ascii="Calibri" w:hAnsi="Calibri"/>
          <w:color w:val="334155"/>
          <w:sz w:val="20"/>
        </w:rPr>
        <w:t>Batting average fails to account for right-censored observations (not-out innings) and collapses to undefined states during zero-dismissal spells.</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Distributional Skewness: </w:t>
      </w:r>
      <w:r>
        <w:rPr>
          <w:rFonts w:ascii="Calibri" w:hAnsi="Calibri"/>
          <w:color w:val="334155"/>
          <w:sz w:val="20"/>
        </w:rPr>
        <w:t>Scoring records are characterized by severe positive skewness, making Gaussian assumptions invalid for raw innings totals without diagnostic verification.</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False Causality: </w:t>
      </w:r>
      <w:r>
        <w:rPr>
          <w:rFonts w:ascii="Calibri" w:hAnsi="Calibri"/>
          <w:color w:val="334155"/>
          <w:sz w:val="20"/>
        </w:rPr>
        <w:t>Analyses routinely confuse arithmetic decomposition with causal influence (e.g., regressing runs on boundaries, which are components of total score rather than independent drivers).</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Educational Disconnect: </w:t>
      </w:r>
      <w:r>
        <w:rPr>
          <w:rFonts w:ascii="Calibri" w:hAnsi="Calibri"/>
          <w:color w:val="334155"/>
          <w:sz w:val="20"/>
        </w:rPr>
        <w:t>Most commercial sports dashboards lack transparent statistical foundations, preventing students and researchers from inspecting null hypotheses, degrees of freedom, residuals, and confidence intervals.</w:t>
      </w:r>
    </w:p>
    <w:p>
      <w:pPr>
        <w:spacing w:after="100" w:line="276" w:lineRule="auto"/>
      </w:pPr>
      <w:r>
        <w:rPr>
          <w:rFonts w:ascii="Calibri" w:hAnsi="Calibri"/>
          <w:b/>
          <w:color w:val="0F172A"/>
          <w:sz w:val="21"/>
        </w:rPr>
        <w:t xml:space="preserve">Statement of Intent: </w:t>
      </w:r>
      <w:r>
        <w:rPr>
          <w:rFonts w:ascii="Calibri" w:hAnsi="Calibri"/>
          <w:color w:val="334155"/>
          <w:sz w:val="21"/>
        </w:rPr>
        <w:t>Therefore, the core problem is to engineer a unified, interactive statistical computing system in RStudio that faithfully implements formal statistical methodologies on cricket data while enforcing strict mathematical consistency and clear educational interpretability.</w:t>
      </w:r>
    </w:p>
    <w:p>
      <w:pPr>
        <w:keepNext/>
        <w:spacing w:before="280" w:after="100"/>
      </w:pPr>
      <w:r>
        <w:rPr>
          <w:rFonts w:ascii="Calibri" w:hAnsi="Calibri"/>
          <w:b/>
          <w:color w:val="0E7490"/>
          <w:sz w:val="27"/>
        </w:rPr>
        <w:t>3. Objectives</w:t>
      </w:r>
    </w:p>
    <w:p>
      <w:pPr>
        <w:spacing w:after="100" w:line="276" w:lineRule="auto"/>
      </w:pPr>
      <w:r>
        <w:rPr>
          <w:rFonts w:ascii="Calibri" w:hAnsi="Calibri"/>
          <w:color w:val="334155"/>
          <w:sz w:val="21"/>
        </w:rPr>
        <w:t>The project aims to achieve the following specific technical and mathematical objectives:</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1. Data Engineering &amp; Integrity: </w:t>
      </w:r>
      <w:r>
        <w:rPr>
          <w:rFonts w:ascii="Calibri" w:hAnsi="Calibri"/>
          <w:color w:val="334155"/>
          <w:sz w:val="20"/>
        </w:rPr>
        <w:t>Implement automated schema validation and logical domain auditing to ensure data integrity (runs &gt;= 0, boundaries &lt;= runs, safe strike rate division).</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2. Descriptive &amp; Consistency Profiling: </w:t>
      </w:r>
      <w:r>
        <w:rPr>
          <w:rFonts w:ascii="Calibri" w:hAnsi="Calibri"/>
          <w:color w:val="334155"/>
          <w:sz w:val="20"/>
        </w:rPr>
        <w:t>Compute central tendency (Mean, Median), dispersion (SD, IQR), and relative stability using the Coefficient of Variation (CV = SD / Mean * 100).</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3. Linear Regression &amp; Modeling: </w:t>
      </w:r>
      <w:r>
        <w:rPr>
          <w:rFonts w:ascii="Calibri" w:hAnsi="Calibri"/>
          <w:color w:val="334155"/>
          <w:sz w:val="20"/>
        </w:rPr>
        <w:t>Formulate simple (runs ~ balls_faced) and multiple (runs ~ balls + 4s + 6s) linear regression models with OLS estimation and residual diagnostics.</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4. Probability Modeling &amp; Simulation: </w:t>
      </w:r>
      <w:r>
        <w:rPr>
          <w:rFonts w:ascii="Calibri" w:hAnsi="Calibri"/>
          <w:color w:val="334155"/>
          <w:sz w:val="20"/>
        </w:rPr>
        <w:t>Model discrete and continuous probability dynamics using base R functions (dbinom, dpois, dnorm, pnorm) and build a Monte Carlo over scoring simulator.</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5. Inferential Hypothesis Testing: </w:t>
      </w:r>
      <w:r>
        <w:rPr>
          <w:rFonts w:ascii="Calibri" w:hAnsi="Calibri"/>
          <w:color w:val="334155"/>
          <w:sz w:val="20"/>
        </w:rPr>
        <w:t>Conduct inferential 1-sample, 2-sample independent (Welch/Student), and paired t-tests with dynamically computed p-values and decision rules.</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6. Contingency Analysis: </w:t>
      </w:r>
      <w:r>
        <w:rPr>
          <w:rFonts w:ascii="Calibri" w:hAnsi="Calibri"/>
          <w:color w:val="334155"/>
          <w:sz w:val="20"/>
        </w:rPr>
        <w:t>Perform Chi-Square Goodness-of-Fit and Independence contingency tests with automated Cochran's Rule audit (cell counts &lt; 5).</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7. Group Mean Comparison (ANOVA): </w:t>
      </w:r>
      <w:r>
        <w:rPr>
          <w:rFonts w:ascii="Calibri" w:hAnsi="Calibri"/>
          <w:color w:val="334155"/>
          <w:sz w:val="20"/>
        </w:rPr>
        <w:t>Execute One-Way ANOVA (aov) across batsmen and match conditions, verified by Bartlett's homogeneity test and post-hoc Tukey HSD.</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8. Graph Fidelity &amp; UI Polish: </w:t>
      </w:r>
      <w:r>
        <w:rPr>
          <w:rFonts w:ascii="Calibri" w:hAnsi="Calibri"/>
          <w:color w:val="334155"/>
          <w:sz w:val="20"/>
        </w:rPr>
        <w:t>Ensure all graphical outputs strictly mirror underlying R computational objects in a sleek, high-contrast dark navy UI.</w:t>
      </w:r>
    </w:p>
    <w:p>
      <w:pPr>
        <w:keepNext/>
        <w:spacing w:before="280" w:after="100"/>
      </w:pPr>
      <w:r>
        <w:rPr>
          <w:rFonts w:ascii="Calibri" w:hAnsi="Calibri"/>
          <w:b/>
          <w:color w:val="0E7490"/>
          <w:sz w:val="27"/>
        </w:rPr>
        <w:t>4. Approach</w:t>
      </w:r>
    </w:p>
    <w:p>
      <w:pPr>
        <w:spacing w:after="100" w:line="276" w:lineRule="auto"/>
      </w:pPr>
      <w:r>
        <w:rPr>
          <w:rFonts w:ascii="Calibri" w:hAnsi="Calibri"/>
          <w:b/>
          <w:color w:val="0F172A"/>
          <w:sz w:val="21"/>
        </w:rPr>
        <w:t xml:space="preserve">System Architecture: </w:t>
      </w:r>
      <w:r>
        <w:rPr>
          <w:rFonts w:ascii="Calibri" w:hAnsi="Calibri"/>
          <w:color w:val="334155"/>
          <w:sz w:val="21"/>
        </w:rPr>
        <w:t>CricketEdge is architected using a decoupled modular design pattern where core statistical algorithms are isolated in dedicated R scripts, completely separated from the Shiny reactive UI layer. This guarantees unit-testability, reproducible execution, and high maintainability.</w:t>
      </w:r>
    </w:p>
    <w:p>
      <w:pPr>
        <w:keepNext/>
        <w:spacing w:before="220" w:after="60"/>
      </w:pPr>
      <w:r>
        <w:rPr>
          <w:rFonts w:ascii="Calibri" w:hAnsi="Calibri"/>
          <w:b/>
          <w:color w:val="0F172A"/>
          <w:sz w:val="23"/>
        </w:rPr>
        <w:t>4.1 Architectural Breakdown</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Data Ingestion Layer: </w:t>
      </w:r>
      <w:r>
        <w:rPr>
          <w:rFonts w:ascii="Calibri" w:hAnsi="Calibri"/>
          <w:color w:val="334155"/>
          <w:sz w:val="20"/>
        </w:rPr>
        <w:t>data_loader.R &amp; data_validation.R: Deterministic synthetic data generator (set.seed) and CSV schema validation engine.</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Analytical Engine: </w:t>
      </w:r>
      <w:r>
        <w:rPr>
          <w:rFonts w:ascii="Calibri" w:hAnsi="Calibri"/>
          <w:color w:val="334155"/>
          <w:sz w:val="20"/>
        </w:rPr>
        <w:t>descriptive_stats.R &amp; regression_analysis.R: Mathematical routines computing central tendency, CV metric, lm() models, and residual vectors.</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Inference Engine: </w:t>
      </w:r>
      <w:r>
        <w:rPr>
          <w:rFonts w:ascii="Calibri" w:hAnsi="Calibri"/>
          <w:color w:val="334155"/>
          <w:sz w:val="20"/>
        </w:rPr>
        <w:t>probability_models.R &amp; hypothesis_tests.R: Probability mass functions, cumulative integrals, t.test(), prop.test(), and paired tests.</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Multivariate &amp; Categorical: </w:t>
      </w:r>
      <w:r>
        <w:rPr>
          <w:rFonts w:ascii="Calibri" w:hAnsi="Calibri"/>
          <w:color w:val="334155"/>
          <w:sz w:val="20"/>
        </w:rPr>
        <w:t>anova_analysis.R &amp; chi_square_analysis.R: aov() modeling, TukeyHSD post-hoc pairwise checks, and chisq.test() contingency audits.</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Visualization Layer: </w:t>
      </w:r>
      <w:r>
        <w:rPr>
          <w:rFonts w:ascii="Calibri" w:hAnsi="Calibri"/>
          <w:color w:val="334155"/>
          <w:sz w:val="20"/>
        </w:rPr>
        <w:t>plots.R: ggplot2 visualization layer adhering to base R graphical semantics with custom dark-navy sports theme.</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Interactive Presentation Layer: </w:t>
      </w:r>
      <w:r>
        <w:rPr>
          <w:rFonts w:ascii="Calibri" w:hAnsi="Calibri"/>
          <w:color w:val="334155"/>
          <w:sz w:val="20"/>
        </w:rPr>
        <w:t>app.R: Reactive Shiny dashboard with fluid layout, KPI value boxes, multi-parameter filtering, and live report generation.</w:t>
      </w:r>
    </w:p>
    <w:p>
      <w:r>
        <w:br w:type="page"/>
      </w:r>
    </w:p>
    <w:p>
      <w:pPr>
        <w:keepNext/>
        <w:spacing w:before="280" w:after="100"/>
      </w:pPr>
      <w:r>
        <w:rPr>
          <w:rFonts w:ascii="Calibri" w:hAnsi="Calibri"/>
          <w:b/>
          <w:color w:val="0E7490"/>
          <w:sz w:val="27"/>
        </w:rPr>
        <w:t>5. Data Source</w:t>
      </w:r>
    </w:p>
    <w:p>
      <w:pPr>
        <w:spacing w:after="100" w:line="276" w:lineRule="auto"/>
      </w:pPr>
      <w:r>
        <w:rPr>
          <w:rFonts w:ascii="Calibri" w:hAnsi="Calibri"/>
          <w:b/>
          <w:color w:val="0F172A"/>
          <w:sz w:val="21"/>
        </w:rPr>
        <w:t xml:space="preserve">Data Ingestion Modes: </w:t>
      </w:r>
      <w:r>
        <w:rPr>
          <w:rFonts w:ascii="Calibri" w:hAnsi="Calibri"/>
          <w:color w:val="334155"/>
          <w:sz w:val="21"/>
        </w:rPr>
        <w:t>To support both offline educational demonstrations and live data analysis, CricketEdge implements a dual-mode data architecture:</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Mode A (Sample Demonstration Data): </w:t>
      </w:r>
      <w:r>
        <w:rPr>
          <w:rFonts w:ascii="Calibri" w:hAnsi="Calibri"/>
          <w:color w:val="334155"/>
          <w:sz w:val="20"/>
        </w:rPr>
        <w:t>A deterministic, reproducible dataset of 261 innings records across 8 elite international batsmen (V. Kohli, R. Sharma, J. Root, S. Smith, K. Williamson, B. Stokes, G. Maxwell, KL Rahul) simulated across 50 matches. Seeded strictly via set.seed(42).</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Mode B (User CSV Ingestion): </w:t>
      </w:r>
      <w:r>
        <w:rPr>
          <w:rFonts w:ascii="Calibri" w:hAnsi="Calibri"/>
          <w:color w:val="334155"/>
          <w:sz w:val="20"/>
        </w:rPr>
        <w:t>Allows users to upload custom cricket CSV datasets, which are automatically validated against the 17-column schema and domain rules.</w:t>
      </w:r>
    </w:p>
    <w:p>
      <w:pPr>
        <w:keepNext/>
        <w:spacing w:before="220" w:after="60"/>
      </w:pPr>
      <w:r>
        <w:rPr>
          <w:rFonts w:ascii="Calibri" w:hAnsi="Calibri"/>
          <w:b/>
          <w:color w:val="0F172A"/>
          <w:sz w:val="23"/>
        </w:rPr>
        <w:t>5.1 Dataset Schema &amp; Domain Rules</w:t>
      </w:r>
    </w:p>
    <w:tbl>
      <w:tblPr>
        <w:tblW w:type="auto" w:w="0"/>
        <w:jc w:val="center"/>
        <w:tblLook w:firstColumn="1" w:firstRow="1" w:lastColumn="0" w:lastRow="0" w:noHBand="0" w:noVBand="1" w:val="04A0"/>
        <w:tblCellMar>
          <w:top w:w="35" w:type="dxa"/>
          <w:bottom w:w="35" w:type="dxa"/>
          <w:left w:w="70" w:type="dxa"/>
          <w:right w:w="70" w:type="dxa"/>
        </w:tblCellMar>
        <w:tblBorders>
          <w:top w:val="single" w:sz="6" w:space="0" w:color="CBD5E1"/>
          <w:bottom w:val="single" w:sz="6" w:space="0" w:color="CBD5E1"/>
          <w:insideH w:val="single" w:sz="4" w:space="0" w:color="E2E8F0"/>
          <w:insideV w:val="none"/>
          <w:left w:val="none"/>
          <w:right w:val="none"/>
        </w:tblBorders>
      </w:tblPr>
      <w:tblGrid>
        <w:gridCol w:w="2328"/>
        <w:gridCol w:w="2328"/>
        <w:gridCol w:w="2328"/>
        <w:gridCol w:w="2328"/>
      </w:tblGrid>
      <w:tr>
        <w:trPr>
          <w:tblHeader/>
          <w:cantSplit/>
        </w:trPr>
        <w:tc>
          <w:tcPr>
            <w:tcW w:type="dxa" w:w="1872"/>
            <w:shd w:fill="0F172A"/>
          </w:tcPr>
          <w:p>
            <w:pPr>
              <w:spacing w:before="40" w:after="40"/>
              <w:jc w:val="center"/>
            </w:pPr>
            <w:r>
              <w:rPr>
                <w:rFonts w:ascii="Calibri" w:hAnsi="Calibri"/>
                <w:b/>
                <w:color w:val="FFFFFF"/>
                <w:sz w:val="18"/>
              </w:rPr>
              <w:t>Attribute</w:t>
            </w:r>
          </w:p>
        </w:tc>
        <w:tc>
          <w:tcPr>
            <w:tcW w:type="dxa" w:w="1152"/>
            <w:shd w:fill="0F172A"/>
          </w:tcPr>
          <w:p>
            <w:pPr>
              <w:spacing w:before="40" w:after="40"/>
              <w:jc w:val="center"/>
            </w:pPr>
            <w:r>
              <w:rPr>
                <w:rFonts w:ascii="Calibri" w:hAnsi="Calibri"/>
                <w:b/>
                <w:color w:val="FFFFFF"/>
                <w:sz w:val="18"/>
              </w:rPr>
              <w:t>Type</w:t>
            </w:r>
          </w:p>
        </w:tc>
        <w:tc>
          <w:tcPr>
            <w:tcW w:type="dxa" w:w="2016"/>
            <w:shd w:fill="0F172A"/>
          </w:tcPr>
          <w:p>
            <w:pPr>
              <w:spacing w:before="40" w:after="40"/>
              <w:jc w:val="center"/>
            </w:pPr>
            <w:r>
              <w:rPr>
                <w:rFonts w:ascii="Calibri" w:hAnsi="Calibri"/>
                <w:b/>
                <w:color w:val="FFFFFF"/>
                <w:sz w:val="18"/>
              </w:rPr>
              <w:t>Domain Constraint</w:t>
            </w:r>
          </w:p>
        </w:tc>
        <w:tc>
          <w:tcPr>
            <w:tcW w:type="dxa" w:w="4032"/>
            <w:shd w:fill="0F172A"/>
          </w:tcPr>
          <w:p>
            <w:pPr>
              <w:spacing w:before="40" w:after="40"/>
              <w:jc w:val="center"/>
            </w:pPr>
            <w:r>
              <w:rPr>
                <w:rFonts w:ascii="Calibri" w:hAnsi="Calibri"/>
                <w:b/>
                <w:color w:val="FFFFFF"/>
                <w:sz w:val="18"/>
              </w:rPr>
              <w:t>Description</w:t>
            </w:r>
          </w:p>
        </w:tc>
      </w:tr>
      <w:tr>
        <w:trPr>
          <w:cantSplit/>
        </w:trPr>
        <w:tc>
          <w:tcPr>
            <w:tcW w:type="dxa" w:w="1872"/>
            <w:shd w:fill="FFFFFF"/>
          </w:tcPr>
          <w:p>
            <w:pPr>
              <w:spacing w:after="30" w:before="30"/>
              <w:jc w:val="left"/>
            </w:pPr>
            <w:r>
              <w:rPr>
                <w:rFonts w:ascii="Calibri" w:hAnsi="Calibri"/>
                <w:color w:val="334155"/>
                <w:sz w:val="17"/>
              </w:rPr>
              <w:t>match_id</w:t>
            </w:r>
          </w:p>
        </w:tc>
        <w:tc>
          <w:tcPr>
            <w:tcW w:type="dxa" w:w="1152"/>
            <w:shd w:fill="FFFFFF"/>
          </w:tcPr>
          <w:p>
            <w:pPr>
              <w:spacing w:after="30" w:before="30"/>
              <w:jc w:val="center"/>
            </w:pPr>
            <w:r>
              <w:rPr>
                <w:rFonts w:ascii="Calibri" w:hAnsi="Calibri"/>
                <w:color w:val="334155"/>
                <w:sz w:val="17"/>
              </w:rPr>
              <w:t>Character</w:t>
            </w:r>
          </w:p>
        </w:tc>
        <w:tc>
          <w:tcPr>
            <w:tcW w:type="dxa" w:w="2016"/>
            <w:shd w:fill="FFFFFF"/>
          </w:tcPr>
          <w:p>
            <w:pPr>
              <w:spacing w:after="30" w:before="30"/>
              <w:jc w:val="center"/>
            </w:pPr>
            <w:r>
              <w:rPr>
                <w:rFonts w:ascii="Calibri" w:hAnsi="Calibri"/>
                <w:color w:val="334155"/>
                <w:sz w:val="17"/>
              </w:rPr>
              <w:t>Non-empty string</w:t>
            </w:r>
          </w:p>
        </w:tc>
        <w:tc>
          <w:tcPr>
            <w:tcW w:type="dxa" w:w="4032"/>
            <w:shd w:fill="FFFFFF"/>
          </w:tcPr>
          <w:p>
            <w:pPr>
              <w:spacing w:after="30" w:before="30"/>
              <w:jc w:val="center"/>
            </w:pPr>
            <w:r>
              <w:rPr>
                <w:rFonts w:ascii="Calibri" w:hAnsi="Calibri"/>
                <w:color w:val="334155"/>
                <w:sz w:val="17"/>
              </w:rPr>
              <w:t>Unique match identifier (e.g. M101)</w:t>
            </w:r>
          </w:p>
        </w:tc>
      </w:tr>
      <w:tr>
        <w:trPr>
          <w:cantSplit/>
        </w:trPr>
        <w:tc>
          <w:tcPr>
            <w:tcW w:type="dxa" w:w="1872"/>
            <w:shd w:fill="F8FAFC"/>
          </w:tcPr>
          <w:p>
            <w:pPr>
              <w:spacing w:after="30" w:before="30"/>
              <w:jc w:val="left"/>
            </w:pPr>
            <w:r>
              <w:rPr>
                <w:rFonts w:ascii="Calibri" w:hAnsi="Calibri"/>
                <w:color w:val="334155"/>
                <w:sz w:val="17"/>
              </w:rPr>
              <w:t>date</w:t>
            </w:r>
          </w:p>
        </w:tc>
        <w:tc>
          <w:tcPr>
            <w:tcW w:type="dxa" w:w="1152"/>
            <w:shd w:fill="F8FAFC"/>
          </w:tcPr>
          <w:p>
            <w:pPr>
              <w:spacing w:after="30" w:before="30"/>
              <w:jc w:val="center"/>
            </w:pPr>
            <w:r>
              <w:rPr>
                <w:rFonts w:ascii="Calibri" w:hAnsi="Calibri"/>
                <w:color w:val="334155"/>
                <w:sz w:val="17"/>
              </w:rPr>
              <w:t>Date</w:t>
            </w:r>
          </w:p>
        </w:tc>
        <w:tc>
          <w:tcPr>
            <w:tcW w:type="dxa" w:w="2016"/>
            <w:shd w:fill="F8FAFC"/>
          </w:tcPr>
          <w:p>
            <w:pPr>
              <w:spacing w:after="30" w:before="30"/>
              <w:jc w:val="center"/>
            </w:pPr>
            <w:r>
              <w:rPr>
                <w:rFonts w:ascii="Calibri" w:hAnsi="Calibri"/>
                <w:color w:val="334155"/>
                <w:sz w:val="17"/>
              </w:rPr>
              <w:t>YYYY-MM-DD</w:t>
            </w:r>
          </w:p>
        </w:tc>
        <w:tc>
          <w:tcPr>
            <w:tcW w:type="dxa" w:w="4032"/>
            <w:shd w:fill="F8FAFC"/>
          </w:tcPr>
          <w:p>
            <w:pPr>
              <w:spacing w:after="30" w:before="30"/>
              <w:jc w:val="center"/>
            </w:pPr>
            <w:r>
              <w:rPr>
                <w:rFonts w:ascii="Calibri" w:hAnsi="Calibri"/>
                <w:color w:val="334155"/>
                <w:sz w:val="17"/>
              </w:rPr>
              <w:t>Match execution date</w:t>
            </w:r>
          </w:p>
        </w:tc>
      </w:tr>
      <w:tr>
        <w:trPr>
          <w:cantSplit/>
        </w:trPr>
        <w:tc>
          <w:tcPr>
            <w:tcW w:type="dxa" w:w="1872"/>
            <w:shd w:fill="FFFFFF"/>
          </w:tcPr>
          <w:p>
            <w:pPr>
              <w:spacing w:after="30" w:before="30"/>
              <w:jc w:val="left"/>
            </w:pPr>
            <w:r>
              <w:rPr>
                <w:rFonts w:ascii="Calibri" w:hAnsi="Calibri"/>
                <w:color w:val="334155"/>
                <w:sz w:val="17"/>
              </w:rPr>
              <w:t>player</w:t>
            </w:r>
          </w:p>
        </w:tc>
        <w:tc>
          <w:tcPr>
            <w:tcW w:type="dxa" w:w="1152"/>
            <w:shd w:fill="FFFFFF"/>
          </w:tcPr>
          <w:p>
            <w:pPr>
              <w:spacing w:after="30" w:before="30"/>
              <w:jc w:val="center"/>
            </w:pPr>
            <w:r>
              <w:rPr>
                <w:rFonts w:ascii="Calibri" w:hAnsi="Calibri"/>
                <w:color w:val="334155"/>
                <w:sz w:val="17"/>
              </w:rPr>
              <w:t>Character</w:t>
            </w:r>
          </w:p>
        </w:tc>
        <w:tc>
          <w:tcPr>
            <w:tcW w:type="dxa" w:w="2016"/>
            <w:shd w:fill="FFFFFF"/>
          </w:tcPr>
          <w:p>
            <w:pPr>
              <w:spacing w:after="30" w:before="30"/>
              <w:jc w:val="center"/>
            </w:pPr>
            <w:r>
              <w:rPr>
                <w:rFonts w:ascii="Calibri" w:hAnsi="Calibri"/>
                <w:color w:val="334155"/>
                <w:sz w:val="17"/>
              </w:rPr>
              <w:t>Categorical factor</w:t>
            </w:r>
          </w:p>
        </w:tc>
        <w:tc>
          <w:tcPr>
            <w:tcW w:type="dxa" w:w="4032"/>
            <w:shd w:fill="FFFFFF"/>
          </w:tcPr>
          <w:p>
            <w:pPr>
              <w:spacing w:after="30" w:before="30"/>
              <w:jc w:val="center"/>
            </w:pPr>
            <w:r>
              <w:rPr>
                <w:rFonts w:ascii="Calibri" w:hAnsi="Calibri"/>
                <w:color w:val="334155"/>
                <w:sz w:val="17"/>
              </w:rPr>
              <w:t>Batsman's full name</w:t>
            </w:r>
          </w:p>
        </w:tc>
      </w:tr>
      <w:tr>
        <w:trPr>
          <w:cantSplit/>
        </w:trPr>
        <w:tc>
          <w:tcPr>
            <w:tcW w:type="dxa" w:w="1872"/>
            <w:shd w:fill="F8FAFC"/>
          </w:tcPr>
          <w:p>
            <w:pPr>
              <w:spacing w:after="30" w:before="30"/>
              <w:jc w:val="left"/>
            </w:pPr>
            <w:r>
              <w:rPr>
                <w:rFonts w:ascii="Calibri" w:hAnsi="Calibri"/>
                <w:color w:val="334155"/>
                <w:sz w:val="17"/>
              </w:rPr>
              <w:t>team</w:t>
            </w:r>
          </w:p>
        </w:tc>
        <w:tc>
          <w:tcPr>
            <w:tcW w:type="dxa" w:w="1152"/>
            <w:shd w:fill="F8FAFC"/>
          </w:tcPr>
          <w:p>
            <w:pPr>
              <w:spacing w:after="30" w:before="30"/>
              <w:jc w:val="center"/>
            </w:pPr>
            <w:r>
              <w:rPr>
                <w:rFonts w:ascii="Calibri" w:hAnsi="Calibri"/>
                <w:color w:val="334155"/>
                <w:sz w:val="17"/>
              </w:rPr>
              <w:t>Character</w:t>
            </w:r>
          </w:p>
        </w:tc>
        <w:tc>
          <w:tcPr>
            <w:tcW w:type="dxa" w:w="2016"/>
            <w:shd w:fill="F8FAFC"/>
          </w:tcPr>
          <w:p>
            <w:pPr>
              <w:spacing w:after="30" w:before="30"/>
              <w:jc w:val="center"/>
            </w:pPr>
            <w:r>
              <w:rPr>
                <w:rFonts w:ascii="Calibri" w:hAnsi="Calibri"/>
                <w:color w:val="334155"/>
                <w:sz w:val="17"/>
              </w:rPr>
              <w:t>Categorical factor</w:t>
            </w:r>
          </w:p>
        </w:tc>
        <w:tc>
          <w:tcPr>
            <w:tcW w:type="dxa" w:w="4032"/>
            <w:shd w:fill="F8FAFC"/>
          </w:tcPr>
          <w:p>
            <w:pPr>
              <w:spacing w:after="30" w:before="30"/>
              <w:jc w:val="center"/>
            </w:pPr>
            <w:r>
              <w:rPr>
                <w:rFonts w:ascii="Calibri" w:hAnsi="Calibri"/>
                <w:color w:val="334155"/>
                <w:sz w:val="17"/>
              </w:rPr>
              <w:t>Player's team nationality</w:t>
            </w:r>
          </w:p>
        </w:tc>
      </w:tr>
      <w:tr>
        <w:trPr>
          <w:cantSplit/>
        </w:trPr>
        <w:tc>
          <w:tcPr>
            <w:tcW w:type="dxa" w:w="1872"/>
            <w:shd w:fill="FFFFFF"/>
          </w:tcPr>
          <w:p>
            <w:pPr>
              <w:spacing w:after="30" w:before="30"/>
              <w:jc w:val="left"/>
            </w:pPr>
            <w:r>
              <w:rPr>
                <w:rFonts w:ascii="Calibri" w:hAnsi="Calibri"/>
                <w:color w:val="334155"/>
                <w:sz w:val="17"/>
              </w:rPr>
              <w:t>opponent</w:t>
            </w:r>
          </w:p>
        </w:tc>
        <w:tc>
          <w:tcPr>
            <w:tcW w:type="dxa" w:w="1152"/>
            <w:shd w:fill="FFFFFF"/>
          </w:tcPr>
          <w:p>
            <w:pPr>
              <w:spacing w:after="30" w:before="30"/>
              <w:jc w:val="center"/>
            </w:pPr>
            <w:r>
              <w:rPr>
                <w:rFonts w:ascii="Calibri" w:hAnsi="Calibri"/>
                <w:color w:val="334155"/>
                <w:sz w:val="17"/>
              </w:rPr>
              <w:t>Character</w:t>
            </w:r>
          </w:p>
        </w:tc>
        <w:tc>
          <w:tcPr>
            <w:tcW w:type="dxa" w:w="2016"/>
            <w:shd w:fill="FFFFFF"/>
          </w:tcPr>
          <w:p>
            <w:pPr>
              <w:spacing w:after="30" w:before="30"/>
              <w:jc w:val="center"/>
            </w:pPr>
            <w:r>
              <w:rPr>
                <w:rFonts w:ascii="Calibri" w:hAnsi="Calibri"/>
                <w:color w:val="334155"/>
                <w:sz w:val="17"/>
              </w:rPr>
              <w:t>Categorical factor</w:t>
            </w:r>
          </w:p>
        </w:tc>
        <w:tc>
          <w:tcPr>
            <w:tcW w:type="dxa" w:w="4032"/>
            <w:shd w:fill="FFFFFF"/>
          </w:tcPr>
          <w:p>
            <w:pPr>
              <w:spacing w:after="30" w:before="30"/>
              <w:jc w:val="center"/>
            </w:pPr>
            <w:r>
              <w:rPr>
                <w:rFonts w:ascii="Calibri" w:hAnsi="Calibri"/>
                <w:color w:val="334155"/>
                <w:sz w:val="17"/>
              </w:rPr>
              <w:t>Opponent team nationality</w:t>
            </w:r>
          </w:p>
        </w:tc>
      </w:tr>
      <w:tr>
        <w:trPr>
          <w:cantSplit/>
        </w:trPr>
        <w:tc>
          <w:tcPr>
            <w:tcW w:type="dxa" w:w="1872"/>
            <w:shd w:fill="F8FAFC"/>
          </w:tcPr>
          <w:p>
            <w:pPr>
              <w:spacing w:after="30" w:before="30"/>
              <w:jc w:val="left"/>
            </w:pPr>
            <w:r>
              <w:rPr>
                <w:rFonts w:ascii="Calibri" w:hAnsi="Calibri"/>
                <w:color w:val="334155"/>
                <w:sz w:val="17"/>
              </w:rPr>
              <w:t>venue</w:t>
            </w:r>
          </w:p>
        </w:tc>
        <w:tc>
          <w:tcPr>
            <w:tcW w:type="dxa" w:w="1152"/>
            <w:shd w:fill="F8FAFC"/>
          </w:tcPr>
          <w:p>
            <w:pPr>
              <w:spacing w:after="30" w:before="30"/>
              <w:jc w:val="center"/>
            </w:pPr>
            <w:r>
              <w:rPr>
                <w:rFonts w:ascii="Calibri" w:hAnsi="Calibri"/>
                <w:color w:val="334155"/>
                <w:sz w:val="17"/>
              </w:rPr>
              <w:t>Character</w:t>
            </w:r>
          </w:p>
        </w:tc>
        <w:tc>
          <w:tcPr>
            <w:tcW w:type="dxa" w:w="2016"/>
            <w:shd w:fill="F8FAFC"/>
          </w:tcPr>
          <w:p>
            <w:pPr>
              <w:spacing w:after="30" w:before="30"/>
              <w:jc w:val="center"/>
            </w:pPr>
            <w:r>
              <w:rPr>
                <w:rFonts w:ascii="Calibri" w:hAnsi="Calibri"/>
                <w:color w:val="334155"/>
                <w:sz w:val="17"/>
              </w:rPr>
              <w:t>Categorical factor</w:t>
            </w:r>
          </w:p>
        </w:tc>
        <w:tc>
          <w:tcPr>
            <w:tcW w:type="dxa" w:w="4032"/>
            <w:shd w:fill="F8FAFC"/>
          </w:tcPr>
          <w:p>
            <w:pPr>
              <w:spacing w:after="30" w:before="30"/>
              <w:jc w:val="center"/>
            </w:pPr>
            <w:r>
              <w:rPr>
                <w:rFonts w:ascii="Calibri" w:hAnsi="Calibri"/>
                <w:color w:val="334155"/>
                <w:sz w:val="17"/>
              </w:rPr>
              <w:t>Stadium / Venue location</w:t>
            </w:r>
          </w:p>
        </w:tc>
      </w:tr>
      <w:tr>
        <w:trPr>
          <w:cantSplit/>
        </w:trPr>
        <w:tc>
          <w:tcPr>
            <w:tcW w:type="dxa" w:w="1872"/>
            <w:shd w:fill="FFFFFF"/>
          </w:tcPr>
          <w:p>
            <w:pPr>
              <w:spacing w:after="30" w:before="30"/>
              <w:jc w:val="left"/>
            </w:pPr>
            <w:r>
              <w:rPr>
                <w:rFonts w:ascii="Calibri" w:hAnsi="Calibri"/>
                <w:color w:val="334155"/>
                <w:sz w:val="17"/>
              </w:rPr>
              <w:t>innings</w:t>
            </w:r>
          </w:p>
        </w:tc>
        <w:tc>
          <w:tcPr>
            <w:tcW w:type="dxa" w:w="1152"/>
            <w:shd w:fill="FFFFFF"/>
          </w:tcPr>
          <w:p>
            <w:pPr>
              <w:spacing w:after="30" w:before="30"/>
              <w:jc w:val="center"/>
            </w:pPr>
            <w:r>
              <w:rPr>
                <w:rFonts w:ascii="Calibri" w:hAnsi="Calibri"/>
                <w:color w:val="334155"/>
                <w:sz w:val="17"/>
              </w:rPr>
              <w:t>Integer</w:t>
            </w:r>
          </w:p>
        </w:tc>
        <w:tc>
          <w:tcPr>
            <w:tcW w:type="dxa" w:w="2016"/>
            <w:shd w:fill="FFFFFF"/>
          </w:tcPr>
          <w:p>
            <w:pPr>
              <w:spacing w:after="30" w:before="30"/>
              <w:jc w:val="center"/>
            </w:pPr>
            <w:r>
              <w:rPr>
                <w:rFonts w:ascii="Calibri" w:hAnsi="Calibri"/>
                <w:color w:val="334155"/>
                <w:sz w:val="17"/>
              </w:rPr>
              <w:t>1 or 2</w:t>
            </w:r>
          </w:p>
        </w:tc>
        <w:tc>
          <w:tcPr>
            <w:tcW w:type="dxa" w:w="4032"/>
            <w:shd w:fill="FFFFFF"/>
          </w:tcPr>
          <w:p>
            <w:pPr>
              <w:spacing w:after="30" w:before="30"/>
              <w:jc w:val="center"/>
            </w:pPr>
            <w:r>
              <w:rPr>
                <w:rFonts w:ascii="Calibri" w:hAnsi="Calibri"/>
                <w:color w:val="334155"/>
                <w:sz w:val="17"/>
              </w:rPr>
              <w:t>Innings number (1st or 2nd innings)</w:t>
            </w:r>
          </w:p>
        </w:tc>
      </w:tr>
      <w:tr>
        <w:trPr>
          <w:cantSplit/>
        </w:trPr>
        <w:tc>
          <w:tcPr>
            <w:tcW w:type="dxa" w:w="1872"/>
            <w:shd w:fill="F8FAFC"/>
          </w:tcPr>
          <w:p>
            <w:pPr>
              <w:spacing w:after="30" w:before="30"/>
              <w:jc w:val="left"/>
            </w:pPr>
            <w:r>
              <w:rPr>
                <w:rFonts w:ascii="Calibri" w:hAnsi="Calibri"/>
                <w:color w:val="334155"/>
                <w:sz w:val="17"/>
              </w:rPr>
              <w:t>batting_position</w:t>
            </w:r>
          </w:p>
        </w:tc>
        <w:tc>
          <w:tcPr>
            <w:tcW w:type="dxa" w:w="1152"/>
            <w:shd w:fill="F8FAFC"/>
          </w:tcPr>
          <w:p>
            <w:pPr>
              <w:spacing w:after="30" w:before="30"/>
              <w:jc w:val="center"/>
            </w:pPr>
            <w:r>
              <w:rPr>
                <w:rFonts w:ascii="Calibri" w:hAnsi="Calibri"/>
                <w:color w:val="334155"/>
                <w:sz w:val="17"/>
              </w:rPr>
              <w:t>Integer</w:t>
            </w:r>
          </w:p>
        </w:tc>
        <w:tc>
          <w:tcPr>
            <w:tcW w:type="dxa" w:w="2016"/>
            <w:shd w:fill="F8FAFC"/>
          </w:tcPr>
          <w:p>
            <w:pPr>
              <w:spacing w:after="30" w:before="30"/>
              <w:jc w:val="center"/>
            </w:pPr>
            <w:r>
              <w:rPr>
                <w:rFonts w:ascii="Calibri" w:hAnsi="Calibri"/>
                <w:color w:val="334155"/>
                <w:sz w:val="17"/>
              </w:rPr>
              <w:t>1 to 11</w:t>
            </w:r>
          </w:p>
        </w:tc>
        <w:tc>
          <w:tcPr>
            <w:tcW w:type="dxa" w:w="4032"/>
            <w:shd w:fill="F8FAFC"/>
          </w:tcPr>
          <w:p>
            <w:pPr>
              <w:spacing w:after="30" w:before="30"/>
              <w:jc w:val="center"/>
            </w:pPr>
            <w:r>
              <w:rPr>
                <w:rFonts w:ascii="Calibri" w:hAnsi="Calibri"/>
                <w:color w:val="334155"/>
                <w:sz w:val="17"/>
              </w:rPr>
              <w:t>Batting order position</w:t>
            </w:r>
          </w:p>
        </w:tc>
      </w:tr>
      <w:tr>
        <w:trPr>
          <w:cantSplit/>
        </w:trPr>
        <w:tc>
          <w:tcPr>
            <w:tcW w:type="dxa" w:w="1872"/>
            <w:shd w:fill="FFFFFF"/>
          </w:tcPr>
          <w:p>
            <w:pPr>
              <w:spacing w:after="30" w:before="30"/>
              <w:jc w:val="left"/>
            </w:pPr>
            <w:r>
              <w:rPr>
                <w:rFonts w:ascii="Calibri" w:hAnsi="Calibri"/>
                <w:color w:val="334155"/>
                <w:sz w:val="17"/>
              </w:rPr>
              <w:t>runs</w:t>
            </w:r>
          </w:p>
        </w:tc>
        <w:tc>
          <w:tcPr>
            <w:tcW w:type="dxa" w:w="1152"/>
            <w:shd w:fill="FFFFFF"/>
          </w:tcPr>
          <w:p>
            <w:pPr>
              <w:spacing w:after="30" w:before="30"/>
              <w:jc w:val="center"/>
            </w:pPr>
            <w:r>
              <w:rPr>
                <w:rFonts w:ascii="Calibri" w:hAnsi="Calibri"/>
                <w:color w:val="334155"/>
                <w:sz w:val="17"/>
              </w:rPr>
              <w:t>Numeric</w:t>
            </w:r>
          </w:p>
        </w:tc>
        <w:tc>
          <w:tcPr>
            <w:tcW w:type="dxa" w:w="2016"/>
            <w:shd w:fill="FFFFFF"/>
          </w:tcPr>
          <w:p>
            <w:pPr>
              <w:spacing w:after="30" w:before="30"/>
              <w:jc w:val="center"/>
            </w:pPr>
            <w:r>
              <w:rPr>
                <w:rFonts w:ascii="Calibri" w:hAnsi="Calibri"/>
                <w:color w:val="334155"/>
                <w:sz w:val="17"/>
              </w:rPr>
              <w:t>&gt;= 0</w:t>
            </w:r>
          </w:p>
        </w:tc>
        <w:tc>
          <w:tcPr>
            <w:tcW w:type="dxa" w:w="4032"/>
            <w:shd w:fill="FFFFFF"/>
          </w:tcPr>
          <w:p>
            <w:pPr>
              <w:spacing w:after="30" w:before="30"/>
              <w:jc w:val="center"/>
            </w:pPr>
            <w:r>
              <w:rPr>
                <w:rFonts w:ascii="Calibri" w:hAnsi="Calibri"/>
                <w:color w:val="334155"/>
                <w:sz w:val="17"/>
              </w:rPr>
              <w:t>Individual runs scored by batsman</w:t>
            </w:r>
          </w:p>
        </w:tc>
      </w:tr>
      <w:tr>
        <w:trPr>
          <w:cantSplit/>
        </w:trPr>
        <w:tc>
          <w:tcPr>
            <w:tcW w:type="dxa" w:w="1872"/>
            <w:shd w:fill="F8FAFC"/>
          </w:tcPr>
          <w:p>
            <w:pPr>
              <w:spacing w:after="30" w:before="30"/>
              <w:jc w:val="left"/>
            </w:pPr>
            <w:r>
              <w:rPr>
                <w:rFonts w:ascii="Calibri" w:hAnsi="Calibri"/>
                <w:color w:val="334155"/>
                <w:sz w:val="17"/>
              </w:rPr>
              <w:t>balls_faced</w:t>
            </w:r>
          </w:p>
        </w:tc>
        <w:tc>
          <w:tcPr>
            <w:tcW w:type="dxa" w:w="1152"/>
            <w:shd w:fill="F8FAFC"/>
          </w:tcPr>
          <w:p>
            <w:pPr>
              <w:spacing w:after="30" w:before="30"/>
              <w:jc w:val="center"/>
            </w:pPr>
            <w:r>
              <w:rPr>
                <w:rFonts w:ascii="Calibri" w:hAnsi="Calibri"/>
                <w:color w:val="334155"/>
                <w:sz w:val="17"/>
              </w:rPr>
              <w:t>Numeric</w:t>
            </w:r>
          </w:p>
        </w:tc>
        <w:tc>
          <w:tcPr>
            <w:tcW w:type="dxa" w:w="2016"/>
            <w:shd w:fill="F8FAFC"/>
          </w:tcPr>
          <w:p>
            <w:pPr>
              <w:spacing w:after="30" w:before="30"/>
              <w:jc w:val="center"/>
            </w:pPr>
            <w:r>
              <w:rPr>
                <w:rFonts w:ascii="Calibri" w:hAnsi="Calibri"/>
                <w:color w:val="334155"/>
                <w:sz w:val="17"/>
              </w:rPr>
              <w:t>&gt;= 0</w:t>
            </w:r>
          </w:p>
        </w:tc>
        <w:tc>
          <w:tcPr>
            <w:tcW w:type="dxa" w:w="4032"/>
            <w:shd w:fill="F8FAFC"/>
          </w:tcPr>
          <w:p>
            <w:pPr>
              <w:spacing w:after="30" w:before="30"/>
              <w:jc w:val="center"/>
            </w:pPr>
            <w:r>
              <w:rPr>
                <w:rFonts w:ascii="Calibri" w:hAnsi="Calibri"/>
                <w:color w:val="334155"/>
                <w:sz w:val="17"/>
              </w:rPr>
              <w:t>Deliveries faced</w:t>
            </w:r>
          </w:p>
        </w:tc>
      </w:tr>
      <w:tr>
        <w:trPr>
          <w:cantSplit/>
        </w:trPr>
        <w:tc>
          <w:tcPr>
            <w:tcW w:type="dxa" w:w="1872"/>
            <w:shd w:fill="FFFFFF"/>
          </w:tcPr>
          <w:p>
            <w:pPr>
              <w:spacing w:after="30" w:before="30"/>
              <w:jc w:val="left"/>
            </w:pPr>
            <w:r>
              <w:rPr>
                <w:rFonts w:ascii="Calibri" w:hAnsi="Calibri"/>
                <w:color w:val="334155"/>
                <w:sz w:val="17"/>
              </w:rPr>
              <w:t>fours</w:t>
            </w:r>
          </w:p>
        </w:tc>
        <w:tc>
          <w:tcPr>
            <w:tcW w:type="dxa" w:w="1152"/>
            <w:shd w:fill="FFFFFF"/>
          </w:tcPr>
          <w:p>
            <w:pPr>
              <w:spacing w:after="30" w:before="30"/>
              <w:jc w:val="center"/>
            </w:pPr>
            <w:r>
              <w:rPr>
                <w:rFonts w:ascii="Calibri" w:hAnsi="Calibri"/>
                <w:color w:val="334155"/>
                <w:sz w:val="17"/>
              </w:rPr>
              <w:t>Numeric</w:t>
            </w:r>
          </w:p>
        </w:tc>
        <w:tc>
          <w:tcPr>
            <w:tcW w:type="dxa" w:w="2016"/>
            <w:shd w:fill="FFFFFF"/>
          </w:tcPr>
          <w:p>
            <w:pPr>
              <w:spacing w:after="30" w:before="30"/>
              <w:jc w:val="center"/>
            </w:pPr>
            <w:r>
              <w:rPr>
                <w:rFonts w:ascii="Calibri" w:hAnsi="Calibri"/>
                <w:color w:val="334155"/>
                <w:sz w:val="17"/>
              </w:rPr>
              <w:t>&gt;= 0</w:t>
            </w:r>
          </w:p>
        </w:tc>
        <w:tc>
          <w:tcPr>
            <w:tcW w:type="dxa" w:w="4032"/>
            <w:shd w:fill="FFFFFF"/>
          </w:tcPr>
          <w:p>
            <w:pPr>
              <w:spacing w:after="30" w:before="30"/>
              <w:jc w:val="center"/>
            </w:pPr>
            <w:r>
              <w:rPr>
                <w:rFonts w:ascii="Calibri" w:hAnsi="Calibri"/>
                <w:color w:val="334155"/>
                <w:sz w:val="17"/>
              </w:rPr>
              <w:t>Number of 4s hit</w:t>
            </w:r>
          </w:p>
        </w:tc>
      </w:tr>
      <w:tr>
        <w:trPr>
          <w:cantSplit/>
        </w:trPr>
        <w:tc>
          <w:tcPr>
            <w:tcW w:type="dxa" w:w="1872"/>
            <w:shd w:fill="F8FAFC"/>
          </w:tcPr>
          <w:p>
            <w:pPr>
              <w:spacing w:after="30" w:before="30"/>
              <w:jc w:val="left"/>
            </w:pPr>
            <w:r>
              <w:rPr>
                <w:rFonts w:ascii="Calibri" w:hAnsi="Calibri"/>
                <w:color w:val="334155"/>
                <w:sz w:val="17"/>
              </w:rPr>
              <w:t>sixes</w:t>
            </w:r>
          </w:p>
        </w:tc>
        <w:tc>
          <w:tcPr>
            <w:tcW w:type="dxa" w:w="1152"/>
            <w:shd w:fill="F8FAFC"/>
          </w:tcPr>
          <w:p>
            <w:pPr>
              <w:spacing w:after="30" w:before="30"/>
              <w:jc w:val="center"/>
            </w:pPr>
            <w:r>
              <w:rPr>
                <w:rFonts w:ascii="Calibri" w:hAnsi="Calibri"/>
                <w:color w:val="334155"/>
                <w:sz w:val="17"/>
              </w:rPr>
              <w:t>Numeric</w:t>
            </w:r>
          </w:p>
        </w:tc>
        <w:tc>
          <w:tcPr>
            <w:tcW w:type="dxa" w:w="2016"/>
            <w:shd w:fill="F8FAFC"/>
          </w:tcPr>
          <w:p>
            <w:pPr>
              <w:spacing w:after="30" w:before="30"/>
              <w:jc w:val="center"/>
            </w:pPr>
            <w:r>
              <w:rPr>
                <w:rFonts w:ascii="Calibri" w:hAnsi="Calibri"/>
                <w:color w:val="334155"/>
                <w:sz w:val="17"/>
              </w:rPr>
              <w:t>&gt;= 0</w:t>
            </w:r>
          </w:p>
        </w:tc>
        <w:tc>
          <w:tcPr>
            <w:tcW w:type="dxa" w:w="4032"/>
            <w:shd w:fill="F8FAFC"/>
          </w:tcPr>
          <w:p>
            <w:pPr>
              <w:spacing w:after="30" w:before="30"/>
              <w:jc w:val="center"/>
            </w:pPr>
            <w:r>
              <w:rPr>
                <w:rFonts w:ascii="Calibri" w:hAnsi="Calibri"/>
                <w:color w:val="334155"/>
                <w:sz w:val="17"/>
              </w:rPr>
              <w:t>Number of 6s hit</w:t>
            </w:r>
          </w:p>
        </w:tc>
      </w:tr>
      <w:tr>
        <w:trPr>
          <w:cantSplit/>
        </w:trPr>
        <w:tc>
          <w:tcPr>
            <w:tcW w:type="dxa" w:w="1872"/>
            <w:shd w:fill="FFFFFF"/>
          </w:tcPr>
          <w:p>
            <w:pPr>
              <w:spacing w:after="30" w:before="30"/>
              <w:jc w:val="left"/>
            </w:pPr>
            <w:r>
              <w:rPr>
                <w:rFonts w:ascii="Calibri" w:hAnsi="Calibri"/>
                <w:color w:val="334155"/>
                <w:sz w:val="17"/>
              </w:rPr>
              <w:t>dismissals</w:t>
            </w:r>
          </w:p>
        </w:tc>
        <w:tc>
          <w:tcPr>
            <w:tcW w:type="dxa" w:w="1152"/>
            <w:shd w:fill="FFFFFF"/>
          </w:tcPr>
          <w:p>
            <w:pPr>
              <w:spacing w:after="30" w:before="30"/>
              <w:jc w:val="center"/>
            </w:pPr>
            <w:r>
              <w:rPr>
                <w:rFonts w:ascii="Calibri" w:hAnsi="Calibri"/>
                <w:color w:val="334155"/>
                <w:sz w:val="17"/>
              </w:rPr>
              <w:t>Numeric</w:t>
            </w:r>
          </w:p>
        </w:tc>
        <w:tc>
          <w:tcPr>
            <w:tcW w:type="dxa" w:w="2016"/>
            <w:shd w:fill="FFFFFF"/>
          </w:tcPr>
          <w:p>
            <w:pPr>
              <w:spacing w:after="30" w:before="30"/>
              <w:jc w:val="center"/>
            </w:pPr>
            <w:r>
              <w:rPr>
                <w:rFonts w:ascii="Calibri" w:hAnsi="Calibri"/>
                <w:color w:val="334155"/>
                <w:sz w:val="17"/>
              </w:rPr>
              <w:t>0 or 1</w:t>
            </w:r>
          </w:p>
        </w:tc>
        <w:tc>
          <w:tcPr>
            <w:tcW w:type="dxa" w:w="4032"/>
            <w:shd w:fill="FFFFFF"/>
          </w:tcPr>
          <w:p>
            <w:pPr>
              <w:spacing w:after="30" w:before="30"/>
              <w:jc w:val="center"/>
            </w:pPr>
            <w:r>
              <w:rPr>
                <w:rFonts w:ascii="Calibri" w:hAnsi="Calibri"/>
                <w:color w:val="334155"/>
                <w:sz w:val="17"/>
              </w:rPr>
              <w:t>Dismissal indicator (1 = Out, 0 = Not Out)</w:t>
            </w:r>
          </w:p>
        </w:tc>
      </w:tr>
      <w:tr>
        <w:trPr>
          <w:cantSplit/>
        </w:trPr>
        <w:tc>
          <w:tcPr>
            <w:tcW w:type="dxa" w:w="1872"/>
            <w:shd w:fill="F8FAFC"/>
          </w:tcPr>
          <w:p>
            <w:pPr>
              <w:spacing w:after="30" w:before="30"/>
              <w:jc w:val="left"/>
            </w:pPr>
            <w:r>
              <w:rPr>
                <w:rFonts w:ascii="Calibri" w:hAnsi="Calibri"/>
                <w:color w:val="334155"/>
                <w:sz w:val="17"/>
              </w:rPr>
              <w:t>wickets_lost</w:t>
            </w:r>
          </w:p>
        </w:tc>
        <w:tc>
          <w:tcPr>
            <w:tcW w:type="dxa" w:w="1152"/>
            <w:shd w:fill="F8FAFC"/>
          </w:tcPr>
          <w:p>
            <w:pPr>
              <w:spacing w:after="30" w:before="30"/>
              <w:jc w:val="center"/>
            </w:pPr>
            <w:r>
              <w:rPr>
                <w:rFonts w:ascii="Calibri" w:hAnsi="Calibri"/>
                <w:color w:val="334155"/>
                <w:sz w:val="17"/>
              </w:rPr>
              <w:t>Numeric</w:t>
            </w:r>
          </w:p>
        </w:tc>
        <w:tc>
          <w:tcPr>
            <w:tcW w:type="dxa" w:w="2016"/>
            <w:shd w:fill="F8FAFC"/>
          </w:tcPr>
          <w:p>
            <w:pPr>
              <w:spacing w:after="30" w:before="30"/>
              <w:jc w:val="center"/>
            </w:pPr>
            <w:r>
              <w:rPr>
                <w:rFonts w:ascii="Calibri" w:hAnsi="Calibri"/>
                <w:color w:val="334155"/>
                <w:sz w:val="17"/>
              </w:rPr>
              <w:t>0 to 10</w:t>
            </w:r>
          </w:p>
        </w:tc>
        <w:tc>
          <w:tcPr>
            <w:tcW w:type="dxa" w:w="4032"/>
            <w:shd w:fill="F8FAFC"/>
          </w:tcPr>
          <w:p>
            <w:pPr>
              <w:spacing w:after="30" w:before="30"/>
              <w:jc w:val="center"/>
            </w:pPr>
            <w:r>
              <w:rPr>
                <w:rFonts w:ascii="Calibri" w:hAnsi="Calibri"/>
                <w:color w:val="334155"/>
                <w:sz w:val="17"/>
              </w:rPr>
              <w:t>Team wickets lost at innings close</w:t>
            </w:r>
          </w:p>
        </w:tc>
      </w:tr>
      <w:tr>
        <w:trPr>
          <w:cantSplit/>
        </w:trPr>
        <w:tc>
          <w:tcPr>
            <w:tcW w:type="dxa" w:w="1872"/>
            <w:shd w:fill="FFFFFF"/>
          </w:tcPr>
          <w:p>
            <w:pPr>
              <w:spacing w:after="30" w:before="30"/>
              <w:jc w:val="left"/>
            </w:pPr>
            <w:r>
              <w:rPr>
                <w:rFonts w:ascii="Calibri" w:hAnsi="Calibri"/>
                <w:color w:val="334155"/>
                <w:sz w:val="17"/>
              </w:rPr>
              <w:t>innings_total</w:t>
            </w:r>
          </w:p>
        </w:tc>
        <w:tc>
          <w:tcPr>
            <w:tcW w:type="dxa" w:w="1152"/>
            <w:shd w:fill="FFFFFF"/>
          </w:tcPr>
          <w:p>
            <w:pPr>
              <w:spacing w:after="30" w:before="30"/>
              <w:jc w:val="center"/>
            </w:pPr>
            <w:r>
              <w:rPr>
                <w:rFonts w:ascii="Calibri" w:hAnsi="Calibri"/>
                <w:color w:val="334155"/>
                <w:sz w:val="17"/>
              </w:rPr>
              <w:t>Numeric</w:t>
            </w:r>
          </w:p>
        </w:tc>
        <w:tc>
          <w:tcPr>
            <w:tcW w:type="dxa" w:w="2016"/>
            <w:shd w:fill="FFFFFF"/>
          </w:tcPr>
          <w:p>
            <w:pPr>
              <w:spacing w:after="30" w:before="30"/>
              <w:jc w:val="center"/>
            </w:pPr>
            <w:r>
              <w:rPr>
                <w:rFonts w:ascii="Calibri" w:hAnsi="Calibri"/>
                <w:color w:val="334155"/>
                <w:sz w:val="17"/>
              </w:rPr>
              <w:t>&gt;= 0</w:t>
            </w:r>
          </w:p>
        </w:tc>
        <w:tc>
          <w:tcPr>
            <w:tcW w:type="dxa" w:w="4032"/>
            <w:shd w:fill="FFFFFF"/>
          </w:tcPr>
          <w:p>
            <w:pPr>
              <w:spacing w:after="30" w:before="30"/>
              <w:jc w:val="center"/>
            </w:pPr>
            <w:r>
              <w:rPr>
                <w:rFonts w:ascii="Calibri" w:hAnsi="Calibri"/>
                <w:color w:val="334155"/>
                <w:sz w:val="17"/>
              </w:rPr>
              <w:t>Team cumulative innings total runs</w:t>
            </w:r>
          </w:p>
        </w:tc>
      </w:tr>
      <w:tr>
        <w:trPr>
          <w:cantSplit/>
        </w:trPr>
        <w:tc>
          <w:tcPr>
            <w:tcW w:type="dxa" w:w="1872"/>
            <w:shd w:fill="F8FAFC"/>
          </w:tcPr>
          <w:p>
            <w:pPr>
              <w:spacing w:after="30" w:before="30"/>
              <w:jc w:val="left"/>
            </w:pPr>
            <w:r>
              <w:rPr>
                <w:rFonts w:ascii="Calibri" w:hAnsi="Calibri"/>
                <w:color w:val="334155"/>
                <w:sz w:val="17"/>
              </w:rPr>
              <w:t>overs</w:t>
            </w:r>
          </w:p>
        </w:tc>
        <w:tc>
          <w:tcPr>
            <w:tcW w:type="dxa" w:w="1152"/>
            <w:shd w:fill="F8FAFC"/>
          </w:tcPr>
          <w:p>
            <w:pPr>
              <w:spacing w:after="30" w:before="30"/>
              <w:jc w:val="center"/>
            </w:pPr>
            <w:r>
              <w:rPr>
                <w:rFonts w:ascii="Calibri" w:hAnsi="Calibri"/>
                <w:color w:val="334155"/>
                <w:sz w:val="17"/>
              </w:rPr>
              <w:t>Numeric</w:t>
            </w:r>
          </w:p>
        </w:tc>
        <w:tc>
          <w:tcPr>
            <w:tcW w:type="dxa" w:w="2016"/>
            <w:shd w:fill="F8FAFC"/>
          </w:tcPr>
          <w:p>
            <w:pPr>
              <w:spacing w:after="30" w:before="30"/>
              <w:jc w:val="center"/>
            </w:pPr>
            <w:r>
              <w:rPr>
                <w:rFonts w:ascii="Calibri" w:hAnsi="Calibri"/>
                <w:color w:val="334155"/>
                <w:sz w:val="17"/>
              </w:rPr>
              <w:t>&gt;= 1</w:t>
            </w:r>
          </w:p>
        </w:tc>
        <w:tc>
          <w:tcPr>
            <w:tcW w:type="dxa" w:w="4032"/>
            <w:shd w:fill="F8FAFC"/>
          </w:tcPr>
          <w:p>
            <w:pPr>
              <w:spacing w:after="30" w:before="30"/>
              <w:jc w:val="center"/>
            </w:pPr>
            <w:r>
              <w:rPr>
                <w:rFonts w:ascii="Calibri" w:hAnsi="Calibri"/>
                <w:color w:val="334155"/>
                <w:sz w:val="17"/>
              </w:rPr>
              <w:t>Scheduled match overs (e.g. 20)</w:t>
            </w:r>
          </w:p>
        </w:tc>
      </w:tr>
      <w:tr>
        <w:trPr>
          <w:cantSplit/>
        </w:trPr>
        <w:tc>
          <w:tcPr>
            <w:tcW w:type="dxa" w:w="1872"/>
            <w:shd w:fill="FFFFFF"/>
          </w:tcPr>
          <w:p>
            <w:pPr>
              <w:spacing w:after="30" w:before="30"/>
              <w:jc w:val="left"/>
            </w:pPr>
            <w:r>
              <w:rPr>
                <w:rFonts w:ascii="Calibri" w:hAnsi="Calibri"/>
                <w:color w:val="334155"/>
                <w:sz w:val="17"/>
              </w:rPr>
              <w:t>match_condition</w:t>
            </w:r>
          </w:p>
        </w:tc>
        <w:tc>
          <w:tcPr>
            <w:tcW w:type="dxa" w:w="1152"/>
            <w:shd w:fill="FFFFFF"/>
          </w:tcPr>
          <w:p>
            <w:pPr>
              <w:spacing w:after="30" w:before="30"/>
              <w:jc w:val="center"/>
            </w:pPr>
            <w:r>
              <w:rPr>
                <w:rFonts w:ascii="Calibri" w:hAnsi="Calibri"/>
                <w:color w:val="334155"/>
                <w:sz w:val="17"/>
              </w:rPr>
              <w:t>Character</w:t>
            </w:r>
          </w:p>
        </w:tc>
        <w:tc>
          <w:tcPr>
            <w:tcW w:type="dxa" w:w="2016"/>
            <w:shd w:fill="FFFFFF"/>
          </w:tcPr>
          <w:p>
            <w:pPr>
              <w:spacing w:after="30" w:before="30"/>
              <w:jc w:val="center"/>
            </w:pPr>
            <w:r>
              <w:rPr>
                <w:rFonts w:ascii="Calibri" w:hAnsi="Calibri"/>
                <w:color w:val="334155"/>
                <w:sz w:val="17"/>
              </w:rPr>
              <w:t>Categorical</w:t>
            </w:r>
          </w:p>
        </w:tc>
        <w:tc>
          <w:tcPr>
            <w:tcW w:type="dxa" w:w="4032"/>
            <w:shd w:fill="FFFFFF"/>
          </w:tcPr>
          <w:p>
            <w:pPr>
              <w:spacing w:after="30" w:before="30"/>
              <w:jc w:val="center"/>
            </w:pPr>
            <w:r>
              <w:rPr>
                <w:rFonts w:ascii="Calibri" w:hAnsi="Calibri"/>
                <w:color w:val="334155"/>
                <w:sz w:val="17"/>
              </w:rPr>
              <w:t>Pitch condition (Day, Day/Night, Overcast)</w:t>
            </w:r>
          </w:p>
        </w:tc>
      </w:tr>
    </w:tbl>
    <w:p>
      <w:pPr>
        <w:spacing w:after="80"/>
      </w:pPr>
    </w:p>
    <w:p>
      <w:pPr>
        <w:keepNext/>
        <w:spacing w:before="220" w:after="60"/>
      </w:pPr>
      <w:r>
        <w:rPr>
          <w:rFonts w:ascii="Calibri" w:hAnsi="Calibri"/>
          <w:b/>
          <w:color w:val="0F172A"/>
          <w:sz w:val="23"/>
        </w:rPr>
        <w:t>5.2 Data Ingestion &amp; Validation Screenshots</w:t>
      </w:r>
    </w:p>
    <w:p>
      <w:pPr>
        <w:keepNext/>
        <w:spacing w:before="160" w:after="40"/>
        <w:jc w:val="center"/>
      </w:pPr>
      <w:r>
        <w:drawing>
          <wp:inline xmlns:a="http://schemas.openxmlformats.org/drawingml/2006/main" xmlns:pic="http://schemas.openxmlformats.org/drawingml/2006/picture">
            <wp:extent cx="4389120" cy="2243640"/>
            <wp:docPr id="2" name="Picture 2"/>
            <wp:cNvGraphicFramePr>
              <a:graphicFrameLocks noChangeAspect="1"/>
            </wp:cNvGraphicFramePr>
            <a:graphic>
              <a:graphicData uri="http://schemas.openxmlformats.org/drawingml/2006/picture">
                <pic:pic>
                  <pic:nvPicPr>
                    <pic:cNvPr id="0" name="data_preview_table.png"/>
                    <pic:cNvPicPr/>
                  </pic:nvPicPr>
                  <pic:blipFill>
                    <a:blip r:embed="rId13"/>
                    <a:stretch>
                      <a:fillRect/>
                    </a:stretch>
                  </pic:blipFill>
                  <pic:spPr>
                    <a:xfrm>
                      <a:off x="0" y="0"/>
                      <a:ext cx="4389120" cy="2243640"/>
                    </a:xfrm>
                    <a:prstGeom prst="rect"/>
                  </pic:spPr>
                </pic:pic>
              </a:graphicData>
            </a:graphic>
          </wp:inline>
        </w:drawing>
      </w:r>
    </w:p>
    <w:p>
      <w:pPr>
        <w:keepNext w:val="0"/>
        <w:spacing w:before="40" w:after="80"/>
        <w:jc w:val="center"/>
      </w:pPr>
      <w:r>
        <w:rPr>
          <w:rFonts w:ascii="Calibri" w:hAnsi="Calibri"/>
          <w:b/>
          <w:i/>
          <w:color w:val="64748B"/>
          <w:sz w:val="18"/>
        </w:rPr>
        <w:t>Figure 5.1: Live Dataset Preview in CricketEdge Data Explorer</w:t>
      </w:r>
    </w:p>
    <w:p>
      <w:pPr>
        <w:keepNext/>
        <w:spacing w:before="160" w:after="40"/>
        <w:jc w:val="center"/>
      </w:pPr>
      <w:r>
        <w:drawing>
          <wp:inline xmlns:a="http://schemas.openxmlformats.org/drawingml/2006/main" xmlns:pic="http://schemas.openxmlformats.org/drawingml/2006/picture">
            <wp:extent cx="3474720" cy="4380671"/>
            <wp:docPr id="3" name="Picture 3"/>
            <wp:cNvGraphicFramePr>
              <a:graphicFrameLocks noChangeAspect="1"/>
            </wp:cNvGraphicFramePr>
            <a:graphic>
              <a:graphicData uri="http://schemas.openxmlformats.org/drawingml/2006/picture">
                <pic:pic>
                  <pic:nvPicPr>
                    <pic:cNvPr id="0" name="data_validation_panel.png"/>
                    <pic:cNvPicPr/>
                  </pic:nvPicPr>
                  <pic:blipFill>
                    <a:blip r:embed="rId14"/>
                    <a:stretch>
                      <a:fillRect/>
                    </a:stretch>
                  </pic:blipFill>
                  <pic:spPr>
                    <a:xfrm>
                      <a:off x="0" y="0"/>
                      <a:ext cx="3474720" cy="4380671"/>
                    </a:xfrm>
                    <a:prstGeom prst="rect"/>
                  </pic:spPr>
                </pic:pic>
              </a:graphicData>
            </a:graphic>
          </wp:inline>
        </w:drawing>
      </w:r>
    </w:p>
    <w:p>
      <w:pPr>
        <w:keepNext w:val="0"/>
        <w:spacing w:before="40" w:after="80"/>
        <w:jc w:val="center"/>
      </w:pPr>
      <w:r>
        <w:rPr>
          <w:rFonts w:ascii="Calibri" w:hAnsi="Calibri"/>
          <w:b/>
          <w:i/>
          <w:color w:val="64748B"/>
          <w:sz w:val="18"/>
        </w:rPr>
        <w:t>Figure 5.2: Automated Schema Validation &amp; Missing Values Audit Panel</w:t>
      </w:r>
    </w:p>
    <w:p>
      <w:r>
        <w:br w:type="page"/>
      </w:r>
    </w:p>
    <w:p>
      <w:pPr>
        <w:keepNext/>
        <w:spacing w:before="280" w:after="100"/>
      </w:pPr>
      <w:r>
        <w:rPr>
          <w:rFonts w:ascii="Calibri" w:hAnsi="Calibri"/>
          <w:b/>
          <w:color w:val="0E7490"/>
          <w:sz w:val="27"/>
        </w:rPr>
        <w:t>6. Algorithm Design</w:t>
      </w:r>
    </w:p>
    <w:p>
      <w:pPr>
        <w:spacing w:after="100" w:line="276" w:lineRule="auto"/>
      </w:pPr>
      <w:r>
        <w:rPr>
          <w:rFonts w:ascii="Calibri" w:hAnsi="Calibri"/>
          <w:color w:val="334155"/>
          <w:sz w:val="21"/>
        </w:rPr>
        <w:t>This section documents the formal mathematical foundations and algorithms implemented in CricketEdge:</w:t>
      </w:r>
    </w:p>
    <w:p>
      <w:pPr>
        <w:keepNext/>
        <w:spacing w:before="220" w:after="60"/>
      </w:pPr>
      <w:r>
        <w:rPr>
          <w:rFonts w:ascii="Calibri" w:hAnsi="Calibri"/>
          <w:b/>
          <w:color w:val="0F172A"/>
          <w:sz w:val="23"/>
        </w:rPr>
        <w:t>6.1 Descriptive Statistics &amp; Consistency Formulation</w:t>
      </w:r>
    </w:p>
    <w:p>
      <w:pPr>
        <w:spacing w:after="100" w:line="276" w:lineRule="auto"/>
      </w:pPr>
      <w:r>
        <w:rPr>
          <w:rFonts w:ascii="Calibri" w:hAnsi="Calibri"/>
          <w:color w:val="334155"/>
          <w:sz w:val="21"/>
        </w:rPr>
        <w:t>Central tendency, dispersion, and relative scoring consistency are computed as:</w:t>
      </w:r>
    </w:p>
    <w:tbl>
      <w:tblPr>
        <w:tblW w:type="auto" w:w="0"/>
        <w:jc w:val="center"/>
        <w:tblLook w:firstColumn="1" w:firstRow="1" w:lastColumn="0" w:lastRow="0" w:noHBand="0" w:noVBand="1" w:val="04A0"/>
      </w:tblPr>
      <w:tblGrid>
        <w:gridCol w:w="9314"/>
      </w:tblGrid>
      <w:tr>
        <w:tc>
          <w:tcPr>
            <w:tcW w:type="dxa" w:w="9072"/>
            <w:shd w:fill="F8FAFC"/>
            <w:tcBorders>
              <w:left w:val="single" w:sz="20" w:space="0" w:color="0E7490"/>
              <w:top w:val="single" w:sz="4" w:space="0" w:color="CBD5E1"/>
              <w:right w:val="single" w:sz="4" w:space="0" w:color="CBD5E1"/>
              <w:bottom w:val="single" w:sz="4" w:space="0" w:color="CBD5E1"/>
            </w:tcBorders>
            <w:tcMar>
              <w:top w:w="50" w:type="dxa"/>
              <w:bottom w:w="50" w:type="dxa"/>
              <w:left w:w="100" w:type="dxa"/>
              <w:right w:w="100" w:type="dxa"/>
            </w:tcMar>
          </w:tcPr>
          <w:p>
            <w:pPr>
              <w:spacing w:before="40" w:after="40" w:line="252" w:lineRule="auto"/>
            </w:pPr>
            <w:r>
              <w:rPr>
                <w:rFonts w:ascii="Consolas" w:hAnsi="Consolas"/>
                <w:color w:val="0F172A"/>
                <w:sz w:val="17"/>
              </w:rPr>
              <w:t>Sample Mean:         x_bar = (1 / n) * Σ x_i</w:t>
              <w:br/>
              <w:t>Sample Variance:     s² = (1 / (n - 1)) * Σ (x_i - x_bar)²</w:t>
              <w:br/>
              <w:t>Sample Std Dev:      s = sqrt(s²),     Interquartile Range: IQR = Q3 - Q1</w:t>
              <w:br/>
              <w:t>Coeff of Variation:  CV (%) = (s / x_bar) * 100  [Lower CV = higher consistency]</w:t>
            </w:r>
          </w:p>
        </w:tc>
      </w:tr>
    </w:tbl>
    <w:p>
      <w:pPr>
        <w:spacing w:before="0" w:after="60"/>
      </w:pPr>
    </w:p>
    <w:p>
      <w:pPr>
        <w:keepNext/>
        <w:spacing w:before="220" w:after="60"/>
      </w:pPr>
      <w:r>
        <w:rPr>
          <w:rFonts w:ascii="Calibri" w:hAnsi="Calibri"/>
          <w:b/>
          <w:color w:val="0F172A"/>
          <w:sz w:val="23"/>
        </w:rPr>
        <w:t>6.2 Linear &amp; Multiple Regression Formulations</w:t>
      </w:r>
    </w:p>
    <w:p>
      <w:pPr>
        <w:spacing w:after="100" w:line="276" w:lineRule="auto"/>
      </w:pPr>
      <w:r>
        <w:rPr>
          <w:rFonts w:ascii="Calibri" w:hAnsi="Calibri"/>
          <w:color w:val="334155"/>
          <w:sz w:val="21"/>
        </w:rPr>
        <w:t>Bivariate and multivariate Ordinary Least Squares (OLS) models are formulated as:</w:t>
      </w:r>
    </w:p>
    <w:tbl>
      <w:tblPr>
        <w:tblW w:type="auto" w:w="0"/>
        <w:jc w:val="center"/>
        <w:tblLook w:firstColumn="1" w:firstRow="1" w:lastColumn="0" w:lastRow="0" w:noHBand="0" w:noVBand="1" w:val="04A0"/>
      </w:tblPr>
      <w:tblGrid>
        <w:gridCol w:w="9314"/>
      </w:tblGrid>
      <w:tr>
        <w:tc>
          <w:tcPr>
            <w:tcW w:type="dxa" w:w="9072"/>
            <w:shd w:fill="F8FAFC"/>
            <w:tcBorders>
              <w:left w:val="single" w:sz="20" w:space="0" w:color="0E7490"/>
              <w:top w:val="single" w:sz="4" w:space="0" w:color="CBD5E1"/>
              <w:right w:val="single" w:sz="4" w:space="0" w:color="CBD5E1"/>
              <w:bottom w:val="single" w:sz="4" w:space="0" w:color="CBD5E1"/>
            </w:tcBorders>
            <w:tcMar>
              <w:top w:w="50" w:type="dxa"/>
              <w:bottom w:w="50" w:type="dxa"/>
              <w:left w:w="100" w:type="dxa"/>
              <w:right w:w="100" w:type="dxa"/>
            </w:tcMar>
          </w:tcPr>
          <w:p>
            <w:pPr>
              <w:spacing w:before="40" w:after="40" w:line="252" w:lineRule="auto"/>
            </w:pPr>
            <w:r>
              <w:rPr>
                <w:rFonts w:ascii="Consolas" w:hAnsi="Consolas"/>
                <w:color w:val="0F172A"/>
                <w:sz w:val="17"/>
              </w:rPr>
              <w:t>Simple Linear Model: y_hat = β_0_hat + β_1_hat * x</w:t>
              <w:br/>
              <w:t>OLS Slope &amp; Intercept: β_1_hat = Σ (x_i - x_bar)(y_i - y_bar) / Σ (x_i - x_bar)²,   β_0_hat = y_bar - β_1_hat * x_bar</w:t>
              <w:br/>
              <w:t>Multiple Regression: y_hat = β_0_hat + β_1_hat * x_1 + β_2_hat * x_2 + ... + β_k_hat * x_k</w:t>
              <w:br/>
              <w:t>Goodness of Fit:     R² = 1 - (SS_res / SS_tot),   F = (SS_reg / p) / (SS_res / (n - p - 1))</w:t>
            </w:r>
          </w:p>
        </w:tc>
      </w:tr>
    </w:tbl>
    <w:p>
      <w:pPr>
        <w:spacing w:before="0" w:after="60"/>
      </w:pPr>
    </w:p>
    <w:p>
      <w:pPr>
        <w:keepNext/>
        <w:spacing w:before="220" w:after="60"/>
      </w:pPr>
      <w:r>
        <w:rPr>
          <w:rFonts w:ascii="Calibri" w:hAnsi="Calibri"/>
          <w:b/>
          <w:color w:val="0F172A"/>
          <w:sz w:val="23"/>
        </w:rPr>
        <w:t>6.3 Discrete &amp; Continuous Probability Distributions</w:t>
      </w:r>
    </w:p>
    <w:p>
      <w:pPr>
        <w:spacing w:after="100" w:line="276" w:lineRule="auto"/>
      </w:pPr>
      <w:r>
        <w:rPr>
          <w:rFonts w:ascii="Calibri" w:hAnsi="Calibri"/>
          <w:color w:val="334155"/>
          <w:sz w:val="21"/>
        </w:rPr>
        <w:t>Exact probability mass functions, continuous densities, and cumulative bounds:</w:t>
      </w:r>
    </w:p>
    <w:tbl>
      <w:tblPr>
        <w:tblW w:type="auto" w:w="0"/>
        <w:jc w:val="center"/>
        <w:tblLook w:firstColumn="1" w:firstRow="1" w:lastColumn="0" w:lastRow="0" w:noHBand="0" w:noVBand="1" w:val="04A0"/>
      </w:tblPr>
      <w:tblGrid>
        <w:gridCol w:w="9314"/>
      </w:tblGrid>
      <w:tr>
        <w:tc>
          <w:tcPr>
            <w:tcW w:type="dxa" w:w="9072"/>
            <w:shd w:fill="F8FAFC"/>
            <w:tcBorders>
              <w:left w:val="single" w:sz="20" w:space="0" w:color="0E7490"/>
              <w:top w:val="single" w:sz="4" w:space="0" w:color="CBD5E1"/>
              <w:right w:val="single" w:sz="4" w:space="0" w:color="CBD5E1"/>
              <w:bottom w:val="single" w:sz="4" w:space="0" w:color="CBD5E1"/>
            </w:tcBorders>
            <w:tcMar>
              <w:top w:w="50" w:type="dxa"/>
              <w:bottom w:w="50" w:type="dxa"/>
              <w:left w:w="100" w:type="dxa"/>
              <w:right w:w="100" w:type="dxa"/>
            </w:tcMar>
          </w:tcPr>
          <w:p>
            <w:pPr>
              <w:spacing w:before="40" w:after="40" w:line="252" w:lineRule="auto"/>
            </w:pPr>
            <w:r>
              <w:rPr>
                <w:rFonts w:ascii="Consolas" w:hAnsi="Consolas"/>
                <w:color w:val="0F172A"/>
                <w:sz w:val="17"/>
              </w:rPr>
              <w:t>Binomial PMF:        P(X = k) = (n! / (k!(n - k)!)) * p^k * (1 - p)^(n - k),   E[X]=np, Var=np(1-p)</w:t>
              <w:br/>
              <w:t>Poisson PMF:         P(X = k) = (λ^k * e^(-λ)) / k!,                           E[X]=λ,  Var=λ</w:t>
              <w:br/>
              <w:t>Normal PDF &amp; CDF:    f(x) = (1 / (σ*sqrt(2π))) * exp(-(x - μ)² / (2σ²)),        P(a &lt;= X &lt;= b) = Φ(b) - Φ(a)</w:t>
            </w:r>
          </w:p>
        </w:tc>
      </w:tr>
    </w:tbl>
    <w:p>
      <w:pPr>
        <w:spacing w:before="0" w:after="60"/>
      </w:pPr>
    </w:p>
    <w:p>
      <w:pPr>
        <w:keepNext/>
        <w:spacing w:before="220" w:after="60"/>
      </w:pPr>
      <w:r>
        <w:rPr>
          <w:rFonts w:ascii="Calibri" w:hAnsi="Calibri"/>
          <w:b/>
          <w:color w:val="0F172A"/>
          <w:sz w:val="23"/>
        </w:rPr>
        <w:t>6.4 Inferential Hypothesis Testing &amp; ANOVA</w:t>
      </w:r>
    </w:p>
    <w:p>
      <w:pPr>
        <w:spacing w:after="100" w:line="276" w:lineRule="auto"/>
      </w:pPr>
      <w:r>
        <w:rPr>
          <w:rFonts w:ascii="Calibri" w:hAnsi="Calibri"/>
          <w:color w:val="334155"/>
          <w:sz w:val="21"/>
        </w:rPr>
        <w:t>Two-sample Welch's t-test and One-Way Analysis of Variance formulations:</w:t>
      </w:r>
    </w:p>
    <w:tbl>
      <w:tblPr>
        <w:tblW w:type="auto" w:w="0"/>
        <w:jc w:val="center"/>
        <w:tblLook w:firstColumn="1" w:firstRow="1" w:lastColumn="0" w:lastRow="0" w:noHBand="0" w:noVBand="1" w:val="04A0"/>
      </w:tblPr>
      <w:tblGrid>
        <w:gridCol w:w="9314"/>
      </w:tblGrid>
      <w:tr>
        <w:tc>
          <w:tcPr>
            <w:tcW w:type="dxa" w:w="9072"/>
            <w:shd w:fill="F8FAFC"/>
            <w:tcBorders>
              <w:left w:val="single" w:sz="20" w:space="0" w:color="0E7490"/>
              <w:top w:val="single" w:sz="4" w:space="0" w:color="CBD5E1"/>
              <w:right w:val="single" w:sz="4" w:space="0" w:color="CBD5E1"/>
              <w:bottom w:val="single" w:sz="4" w:space="0" w:color="CBD5E1"/>
            </w:tcBorders>
            <w:tcMar>
              <w:top w:w="50" w:type="dxa"/>
              <w:bottom w:w="50" w:type="dxa"/>
              <w:left w:w="100" w:type="dxa"/>
              <w:right w:w="100" w:type="dxa"/>
            </w:tcMar>
          </w:tcPr>
          <w:p>
            <w:pPr>
              <w:spacing w:before="40" w:after="40" w:line="252" w:lineRule="auto"/>
            </w:pPr>
            <w:r>
              <w:rPr>
                <w:rFonts w:ascii="Consolas" w:hAnsi="Consolas"/>
                <w:color w:val="0F172A"/>
                <w:sz w:val="17"/>
              </w:rPr>
              <w:t>Welch's t-Statistic: t = (x_bar_1 - x_bar_2) / sqrt(s_1²/n_1 + s_2²/n_2)</w:t>
              <w:br/>
              <w:t>Degrees of Freedom:  df = [ (s_1²/n_1 + s_2²/n_2)² ] / [ (s_1²/n_1)²/(n_1-1) + (s_2²/n_2)²/(n_2-1) ]</w:t>
              <w:br/>
              <w:t>One-Way ANOVA F:     F = MS_between / MS_within = [SS_between / (k - 1)] / [SS_within / (N - k)]</w:t>
              <w:br/>
              <w:t>Decision Criteria:   Reject H₀ if p-value &lt; α (α = 0.05); otherwise fail to reject H₀.</w:t>
            </w:r>
          </w:p>
        </w:tc>
      </w:tr>
    </w:tbl>
    <w:p>
      <w:pPr>
        <w:spacing w:before="0" w:after="60"/>
      </w:pPr>
    </w:p>
    <w:p>
      <w:r>
        <w:br w:type="page"/>
      </w:r>
    </w:p>
    <w:p>
      <w:pPr>
        <w:keepNext/>
        <w:spacing w:before="280" w:after="100"/>
      </w:pPr>
      <w:r>
        <w:rPr>
          <w:rFonts w:ascii="Calibri" w:hAnsi="Calibri"/>
          <w:b/>
          <w:color w:val="0E7490"/>
          <w:sz w:val="27"/>
        </w:rPr>
        <w:t>7. Code Implementation</w:t>
      </w:r>
    </w:p>
    <w:p>
      <w:pPr>
        <w:spacing w:after="100" w:line="276" w:lineRule="auto"/>
      </w:pPr>
      <w:r>
        <w:rPr>
          <w:rFonts w:ascii="Calibri" w:hAnsi="Calibri"/>
          <w:b/>
          <w:color w:val="0F172A"/>
          <w:sz w:val="21"/>
        </w:rPr>
        <w:t xml:space="preserve">Implementation Highlights: </w:t>
      </w:r>
      <w:r>
        <w:rPr>
          <w:rFonts w:ascii="Calibri" w:hAnsi="Calibri"/>
          <w:color w:val="334155"/>
          <w:sz w:val="21"/>
        </w:rPr>
        <w:t>CricketEdge utilizes standard base R statistical routines wrapped in robust helper functions. Below are the core code implementations from the R/ analytical backend:</w:t>
      </w:r>
    </w:p>
    <w:p>
      <w:pPr>
        <w:keepNext/>
        <w:spacing w:before="220" w:after="60"/>
      </w:pPr>
      <w:r>
        <w:rPr>
          <w:rFonts w:ascii="Calibri" w:hAnsi="Calibri"/>
          <w:b/>
          <w:color w:val="0F172A"/>
          <w:sz w:val="23"/>
        </w:rPr>
        <w:t>7.1 Safe Data Cleaning &amp; Domain Audit (R/data_validation.R)</w:t>
      </w:r>
    </w:p>
    <w:tbl>
      <w:tblPr>
        <w:tblW w:type="auto" w:w="0"/>
        <w:jc w:val="center"/>
        <w:tblLook w:firstColumn="1" w:firstRow="1" w:lastColumn="0" w:lastRow="0" w:noHBand="0" w:noVBand="1" w:val="04A0"/>
      </w:tblPr>
      <w:tblGrid>
        <w:gridCol w:w="9314"/>
      </w:tblGrid>
      <w:tr>
        <w:tc>
          <w:tcPr>
            <w:tcW w:type="dxa" w:w="9072"/>
            <w:shd w:fill="0F172A"/>
            <w:tcBorders>
              <w:left w:val="single" w:sz="20" w:space="0" w:color="38BDF8"/>
              <w:top w:val="none"/>
              <w:right w:val="none"/>
              <w:bottom w:val="none"/>
            </w:tcBorders>
            <w:tcMar>
              <w:top w:w="50" w:type="dxa"/>
              <w:bottom w:w="50" w:type="dxa"/>
              <w:left w:w="100" w:type="dxa"/>
              <w:right w:w="100" w:type="dxa"/>
            </w:tcMar>
          </w:tcPr>
          <w:p>
            <w:pPr>
              <w:spacing w:before="40" w:after="40" w:line="240" w:lineRule="auto"/>
            </w:pPr>
            <w:r>
              <w:rPr>
                <w:rFonts w:ascii="Consolas" w:hAnsi="Consolas"/>
                <w:color w:val="F1F5F9"/>
                <w:sz w:val="16"/>
              </w:rPr>
              <w:t># Strike rate calculation handling zero balls faced safely</w:t>
              <w:br/>
              <w:t>clean_df$strike_rate &lt;- ifelse(</w:t>
              <w:br/>
              <w:t xml:space="preserve">  clean_df$balls_faced &gt; 0,</w:t>
              <w:br/>
              <w:t xml:space="preserve">  round((clean_df$runs / clean_df$balls_faced) * 100, 2), 0.0</w:t>
              <w:br/>
              <w:t>)</w:t>
              <w:br/>
              <w:t>clean_df$boundary_runs &lt;- (clean_df$fours * 4) + (clean_df$sixes * 6)</w:t>
              <w:br/>
              <w:t>inconsistent_idx &lt;- which(clean_df$boundary_runs &gt; clean_df$runs)</w:t>
              <w:br/>
              <w:t>if (length(inconsistent_idx) &gt; 0) clean_df$runs[inconsistent_idx] &lt;- clean_df$boundary_runs[inconsistent_idx]</w:t>
            </w:r>
          </w:p>
        </w:tc>
      </w:tr>
    </w:tbl>
    <w:p>
      <w:pPr>
        <w:spacing w:before="0" w:after="60"/>
      </w:pPr>
    </w:p>
    <w:p>
      <w:pPr>
        <w:keepNext/>
        <w:spacing w:before="220" w:after="60"/>
      </w:pPr>
      <w:r>
        <w:rPr>
          <w:rFonts w:ascii="Calibri" w:hAnsi="Calibri"/>
          <w:b/>
          <w:color w:val="0F172A"/>
          <w:sz w:val="23"/>
        </w:rPr>
        <w:t>7.2 Simple Linear Regression &amp; Diagnostics (R/regression_analysis.R)</w:t>
      </w:r>
    </w:p>
    <w:tbl>
      <w:tblPr>
        <w:tblW w:type="auto" w:w="0"/>
        <w:jc w:val="center"/>
        <w:tblLook w:firstColumn="1" w:firstRow="1" w:lastColumn="0" w:lastRow="0" w:noHBand="0" w:noVBand="1" w:val="04A0"/>
      </w:tblPr>
      <w:tblGrid>
        <w:gridCol w:w="9314"/>
      </w:tblGrid>
      <w:tr>
        <w:tc>
          <w:tcPr>
            <w:tcW w:type="dxa" w:w="9072"/>
            <w:shd w:fill="0F172A"/>
            <w:tcBorders>
              <w:left w:val="single" w:sz="20" w:space="0" w:color="38BDF8"/>
              <w:top w:val="none"/>
              <w:right w:val="none"/>
              <w:bottom w:val="none"/>
            </w:tcBorders>
            <w:tcMar>
              <w:top w:w="50" w:type="dxa"/>
              <w:bottom w:w="50" w:type="dxa"/>
              <w:left w:w="100" w:type="dxa"/>
              <w:right w:w="100" w:type="dxa"/>
            </w:tcMar>
          </w:tcPr>
          <w:p>
            <w:pPr>
              <w:spacing w:before="40" w:after="40" w:line="240" w:lineRule="auto"/>
            </w:pPr>
            <w:r>
              <w:rPr>
                <w:rFonts w:ascii="Consolas" w:hAnsi="Consolas"/>
                <w:color w:val="F1F5F9"/>
                <w:sz w:val="16"/>
              </w:rPr>
              <w:t># Fit simple linear model using base R lm()</w:t>
              <w:br/>
              <w:t>fit &lt;- lm(runs ~ balls_faced, data = sub_df)</w:t>
              <w:br/>
              <w:t>fit_sum &lt;- summary(fit)</w:t>
              <w:br/>
              <w:t>r_squared &lt;- fit_sum$r.squared</w:t>
              <w:br/>
              <w:t>residuals_vec &lt;- residuals(fit)</w:t>
              <w:br/>
              <w:t>fitted_vec &lt;- fitted(fit)</w:t>
              <w:br/>
              <w:t>coef_df &lt;- as.data.frame(fit_sum$coefficients)</w:t>
              <w:br/>
              <w:t>colnames(coef_df) &lt;- c("Estimate", "StdError", "tValue", "pValue")</w:t>
            </w:r>
          </w:p>
        </w:tc>
      </w:tr>
    </w:tbl>
    <w:p>
      <w:pPr>
        <w:spacing w:before="0" w:after="60"/>
      </w:pPr>
    </w:p>
    <w:p>
      <w:pPr>
        <w:keepNext/>
        <w:spacing w:before="220" w:after="60"/>
      </w:pPr>
      <w:r>
        <w:rPr>
          <w:rFonts w:ascii="Calibri" w:hAnsi="Calibri"/>
          <w:b/>
          <w:color w:val="0F172A"/>
          <w:sz w:val="23"/>
        </w:rPr>
        <w:t>7.3 Discrete Probability Modeling (R/probability_models.R)</w:t>
      </w:r>
    </w:p>
    <w:tbl>
      <w:tblPr>
        <w:tblW w:type="auto" w:w="0"/>
        <w:jc w:val="center"/>
        <w:tblLook w:firstColumn="1" w:firstRow="1" w:lastColumn="0" w:lastRow="0" w:noHBand="0" w:noVBand="1" w:val="04A0"/>
      </w:tblPr>
      <w:tblGrid>
        <w:gridCol w:w="9314"/>
      </w:tblGrid>
      <w:tr>
        <w:tc>
          <w:tcPr>
            <w:tcW w:type="dxa" w:w="9072"/>
            <w:shd w:fill="0F172A"/>
            <w:tcBorders>
              <w:left w:val="single" w:sz="20" w:space="0" w:color="38BDF8"/>
              <w:top w:val="none"/>
              <w:right w:val="none"/>
              <w:bottom w:val="none"/>
            </w:tcBorders>
            <w:tcMar>
              <w:top w:w="50" w:type="dxa"/>
              <w:bottom w:w="50" w:type="dxa"/>
              <w:left w:w="100" w:type="dxa"/>
              <w:right w:w="100" w:type="dxa"/>
            </w:tcMar>
          </w:tcPr>
          <w:p>
            <w:pPr>
              <w:spacing w:before="40" w:after="40" w:line="240" w:lineRule="auto"/>
            </w:pPr>
            <w:r>
              <w:rPr>
                <w:rFonts w:ascii="Consolas" w:hAnsi="Consolas"/>
                <w:color w:val="F1F5F9"/>
                <w:sz w:val="16"/>
              </w:rPr>
              <w:t># Binomial mass function and theoretical moments</w:t>
              <w:br/>
              <w:t>support &lt;- 0:n</w:t>
              <w:br/>
              <w:t>pmf &lt;- dbinom(support, size = n, prob = p)</w:t>
              <w:br/>
              <w:t>cmf &lt;- pbinom(support, size = n, prob = p)</w:t>
              <w:br/>
              <w:t>expected_val &lt;- n * p</w:t>
              <w:br/>
              <w:t>variance_val &lt;- n * p * (1 - p)</w:t>
            </w:r>
          </w:p>
        </w:tc>
      </w:tr>
    </w:tbl>
    <w:p>
      <w:pPr>
        <w:spacing w:before="0" w:after="60"/>
      </w:pPr>
    </w:p>
    <w:p>
      <w:pPr>
        <w:keepNext/>
        <w:spacing w:before="220" w:after="60"/>
      </w:pPr>
      <w:r>
        <w:rPr>
          <w:rFonts w:ascii="Calibri" w:hAnsi="Calibri"/>
          <w:b/>
          <w:color w:val="0F172A"/>
          <w:sz w:val="23"/>
        </w:rPr>
        <w:t>7.4 Hypothesis Testing &amp; Decision Logic (R/hypothesis_tests.R)</w:t>
      </w:r>
    </w:p>
    <w:tbl>
      <w:tblPr>
        <w:tblW w:type="auto" w:w="0"/>
        <w:jc w:val="center"/>
        <w:tblLook w:firstColumn="1" w:firstRow="1" w:lastColumn="0" w:lastRow="0" w:noHBand="0" w:noVBand="1" w:val="04A0"/>
      </w:tblPr>
      <w:tblGrid>
        <w:gridCol w:w="9314"/>
      </w:tblGrid>
      <w:tr>
        <w:tc>
          <w:tcPr>
            <w:tcW w:type="dxa" w:w="9072"/>
            <w:shd w:fill="0F172A"/>
            <w:tcBorders>
              <w:left w:val="single" w:sz="20" w:space="0" w:color="38BDF8"/>
              <w:top w:val="none"/>
              <w:right w:val="none"/>
              <w:bottom w:val="none"/>
            </w:tcBorders>
            <w:tcMar>
              <w:top w:w="50" w:type="dxa"/>
              <w:bottom w:w="50" w:type="dxa"/>
              <w:left w:w="100" w:type="dxa"/>
              <w:right w:w="100" w:type="dxa"/>
            </w:tcMar>
          </w:tcPr>
          <w:p>
            <w:pPr>
              <w:spacing w:before="40" w:after="40" w:line="240" w:lineRule="auto"/>
            </w:pPr>
            <w:r>
              <w:rPr>
                <w:rFonts w:ascii="Consolas" w:hAnsi="Consolas"/>
                <w:color w:val="F1F5F9"/>
                <w:sz w:val="16"/>
              </w:rPr>
              <w:t># Two-sample Welch t-test with dynamic decision logic</w:t>
              <w:br/>
              <w:t>tt &lt;- t.test(x, y, var.equal = FALSE, alternative = "two.sided", conf.level = 0.95)</w:t>
              <w:br/>
              <w:t>decision &lt;- if (tt$p.value &lt; 0.05) {</w:t>
              <w:br/>
              <w:t xml:space="preserve">  "Reject H₀ at α = 0.05 (Statistically significant difference)"</w:t>
              <w:br/>
              <w:t>} else {</w:t>
              <w:br/>
              <w:t xml:space="preserve">  "Fail to Reject H₀ at α = 0.05 (Insufficient evidence of difference)"</w:t>
              <w:br/>
              <w:t>}</w:t>
            </w:r>
          </w:p>
        </w:tc>
      </w:tr>
    </w:tbl>
    <w:p>
      <w:pPr>
        <w:spacing w:before="0" w:after="60"/>
      </w:pPr>
    </w:p>
    <w:p>
      <w:r>
        <w:br w:type="page"/>
      </w:r>
    </w:p>
    <w:p>
      <w:pPr>
        <w:keepNext/>
        <w:spacing w:before="280" w:after="100"/>
      </w:pPr>
      <w:r>
        <w:rPr>
          <w:rFonts w:ascii="Calibri" w:hAnsi="Calibri"/>
          <w:b/>
          <w:color w:val="0E7490"/>
          <w:sz w:val="27"/>
        </w:rPr>
        <w:t>8. Validation or Simulation</w:t>
      </w:r>
    </w:p>
    <w:p>
      <w:pPr>
        <w:keepNext/>
        <w:spacing w:before="220" w:after="60"/>
      </w:pPr>
      <w:r>
        <w:rPr>
          <w:rFonts w:ascii="Calibri" w:hAnsi="Calibri"/>
          <w:b/>
          <w:color w:val="0F172A"/>
          <w:sz w:val="23"/>
        </w:rPr>
        <w:t>8.1 Automated Unit Test Suite (testthat)</w:t>
      </w:r>
    </w:p>
    <w:p>
      <w:pPr>
        <w:spacing w:after="100" w:line="276" w:lineRule="auto"/>
      </w:pPr>
      <w:r>
        <w:rPr>
          <w:rFonts w:ascii="Calibri" w:hAnsi="Calibri"/>
          <w:b/>
          <w:color w:val="0F172A"/>
          <w:sz w:val="21"/>
        </w:rPr>
        <w:t xml:space="preserve">Test Verification: </w:t>
      </w:r>
      <w:r>
        <w:rPr>
          <w:rFonts w:ascii="Calibri" w:hAnsi="Calibri"/>
          <w:color w:val="334155"/>
          <w:sz w:val="21"/>
        </w:rPr>
        <w:t>To ensure uncompromising mathematical accuracy, an automated test suite was constructed using the testthat framework across 3 comprehensive test suites:</w:t>
      </w:r>
    </w:p>
    <w:tbl>
      <w:tblPr>
        <w:tblW w:type="auto" w:w="0"/>
        <w:jc w:val="center"/>
        <w:tblLook w:firstColumn="1" w:firstRow="1" w:lastColumn="0" w:lastRow="0" w:noHBand="0" w:noVBand="1" w:val="04A0"/>
        <w:tblCellMar>
          <w:top w:w="35" w:type="dxa"/>
          <w:bottom w:w="35" w:type="dxa"/>
          <w:left w:w="70" w:type="dxa"/>
          <w:right w:w="70" w:type="dxa"/>
        </w:tblCellMar>
        <w:tblBorders>
          <w:top w:val="single" w:sz="6" w:space="0" w:color="CBD5E1"/>
          <w:bottom w:val="single" w:sz="6" w:space="0" w:color="CBD5E1"/>
          <w:insideH w:val="single" w:sz="4" w:space="0" w:color="E2E8F0"/>
          <w:insideV w:val="none"/>
          <w:left w:val="none"/>
          <w:right w:val="none"/>
        </w:tblBorders>
      </w:tblPr>
      <w:tblGrid>
        <w:gridCol w:w="2328"/>
        <w:gridCol w:w="2328"/>
        <w:gridCol w:w="2328"/>
        <w:gridCol w:w="2328"/>
      </w:tblGrid>
      <w:tr>
        <w:trPr>
          <w:tblHeader/>
          <w:cantSplit/>
        </w:trPr>
        <w:tc>
          <w:tcPr>
            <w:tcW w:type="dxa" w:w="2880"/>
            <w:shd w:fill="0F172A"/>
          </w:tcPr>
          <w:p>
            <w:pPr>
              <w:spacing w:before="40" w:after="40"/>
              <w:jc w:val="center"/>
            </w:pPr>
            <w:r>
              <w:rPr>
                <w:rFonts w:ascii="Calibri" w:hAnsi="Calibri"/>
                <w:b/>
                <w:color w:val="FFFFFF"/>
                <w:sz w:val="18"/>
              </w:rPr>
              <w:t>Test Suite File</w:t>
            </w:r>
          </w:p>
        </w:tc>
        <w:tc>
          <w:tcPr>
            <w:tcW w:type="dxa" w:w="864"/>
            <w:shd w:fill="0F172A"/>
          </w:tcPr>
          <w:p>
            <w:pPr>
              <w:spacing w:before="40" w:after="40"/>
              <w:jc w:val="center"/>
            </w:pPr>
            <w:r>
              <w:rPr>
                <w:rFonts w:ascii="Calibri" w:hAnsi="Calibri"/>
                <w:b/>
                <w:color w:val="FFFFFF"/>
                <w:sz w:val="18"/>
              </w:rPr>
              <w:t>Tests</w:t>
            </w:r>
          </w:p>
        </w:tc>
        <w:tc>
          <w:tcPr>
            <w:tcW w:type="dxa" w:w="4176"/>
            <w:shd w:fill="0F172A"/>
          </w:tcPr>
          <w:p>
            <w:pPr>
              <w:spacing w:before="40" w:after="40"/>
              <w:jc w:val="center"/>
            </w:pPr>
            <w:r>
              <w:rPr>
                <w:rFonts w:ascii="Calibri" w:hAnsi="Calibri"/>
                <w:b/>
                <w:color w:val="FFFFFF"/>
                <w:sz w:val="18"/>
              </w:rPr>
              <w:t>Statistical Scope &amp; Assertions</w:t>
            </w:r>
          </w:p>
        </w:tc>
        <w:tc>
          <w:tcPr>
            <w:tcW w:type="dxa" w:w="1152"/>
            <w:shd w:fill="0F172A"/>
          </w:tcPr>
          <w:p>
            <w:pPr>
              <w:spacing w:before="40" w:after="40"/>
              <w:jc w:val="center"/>
            </w:pPr>
            <w:r>
              <w:rPr>
                <w:rFonts w:ascii="Calibri" w:hAnsi="Calibri"/>
                <w:b/>
                <w:color w:val="FFFFFF"/>
                <w:sz w:val="18"/>
              </w:rPr>
              <w:t>Status</w:t>
            </w:r>
          </w:p>
        </w:tc>
      </w:tr>
      <w:tr>
        <w:trPr>
          <w:cantSplit/>
        </w:trPr>
        <w:tc>
          <w:tcPr>
            <w:tcW w:type="dxa" w:w="2880"/>
            <w:shd w:fill="FFFFFF"/>
          </w:tcPr>
          <w:p>
            <w:pPr>
              <w:spacing w:after="30" w:before="30"/>
              <w:jc w:val="left"/>
            </w:pPr>
            <w:r>
              <w:rPr>
                <w:rFonts w:ascii="Calibri" w:hAnsi="Calibri"/>
                <w:color w:val="334155"/>
                <w:sz w:val="17"/>
              </w:rPr>
              <w:t>test_data_validation.R</w:t>
            </w:r>
          </w:p>
        </w:tc>
        <w:tc>
          <w:tcPr>
            <w:tcW w:type="dxa" w:w="864"/>
            <w:shd w:fill="FFFFFF"/>
          </w:tcPr>
          <w:p>
            <w:pPr>
              <w:spacing w:after="30" w:before="30"/>
              <w:jc w:val="center"/>
            </w:pPr>
            <w:r>
              <w:rPr>
                <w:rFonts w:ascii="Calibri" w:hAnsi="Calibri"/>
                <w:color w:val="334155"/>
                <w:sz w:val="17"/>
              </w:rPr>
              <w:t>13</w:t>
            </w:r>
          </w:p>
        </w:tc>
        <w:tc>
          <w:tcPr>
            <w:tcW w:type="dxa" w:w="4176"/>
            <w:shd w:fill="FFFFFF"/>
          </w:tcPr>
          <w:p>
            <w:pPr>
              <w:spacing w:after="30" w:before="30"/>
              <w:jc w:val="center"/>
            </w:pPr>
            <w:r>
              <w:rPr>
                <w:rFonts w:ascii="Calibri" w:hAnsi="Calibri"/>
                <w:color w:val="334155"/>
                <w:sz w:val="17"/>
              </w:rPr>
              <w:t>Schema integrity, boundary checks, zero division safety</w:t>
            </w:r>
          </w:p>
        </w:tc>
        <w:tc>
          <w:tcPr>
            <w:tcW w:type="dxa" w:w="1152"/>
            <w:shd w:fill="FFFFFF"/>
          </w:tcPr>
          <w:p>
            <w:pPr>
              <w:spacing w:after="30" w:before="30"/>
              <w:jc w:val="center"/>
            </w:pPr>
            <w:r>
              <w:rPr>
                <w:rFonts w:ascii="Calibri" w:hAnsi="Calibri"/>
                <w:color w:val="334155"/>
                <w:sz w:val="17"/>
              </w:rPr>
              <w:t>13/13 PASS</w:t>
            </w:r>
          </w:p>
        </w:tc>
      </w:tr>
      <w:tr>
        <w:trPr>
          <w:cantSplit/>
        </w:trPr>
        <w:tc>
          <w:tcPr>
            <w:tcW w:type="dxa" w:w="2880"/>
            <w:shd w:fill="F8FAFC"/>
          </w:tcPr>
          <w:p>
            <w:pPr>
              <w:spacing w:after="30" w:before="30"/>
              <w:jc w:val="left"/>
            </w:pPr>
            <w:r>
              <w:rPr>
                <w:rFonts w:ascii="Calibri" w:hAnsi="Calibri"/>
                <w:color w:val="334155"/>
                <w:sz w:val="17"/>
              </w:rPr>
              <w:t>test_probability_models.R</w:t>
            </w:r>
          </w:p>
        </w:tc>
        <w:tc>
          <w:tcPr>
            <w:tcW w:type="dxa" w:w="864"/>
            <w:shd w:fill="F8FAFC"/>
          </w:tcPr>
          <w:p>
            <w:pPr>
              <w:spacing w:after="30" w:before="30"/>
              <w:jc w:val="center"/>
            </w:pPr>
            <w:r>
              <w:rPr>
                <w:rFonts w:ascii="Calibri" w:hAnsi="Calibri"/>
                <w:color w:val="334155"/>
                <w:sz w:val="17"/>
              </w:rPr>
              <w:t>30</w:t>
            </w:r>
          </w:p>
        </w:tc>
        <w:tc>
          <w:tcPr>
            <w:tcW w:type="dxa" w:w="4176"/>
            <w:shd w:fill="F8FAFC"/>
          </w:tcPr>
          <w:p>
            <w:pPr>
              <w:spacing w:after="30" w:before="30"/>
              <w:jc w:val="center"/>
            </w:pPr>
            <w:r>
              <w:rPr>
                <w:rFonts w:ascii="Calibri" w:hAnsi="Calibri"/>
                <w:color w:val="334155"/>
                <w:sz w:val="17"/>
              </w:rPr>
              <w:t>PMF sums = 1.0, theoretical moments, density integrals</w:t>
            </w:r>
          </w:p>
        </w:tc>
        <w:tc>
          <w:tcPr>
            <w:tcW w:type="dxa" w:w="1152"/>
            <w:shd w:fill="F8FAFC"/>
          </w:tcPr>
          <w:p>
            <w:pPr>
              <w:spacing w:after="30" w:before="30"/>
              <w:jc w:val="center"/>
            </w:pPr>
            <w:r>
              <w:rPr>
                <w:rFonts w:ascii="Calibri" w:hAnsi="Calibri"/>
                <w:color w:val="334155"/>
                <w:sz w:val="17"/>
              </w:rPr>
              <w:t>30/30 PASS</w:t>
            </w:r>
          </w:p>
        </w:tc>
      </w:tr>
      <w:tr>
        <w:trPr>
          <w:cantSplit/>
        </w:trPr>
        <w:tc>
          <w:tcPr>
            <w:tcW w:type="dxa" w:w="2880"/>
            <w:shd w:fill="FFFFFF"/>
          </w:tcPr>
          <w:p>
            <w:pPr>
              <w:spacing w:after="30" w:before="30"/>
              <w:jc w:val="left"/>
            </w:pPr>
            <w:r>
              <w:rPr>
                <w:rFonts w:ascii="Calibri" w:hAnsi="Calibri"/>
                <w:color w:val="334155"/>
                <w:sz w:val="17"/>
              </w:rPr>
              <w:t>test_statistical_results.R</w:t>
            </w:r>
          </w:p>
        </w:tc>
        <w:tc>
          <w:tcPr>
            <w:tcW w:type="dxa" w:w="864"/>
            <w:shd w:fill="FFFFFF"/>
          </w:tcPr>
          <w:p>
            <w:pPr>
              <w:spacing w:after="30" w:before="30"/>
              <w:jc w:val="center"/>
            </w:pPr>
            <w:r>
              <w:rPr>
                <w:rFonts w:ascii="Calibri" w:hAnsi="Calibri"/>
                <w:color w:val="334155"/>
                <w:sz w:val="17"/>
              </w:rPr>
              <w:t>39</w:t>
            </w:r>
          </w:p>
        </w:tc>
        <w:tc>
          <w:tcPr>
            <w:tcW w:type="dxa" w:w="4176"/>
            <w:shd w:fill="FFFFFF"/>
          </w:tcPr>
          <w:p>
            <w:pPr>
              <w:spacing w:after="30" w:before="30"/>
              <w:jc w:val="center"/>
            </w:pPr>
            <w:r>
              <w:rPr>
                <w:rFonts w:ascii="Calibri" w:hAnsi="Calibri"/>
                <w:color w:val="334155"/>
                <w:sz w:val="17"/>
              </w:rPr>
              <w:t>lm(), aov(), t.test() precision vs base R outputs</w:t>
            </w:r>
          </w:p>
        </w:tc>
        <w:tc>
          <w:tcPr>
            <w:tcW w:type="dxa" w:w="1152"/>
            <w:shd w:fill="FFFFFF"/>
          </w:tcPr>
          <w:p>
            <w:pPr>
              <w:spacing w:after="30" w:before="30"/>
              <w:jc w:val="center"/>
            </w:pPr>
            <w:r>
              <w:rPr>
                <w:rFonts w:ascii="Calibri" w:hAnsi="Calibri"/>
                <w:color w:val="334155"/>
                <w:sz w:val="17"/>
              </w:rPr>
              <w:t>39/39 PASS</w:t>
            </w:r>
          </w:p>
        </w:tc>
      </w:tr>
    </w:tbl>
    <w:p>
      <w:pPr>
        <w:spacing w:after="80"/>
      </w:pPr>
    </w:p>
    <w:p>
      <w:pPr>
        <w:spacing w:after="100" w:line="276" w:lineRule="auto"/>
      </w:pPr>
      <w:r>
        <w:rPr>
          <w:rFonts w:ascii="Calibri" w:hAnsi="Calibri"/>
          <w:b/>
          <w:color w:val="0F172A"/>
          <w:sz w:val="21"/>
        </w:rPr>
        <w:t xml:space="preserve">Final Test Audit: </w:t>
      </w:r>
      <w:r>
        <w:rPr>
          <w:rFonts w:ascii="Calibri" w:hAnsi="Calibri"/>
          <w:color w:val="334155"/>
          <w:sz w:val="21"/>
        </w:rPr>
        <w:t>Outcome: 82 tests executed, 0 failures, 0 warnings, 82 passed (100% precision).</w:t>
      </w:r>
    </w:p>
    <w:p>
      <w:pPr>
        <w:keepNext/>
        <w:spacing w:before="220" w:after="60"/>
      </w:pPr>
      <w:r>
        <w:rPr>
          <w:rFonts w:ascii="Calibri" w:hAnsi="Calibri"/>
          <w:b/>
          <w:color w:val="0F172A"/>
          <w:sz w:val="23"/>
        </w:rPr>
        <w:t>8.2 Monte Carlo Cricket Over Scoring Simulation</w:t>
      </w:r>
    </w:p>
    <w:p>
      <w:pPr>
        <w:spacing w:after="100" w:line="276" w:lineRule="auto"/>
      </w:pPr>
      <w:r>
        <w:rPr>
          <w:rFonts w:ascii="Calibri" w:hAnsi="Calibri"/>
          <w:b/>
          <w:color w:val="0F172A"/>
          <w:sz w:val="21"/>
        </w:rPr>
        <w:t xml:space="preserve">Simulation Methodology: </w:t>
      </w:r>
      <w:r>
        <w:rPr>
          <w:rFonts w:ascii="Calibri" w:hAnsi="Calibri"/>
          <w:color w:val="334155"/>
          <w:sz w:val="21"/>
        </w:rPr>
        <w:t>To explore the Central Limit Theorem (CLT) in a sports context, an over scoring simulator was engineered. The simulator models each delivery as an independent multinomial trial over the discrete outcome set {0, 1, 2, 3, 4, 6} runs with probabilities summing to 1.00.</w:t>
      </w:r>
    </w:p>
    <w:tbl>
      <w:tblPr>
        <w:tblW w:type="auto" w:w="0"/>
        <w:jc w:val="center"/>
        <w:tblLook w:firstColumn="1" w:firstRow="1" w:lastColumn="0" w:lastRow="0" w:noHBand="0" w:noVBand="1" w:val="04A0"/>
        <w:tblCellMar>
          <w:top w:w="35" w:type="dxa"/>
          <w:bottom w:w="35" w:type="dxa"/>
          <w:left w:w="70" w:type="dxa"/>
          <w:right w:w="70" w:type="dxa"/>
        </w:tblCellMar>
        <w:tblBorders>
          <w:top w:val="single" w:sz="6" w:space="0" w:color="CBD5E1"/>
          <w:bottom w:val="single" w:sz="6" w:space="0" w:color="CBD5E1"/>
          <w:insideH w:val="single" w:sz="4" w:space="0" w:color="E2E8F0"/>
          <w:insideV w:val="none"/>
          <w:left w:val="none"/>
          <w:right w:val="none"/>
        </w:tblBorders>
      </w:tblPr>
      <w:tblGrid>
        <w:gridCol w:w="2328"/>
        <w:gridCol w:w="2328"/>
        <w:gridCol w:w="2328"/>
        <w:gridCol w:w="2328"/>
      </w:tblGrid>
      <w:tr>
        <w:trPr>
          <w:tblHeader/>
          <w:cantSplit/>
        </w:trPr>
        <w:tc>
          <w:tcPr>
            <w:tcW w:type="dxa" w:w="2592"/>
            <w:shd w:fill="0F172A"/>
          </w:tcPr>
          <w:p>
            <w:pPr>
              <w:spacing w:before="40" w:after="40"/>
              <w:jc w:val="center"/>
            </w:pPr>
            <w:r>
              <w:rPr>
                <w:rFonts w:ascii="Calibri" w:hAnsi="Calibri"/>
                <w:b/>
                <w:color w:val="FFFFFF"/>
                <w:sz w:val="18"/>
              </w:rPr>
              <w:t>Metric</w:t>
            </w:r>
          </w:p>
        </w:tc>
        <w:tc>
          <w:tcPr>
            <w:tcW w:type="dxa" w:w="2160"/>
            <w:shd w:fill="0F172A"/>
          </w:tcPr>
          <w:p>
            <w:pPr>
              <w:spacing w:before="40" w:after="40"/>
              <w:jc w:val="center"/>
            </w:pPr>
            <w:r>
              <w:rPr>
                <w:rFonts w:ascii="Calibri" w:hAnsi="Calibri"/>
                <w:b/>
                <w:color w:val="FFFFFF"/>
                <w:sz w:val="18"/>
              </w:rPr>
              <w:t>Theoretical Expectation</w:t>
            </w:r>
          </w:p>
        </w:tc>
        <w:tc>
          <w:tcPr>
            <w:tcW w:type="dxa" w:w="2304"/>
            <w:shd w:fill="0F172A"/>
          </w:tcPr>
          <w:p>
            <w:pPr>
              <w:spacing w:before="40" w:after="40"/>
              <w:jc w:val="center"/>
            </w:pPr>
            <w:r>
              <w:rPr>
                <w:rFonts w:ascii="Calibri" w:hAnsi="Calibri"/>
                <w:b/>
                <w:color w:val="FFFFFF"/>
                <w:sz w:val="18"/>
              </w:rPr>
              <w:t>Empirical Simulation (1,000 Overs)</w:t>
            </w:r>
          </w:p>
        </w:tc>
        <w:tc>
          <w:tcPr>
            <w:tcW w:type="dxa" w:w="2016"/>
            <w:shd w:fill="0F172A"/>
          </w:tcPr>
          <w:p>
            <w:pPr>
              <w:spacing w:before="40" w:after="40"/>
              <w:jc w:val="center"/>
            </w:pPr>
            <w:r>
              <w:rPr>
                <w:rFonts w:ascii="Calibri" w:hAnsi="Calibri"/>
                <w:b/>
                <w:color w:val="FFFFFF"/>
                <w:sz w:val="18"/>
              </w:rPr>
              <w:t>Delta / Agreement</w:t>
            </w:r>
          </w:p>
        </w:tc>
      </w:tr>
      <w:tr>
        <w:trPr>
          <w:cantSplit/>
        </w:trPr>
        <w:tc>
          <w:tcPr>
            <w:tcW w:type="dxa" w:w="2592"/>
            <w:shd w:fill="FFFFFF"/>
          </w:tcPr>
          <w:p>
            <w:pPr>
              <w:spacing w:after="30" w:before="30"/>
              <w:jc w:val="left"/>
            </w:pPr>
            <w:r>
              <w:rPr>
                <w:rFonts w:ascii="Calibri" w:hAnsi="Calibri"/>
                <w:color w:val="334155"/>
                <w:sz w:val="17"/>
              </w:rPr>
              <w:t>Mean Over Score</w:t>
            </w:r>
          </w:p>
        </w:tc>
        <w:tc>
          <w:tcPr>
            <w:tcW w:type="dxa" w:w="2160"/>
            <w:shd w:fill="FFFFFF"/>
          </w:tcPr>
          <w:p>
            <w:pPr>
              <w:spacing w:after="30" w:before="30"/>
              <w:jc w:val="center"/>
            </w:pPr>
            <w:r>
              <w:rPr>
                <w:rFonts w:ascii="Calibri" w:hAnsi="Calibri"/>
                <w:color w:val="334155"/>
                <w:sz w:val="17"/>
              </w:rPr>
              <w:t>6.06 runs</w:t>
            </w:r>
          </w:p>
        </w:tc>
        <w:tc>
          <w:tcPr>
            <w:tcW w:type="dxa" w:w="2304"/>
            <w:shd w:fill="FFFFFF"/>
          </w:tcPr>
          <w:p>
            <w:pPr>
              <w:spacing w:after="30" w:before="30"/>
              <w:jc w:val="center"/>
            </w:pPr>
            <w:r>
              <w:rPr>
                <w:rFonts w:ascii="Calibri" w:hAnsi="Calibri"/>
                <w:color w:val="334155"/>
                <w:sz w:val="17"/>
              </w:rPr>
              <w:t>6.07 runs</w:t>
            </w:r>
          </w:p>
        </w:tc>
        <w:tc>
          <w:tcPr>
            <w:tcW w:type="dxa" w:w="2016"/>
            <w:shd w:fill="FFFFFF"/>
          </w:tcPr>
          <w:p>
            <w:pPr>
              <w:spacing w:after="30" w:before="30"/>
              <w:jc w:val="center"/>
            </w:pPr>
            <w:r>
              <w:rPr>
                <w:rFonts w:ascii="Calibri" w:hAnsi="Calibri"/>
                <w:color w:val="334155"/>
                <w:sz w:val="17"/>
              </w:rPr>
              <w:t>+0.01 (+0.16%)</w:t>
            </w:r>
          </w:p>
        </w:tc>
      </w:tr>
      <w:tr>
        <w:trPr>
          <w:cantSplit/>
        </w:trPr>
        <w:tc>
          <w:tcPr>
            <w:tcW w:type="dxa" w:w="2592"/>
            <w:shd w:fill="F8FAFC"/>
          </w:tcPr>
          <w:p>
            <w:pPr>
              <w:spacing w:after="30" w:before="30"/>
              <w:jc w:val="left"/>
            </w:pPr>
            <w:r>
              <w:rPr>
                <w:rFonts w:ascii="Calibri" w:hAnsi="Calibri"/>
                <w:color w:val="334155"/>
                <w:sz w:val="17"/>
              </w:rPr>
              <w:t>Over Score Variance</w:t>
            </w:r>
          </w:p>
        </w:tc>
        <w:tc>
          <w:tcPr>
            <w:tcW w:type="dxa" w:w="2160"/>
            <w:shd w:fill="F8FAFC"/>
          </w:tcPr>
          <w:p>
            <w:pPr>
              <w:spacing w:after="30" w:before="30"/>
              <w:jc w:val="center"/>
            </w:pPr>
            <w:r>
              <w:rPr>
                <w:rFonts w:ascii="Calibri" w:hAnsi="Calibri"/>
                <w:color w:val="334155"/>
                <w:sz w:val="17"/>
              </w:rPr>
              <w:t>18.32</w:t>
            </w:r>
          </w:p>
        </w:tc>
        <w:tc>
          <w:tcPr>
            <w:tcW w:type="dxa" w:w="2304"/>
            <w:shd w:fill="F8FAFC"/>
          </w:tcPr>
          <w:p>
            <w:pPr>
              <w:spacing w:after="30" w:before="30"/>
              <w:jc w:val="center"/>
            </w:pPr>
            <w:r>
              <w:rPr>
                <w:rFonts w:ascii="Calibri" w:hAnsi="Calibri"/>
                <w:color w:val="334155"/>
                <w:sz w:val="17"/>
              </w:rPr>
              <w:t>18.15</w:t>
            </w:r>
          </w:p>
        </w:tc>
        <w:tc>
          <w:tcPr>
            <w:tcW w:type="dxa" w:w="2016"/>
            <w:shd w:fill="F8FAFC"/>
          </w:tcPr>
          <w:p>
            <w:pPr>
              <w:spacing w:after="30" w:before="30"/>
              <w:jc w:val="center"/>
            </w:pPr>
            <w:r>
              <w:rPr>
                <w:rFonts w:ascii="Calibri" w:hAnsi="Calibri"/>
                <w:color w:val="334155"/>
                <w:sz w:val="17"/>
              </w:rPr>
              <w:t>-0.17 (-0.92%)</w:t>
            </w:r>
          </w:p>
        </w:tc>
      </w:tr>
      <w:tr>
        <w:trPr>
          <w:cantSplit/>
        </w:trPr>
        <w:tc>
          <w:tcPr>
            <w:tcW w:type="dxa" w:w="2592"/>
            <w:shd w:fill="FFFFFF"/>
          </w:tcPr>
          <w:p>
            <w:pPr>
              <w:spacing w:after="30" w:before="30"/>
              <w:jc w:val="left"/>
            </w:pPr>
            <w:r>
              <w:rPr>
                <w:rFonts w:ascii="Calibri" w:hAnsi="Calibri"/>
                <w:color w:val="334155"/>
                <w:sz w:val="17"/>
              </w:rPr>
              <w:t>Standard Deviation</w:t>
            </w:r>
          </w:p>
        </w:tc>
        <w:tc>
          <w:tcPr>
            <w:tcW w:type="dxa" w:w="2160"/>
            <w:shd w:fill="FFFFFF"/>
          </w:tcPr>
          <w:p>
            <w:pPr>
              <w:spacing w:after="30" w:before="30"/>
              <w:jc w:val="center"/>
            </w:pPr>
            <w:r>
              <w:rPr>
                <w:rFonts w:ascii="Calibri" w:hAnsi="Calibri"/>
                <w:color w:val="334155"/>
                <w:sz w:val="17"/>
              </w:rPr>
              <w:t>4.28 runs</w:t>
            </w:r>
          </w:p>
        </w:tc>
        <w:tc>
          <w:tcPr>
            <w:tcW w:type="dxa" w:w="2304"/>
            <w:shd w:fill="FFFFFF"/>
          </w:tcPr>
          <w:p>
            <w:pPr>
              <w:spacing w:after="30" w:before="30"/>
              <w:jc w:val="center"/>
            </w:pPr>
            <w:r>
              <w:rPr>
                <w:rFonts w:ascii="Calibri" w:hAnsi="Calibri"/>
                <w:color w:val="334155"/>
                <w:sz w:val="17"/>
              </w:rPr>
              <w:t>4.26 runs</w:t>
            </w:r>
          </w:p>
        </w:tc>
        <w:tc>
          <w:tcPr>
            <w:tcW w:type="dxa" w:w="2016"/>
            <w:shd w:fill="FFFFFF"/>
          </w:tcPr>
          <w:p>
            <w:pPr>
              <w:spacing w:after="30" w:before="30"/>
              <w:jc w:val="center"/>
            </w:pPr>
            <w:r>
              <w:rPr>
                <w:rFonts w:ascii="Calibri" w:hAnsi="Calibri"/>
                <w:color w:val="334155"/>
                <w:sz w:val="17"/>
              </w:rPr>
              <w:t>-0.02 (-0.46%)</w:t>
            </w:r>
          </w:p>
        </w:tc>
      </w:tr>
      <w:tr>
        <w:trPr>
          <w:cantSplit/>
        </w:trPr>
        <w:tc>
          <w:tcPr>
            <w:tcW w:type="dxa" w:w="2592"/>
            <w:shd w:fill="F8FAFC"/>
          </w:tcPr>
          <w:p>
            <w:pPr>
              <w:spacing w:after="30" w:before="30"/>
              <w:jc w:val="left"/>
            </w:pPr>
            <w:r>
              <w:rPr>
                <w:rFonts w:ascii="Calibri" w:hAnsi="Calibri"/>
                <w:color w:val="334155"/>
                <w:sz w:val="17"/>
              </w:rPr>
              <w:t>P(Score &gt;= 10 runs)</w:t>
            </w:r>
          </w:p>
        </w:tc>
        <w:tc>
          <w:tcPr>
            <w:tcW w:type="dxa" w:w="2160"/>
            <w:shd w:fill="F8FAFC"/>
          </w:tcPr>
          <w:p>
            <w:pPr>
              <w:spacing w:after="30" w:before="30"/>
              <w:jc w:val="center"/>
            </w:pPr>
            <w:r>
              <w:rPr>
                <w:rFonts w:ascii="Calibri" w:hAnsi="Calibri"/>
                <w:color w:val="334155"/>
                <w:sz w:val="17"/>
              </w:rPr>
              <w:t>0.198 (19.8%)</w:t>
            </w:r>
          </w:p>
        </w:tc>
        <w:tc>
          <w:tcPr>
            <w:tcW w:type="dxa" w:w="2304"/>
            <w:shd w:fill="F8FAFC"/>
          </w:tcPr>
          <w:p>
            <w:pPr>
              <w:spacing w:after="30" w:before="30"/>
              <w:jc w:val="center"/>
            </w:pPr>
            <w:r>
              <w:rPr>
                <w:rFonts w:ascii="Calibri" w:hAnsi="Calibri"/>
                <w:color w:val="334155"/>
                <w:sz w:val="17"/>
              </w:rPr>
              <w:t>0.201 (20.1%)</w:t>
            </w:r>
          </w:p>
        </w:tc>
        <w:tc>
          <w:tcPr>
            <w:tcW w:type="dxa" w:w="2016"/>
            <w:shd w:fill="F8FAFC"/>
          </w:tcPr>
          <w:p>
            <w:pPr>
              <w:spacing w:after="30" w:before="30"/>
              <w:jc w:val="center"/>
            </w:pPr>
            <w:r>
              <w:rPr>
                <w:rFonts w:ascii="Calibri" w:hAnsi="Calibri"/>
                <w:color w:val="334155"/>
                <w:sz w:val="17"/>
              </w:rPr>
              <w:t>+0.003 (+0.3%)</w:t>
            </w:r>
          </w:p>
        </w:tc>
      </w:tr>
    </w:tbl>
    <w:p>
      <w:pPr>
        <w:spacing w:after="80"/>
      </w:pPr>
    </w:p>
    <w:p>
      <w:pPr>
        <w:keepNext/>
        <w:spacing w:before="160" w:after="40"/>
        <w:jc w:val="center"/>
      </w:pPr>
      <w:r>
        <w:drawing>
          <wp:inline xmlns:a="http://schemas.openxmlformats.org/drawingml/2006/main" xmlns:pic="http://schemas.openxmlformats.org/drawingml/2006/picture">
            <wp:extent cx="3017520" cy="1609344"/>
            <wp:docPr id="4" name="Picture 4"/>
            <wp:cNvGraphicFramePr>
              <a:graphicFrameLocks noChangeAspect="1"/>
            </wp:cNvGraphicFramePr>
            <a:graphic>
              <a:graphicData uri="http://schemas.openxmlformats.org/drawingml/2006/picture">
                <pic:pic>
                  <pic:nvPicPr>
                    <pic:cNvPr id="0" name="fig8_simulation_totals.png"/>
                    <pic:cNvPicPr/>
                  </pic:nvPicPr>
                  <pic:blipFill>
                    <a:blip r:embed="rId15"/>
                    <a:stretch>
                      <a:fillRect/>
                    </a:stretch>
                  </pic:blipFill>
                  <pic:spPr>
                    <a:xfrm>
                      <a:off x="0" y="0"/>
                      <a:ext cx="3017520" cy="1609344"/>
                    </a:xfrm>
                    <a:prstGeom prst="rect"/>
                  </pic:spPr>
                </pic:pic>
              </a:graphicData>
            </a:graphic>
          </wp:inline>
        </w:drawing>
      </w:r>
    </w:p>
    <w:p>
      <w:pPr>
        <w:keepNext w:val="0"/>
        <w:spacing w:before="40" w:after="80"/>
        <w:jc w:val="center"/>
      </w:pPr>
      <w:r>
        <w:rPr>
          <w:rFonts w:ascii="Calibri" w:hAnsi="Calibri"/>
          <w:b/>
          <w:i/>
          <w:color w:val="64748B"/>
          <w:sz w:val="18"/>
        </w:rPr>
        <w:t>Figure 8.1: Simulated Over Scoring Distribution (1,000 Overs) Demonstrating CLT Convergence</w:t>
      </w:r>
    </w:p>
    <w:p>
      <w:r>
        <w:br w:type="page"/>
      </w:r>
    </w:p>
    <w:p>
      <w:pPr>
        <w:keepNext/>
        <w:spacing w:before="280" w:after="100"/>
      </w:pPr>
      <w:r>
        <w:rPr>
          <w:rFonts w:ascii="Calibri" w:hAnsi="Calibri"/>
          <w:b/>
          <w:color w:val="0E7490"/>
          <w:sz w:val="27"/>
        </w:rPr>
        <w:t>9. Results</w:t>
      </w:r>
    </w:p>
    <w:p>
      <w:pPr>
        <w:spacing w:after="100" w:line="276" w:lineRule="auto"/>
      </w:pPr>
      <w:r>
        <w:rPr>
          <w:rFonts w:ascii="Calibri" w:hAnsi="Calibri"/>
          <w:color w:val="334155"/>
          <w:sz w:val="21"/>
        </w:rPr>
        <w:t>This section presents the empirical findings and visual results generated by CricketEdge across the active dataset:</w:t>
      </w:r>
    </w:p>
    <w:p>
      <w:pPr>
        <w:keepNext/>
        <w:spacing w:before="220" w:after="60"/>
      </w:pPr>
      <w:r>
        <w:rPr>
          <w:rFonts w:ascii="Calibri" w:hAnsi="Calibri"/>
          <w:b/>
          <w:color w:val="0F172A"/>
          <w:sz w:val="23"/>
        </w:rPr>
        <w:t>9.1 Descriptive Performance &amp; Consistency Profiling</w:t>
      </w:r>
    </w:p>
    <w:tbl>
      <w:tblPr>
        <w:tblW w:type="auto" w:w="0"/>
        <w:jc w:val="center"/>
        <w:tblLook w:firstColumn="1" w:firstRow="1" w:lastColumn="0" w:lastRow="0" w:noHBand="0" w:noVBand="1" w:val="04A0"/>
        <w:tblCellMar>
          <w:top w:w="35" w:type="dxa"/>
          <w:bottom w:w="35" w:type="dxa"/>
          <w:left w:w="70" w:type="dxa"/>
          <w:right w:w="70" w:type="dxa"/>
        </w:tblCellMar>
        <w:tblBorders>
          <w:top w:val="single" w:sz="6" w:space="0" w:color="CBD5E1"/>
          <w:bottom w:val="single" w:sz="6" w:space="0" w:color="CBD5E1"/>
          <w:insideH w:val="single" w:sz="4" w:space="0" w:color="E2E8F0"/>
          <w:insideV w:val="none"/>
          <w:left w:val="none"/>
          <w:right w:val="none"/>
        </w:tblBorders>
      </w:tblPr>
      <w:tblGrid>
        <w:gridCol w:w="931"/>
        <w:gridCol w:w="931"/>
        <w:gridCol w:w="931"/>
        <w:gridCol w:w="931"/>
        <w:gridCol w:w="931"/>
        <w:gridCol w:w="931"/>
        <w:gridCol w:w="931"/>
        <w:gridCol w:w="931"/>
        <w:gridCol w:w="931"/>
        <w:gridCol w:w="931"/>
      </w:tblGrid>
      <w:tr>
        <w:trPr>
          <w:tblHeader/>
          <w:cantSplit/>
        </w:trPr>
        <w:tc>
          <w:tcPr>
            <w:tcW w:type="dxa" w:w="1584"/>
            <w:shd w:fill="0F172A"/>
          </w:tcPr>
          <w:p>
            <w:pPr>
              <w:spacing w:before="40" w:after="40"/>
              <w:jc w:val="center"/>
            </w:pPr>
            <w:r>
              <w:rPr>
                <w:rFonts w:ascii="Calibri" w:hAnsi="Calibri"/>
                <w:b/>
                <w:color w:val="FFFFFF"/>
                <w:sz w:val="18"/>
              </w:rPr>
              <w:t>Batsman</w:t>
            </w:r>
          </w:p>
        </w:tc>
        <w:tc>
          <w:tcPr>
            <w:tcW w:type="dxa" w:w="1152"/>
            <w:shd w:fill="0F172A"/>
          </w:tcPr>
          <w:p>
            <w:pPr>
              <w:spacing w:before="40" w:after="40"/>
              <w:jc w:val="center"/>
            </w:pPr>
            <w:r>
              <w:rPr>
                <w:rFonts w:ascii="Calibri" w:hAnsi="Calibri"/>
                <w:b/>
                <w:color w:val="FFFFFF"/>
                <w:sz w:val="18"/>
              </w:rPr>
              <w:t>Team</w:t>
            </w:r>
          </w:p>
        </w:tc>
        <w:tc>
          <w:tcPr>
            <w:tcW w:type="dxa" w:w="576"/>
            <w:shd w:fill="0F172A"/>
          </w:tcPr>
          <w:p>
            <w:pPr>
              <w:spacing w:before="40" w:after="40"/>
              <w:jc w:val="center"/>
            </w:pPr>
            <w:r>
              <w:rPr>
                <w:rFonts w:ascii="Calibri" w:hAnsi="Calibri"/>
                <w:b/>
                <w:color w:val="FFFFFF"/>
                <w:sz w:val="18"/>
              </w:rPr>
              <w:t>Inn</w:t>
            </w:r>
          </w:p>
        </w:tc>
        <w:tc>
          <w:tcPr>
            <w:tcW w:type="dxa" w:w="864"/>
            <w:shd w:fill="0F172A"/>
          </w:tcPr>
          <w:p>
            <w:pPr>
              <w:spacing w:before="40" w:after="40"/>
              <w:jc w:val="center"/>
            </w:pPr>
            <w:r>
              <w:rPr>
                <w:rFonts w:ascii="Calibri" w:hAnsi="Calibri"/>
                <w:b/>
                <w:color w:val="FFFFFF"/>
                <w:sz w:val="18"/>
              </w:rPr>
              <w:t>Runs</w:t>
            </w:r>
          </w:p>
        </w:tc>
        <w:tc>
          <w:tcPr>
            <w:tcW w:type="dxa" w:w="720"/>
            <w:shd w:fill="0F172A"/>
          </w:tcPr>
          <w:p>
            <w:pPr>
              <w:spacing w:before="40" w:after="40"/>
              <w:jc w:val="center"/>
            </w:pPr>
            <w:r>
              <w:rPr>
                <w:rFonts w:ascii="Calibri" w:hAnsi="Calibri"/>
                <w:b/>
                <w:color w:val="FFFFFF"/>
                <w:sz w:val="18"/>
              </w:rPr>
              <w:t>Mean</w:t>
            </w:r>
          </w:p>
        </w:tc>
        <w:tc>
          <w:tcPr>
            <w:tcW w:type="dxa" w:w="720"/>
            <w:shd w:fill="0F172A"/>
          </w:tcPr>
          <w:p>
            <w:pPr>
              <w:spacing w:before="40" w:after="40"/>
              <w:jc w:val="center"/>
            </w:pPr>
            <w:r>
              <w:rPr>
                <w:rFonts w:ascii="Calibri" w:hAnsi="Calibri"/>
                <w:b/>
                <w:color w:val="FFFFFF"/>
                <w:sz w:val="18"/>
              </w:rPr>
              <w:t>Med</w:t>
            </w:r>
          </w:p>
        </w:tc>
        <w:tc>
          <w:tcPr>
            <w:tcW w:type="dxa" w:w="720"/>
            <w:shd w:fill="0F172A"/>
          </w:tcPr>
          <w:p>
            <w:pPr>
              <w:spacing w:before="40" w:after="40"/>
              <w:jc w:val="center"/>
            </w:pPr>
            <w:r>
              <w:rPr>
                <w:rFonts w:ascii="Calibri" w:hAnsi="Calibri"/>
                <w:b/>
                <w:color w:val="FFFFFF"/>
                <w:sz w:val="18"/>
              </w:rPr>
              <w:t>SD</w:t>
            </w:r>
          </w:p>
        </w:tc>
        <w:tc>
          <w:tcPr>
            <w:tcW w:type="dxa" w:w="864"/>
            <w:shd w:fill="0F172A"/>
          </w:tcPr>
          <w:p>
            <w:pPr>
              <w:spacing w:before="40" w:after="40"/>
              <w:jc w:val="center"/>
            </w:pPr>
            <w:r>
              <w:rPr>
                <w:rFonts w:ascii="Calibri" w:hAnsi="Calibri"/>
                <w:b/>
                <w:color w:val="FFFFFF"/>
                <w:sz w:val="18"/>
              </w:rPr>
              <w:t>SR</w:t>
            </w:r>
          </w:p>
        </w:tc>
        <w:tc>
          <w:tcPr>
            <w:tcW w:type="dxa" w:w="864"/>
            <w:shd w:fill="0F172A"/>
          </w:tcPr>
          <w:p>
            <w:pPr>
              <w:spacing w:before="40" w:after="40"/>
              <w:jc w:val="center"/>
            </w:pPr>
            <w:r>
              <w:rPr>
                <w:rFonts w:ascii="Calibri" w:hAnsi="Calibri"/>
                <w:b/>
                <w:color w:val="FFFFFF"/>
                <w:sz w:val="18"/>
              </w:rPr>
              <w:t>Avg</w:t>
            </w:r>
          </w:p>
        </w:tc>
        <w:tc>
          <w:tcPr>
            <w:tcW w:type="dxa" w:w="864"/>
            <w:shd w:fill="0F172A"/>
          </w:tcPr>
          <w:p>
            <w:pPr>
              <w:spacing w:before="40" w:after="40"/>
              <w:jc w:val="center"/>
            </w:pPr>
            <w:r>
              <w:rPr>
                <w:rFonts w:ascii="Calibri" w:hAnsi="Calibri"/>
                <w:b/>
                <w:color w:val="FFFFFF"/>
                <w:sz w:val="18"/>
              </w:rPr>
              <w:t>CV (%)</w:t>
            </w:r>
          </w:p>
        </w:tc>
      </w:tr>
      <w:tr>
        <w:trPr>
          <w:cantSplit/>
        </w:trPr>
        <w:tc>
          <w:tcPr>
            <w:tcW w:type="dxa" w:w="1584"/>
            <w:shd w:fill="FFFFFF"/>
          </w:tcPr>
          <w:p>
            <w:pPr>
              <w:spacing w:after="30" w:before="30"/>
              <w:jc w:val="left"/>
            </w:pPr>
            <w:r>
              <w:rPr>
                <w:rFonts w:ascii="Calibri" w:hAnsi="Calibri"/>
                <w:color w:val="334155"/>
                <w:sz w:val="17"/>
              </w:rPr>
              <w:t>V. Kohli</w:t>
            </w:r>
          </w:p>
        </w:tc>
        <w:tc>
          <w:tcPr>
            <w:tcW w:type="dxa" w:w="1152"/>
            <w:shd w:fill="FFFFFF"/>
          </w:tcPr>
          <w:p>
            <w:pPr>
              <w:spacing w:after="30" w:before="30"/>
              <w:jc w:val="center"/>
            </w:pPr>
            <w:r>
              <w:rPr>
                <w:rFonts w:ascii="Calibri" w:hAnsi="Calibri"/>
                <w:color w:val="334155"/>
                <w:sz w:val="17"/>
              </w:rPr>
              <w:t>India</w:t>
            </w:r>
          </w:p>
        </w:tc>
        <w:tc>
          <w:tcPr>
            <w:tcW w:type="dxa" w:w="576"/>
            <w:shd w:fill="FFFFFF"/>
          </w:tcPr>
          <w:p>
            <w:pPr>
              <w:spacing w:after="30" w:before="30"/>
              <w:jc w:val="center"/>
            </w:pPr>
            <w:r>
              <w:rPr>
                <w:rFonts w:ascii="Calibri" w:hAnsi="Calibri"/>
                <w:color w:val="334155"/>
                <w:sz w:val="17"/>
              </w:rPr>
              <w:t>35</w:t>
            </w:r>
          </w:p>
        </w:tc>
        <w:tc>
          <w:tcPr>
            <w:tcW w:type="dxa" w:w="864"/>
            <w:shd w:fill="FFFFFF"/>
          </w:tcPr>
          <w:p>
            <w:pPr>
              <w:spacing w:after="30" w:before="30"/>
              <w:jc w:val="center"/>
            </w:pPr>
            <w:r>
              <w:rPr>
                <w:rFonts w:ascii="Calibri" w:hAnsi="Calibri"/>
                <w:color w:val="334155"/>
                <w:sz w:val="17"/>
              </w:rPr>
              <w:t>1,772</w:t>
            </w:r>
          </w:p>
        </w:tc>
        <w:tc>
          <w:tcPr>
            <w:tcW w:type="dxa" w:w="720"/>
            <w:shd w:fill="FFFFFF"/>
          </w:tcPr>
          <w:p>
            <w:pPr>
              <w:spacing w:after="30" w:before="30"/>
              <w:jc w:val="center"/>
            </w:pPr>
            <w:r>
              <w:rPr>
                <w:rFonts w:ascii="Calibri" w:hAnsi="Calibri"/>
                <w:color w:val="334155"/>
                <w:sz w:val="17"/>
              </w:rPr>
              <w:t>50.6</w:t>
            </w:r>
          </w:p>
        </w:tc>
        <w:tc>
          <w:tcPr>
            <w:tcW w:type="dxa" w:w="720"/>
            <w:shd w:fill="FFFFFF"/>
          </w:tcPr>
          <w:p>
            <w:pPr>
              <w:spacing w:after="30" w:before="30"/>
              <w:jc w:val="center"/>
            </w:pPr>
            <w:r>
              <w:rPr>
                <w:rFonts w:ascii="Calibri" w:hAnsi="Calibri"/>
                <w:color w:val="334155"/>
                <w:sz w:val="17"/>
              </w:rPr>
              <w:t>49.0</w:t>
            </w:r>
          </w:p>
        </w:tc>
        <w:tc>
          <w:tcPr>
            <w:tcW w:type="dxa" w:w="720"/>
            <w:shd w:fill="FFFFFF"/>
          </w:tcPr>
          <w:p>
            <w:pPr>
              <w:spacing w:after="30" w:before="30"/>
              <w:jc w:val="center"/>
            </w:pPr>
            <w:r>
              <w:rPr>
                <w:rFonts w:ascii="Calibri" w:hAnsi="Calibri"/>
                <w:color w:val="334155"/>
                <w:sz w:val="17"/>
              </w:rPr>
              <w:t>26.3</w:t>
            </w:r>
          </w:p>
        </w:tc>
        <w:tc>
          <w:tcPr>
            <w:tcW w:type="dxa" w:w="864"/>
            <w:shd w:fill="FFFFFF"/>
          </w:tcPr>
          <w:p>
            <w:pPr>
              <w:spacing w:after="30" w:before="30"/>
              <w:jc w:val="center"/>
            </w:pPr>
            <w:r>
              <w:rPr>
                <w:rFonts w:ascii="Calibri" w:hAnsi="Calibri"/>
                <w:color w:val="334155"/>
                <w:sz w:val="17"/>
              </w:rPr>
              <w:t>137.9</w:t>
            </w:r>
          </w:p>
        </w:tc>
        <w:tc>
          <w:tcPr>
            <w:tcW w:type="dxa" w:w="864"/>
            <w:shd w:fill="FFFFFF"/>
          </w:tcPr>
          <w:p>
            <w:pPr>
              <w:spacing w:after="30" w:before="30"/>
              <w:jc w:val="center"/>
            </w:pPr>
            <w:r>
              <w:rPr>
                <w:rFonts w:ascii="Calibri" w:hAnsi="Calibri"/>
                <w:color w:val="334155"/>
                <w:sz w:val="17"/>
              </w:rPr>
              <w:t>61.1</w:t>
            </w:r>
          </w:p>
        </w:tc>
        <w:tc>
          <w:tcPr>
            <w:tcW w:type="dxa" w:w="864"/>
            <w:shd w:fill="FFFFFF"/>
          </w:tcPr>
          <w:p>
            <w:pPr>
              <w:spacing w:after="30" w:before="30"/>
              <w:jc w:val="center"/>
            </w:pPr>
            <w:r>
              <w:rPr>
                <w:rFonts w:ascii="Calibri" w:hAnsi="Calibri"/>
                <w:color w:val="334155"/>
                <w:sz w:val="17"/>
              </w:rPr>
              <w:t>52.0%</w:t>
            </w:r>
          </w:p>
        </w:tc>
      </w:tr>
      <w:tr>
        <w:trPr>
          <w:cantSplit/>
        </w:trPr>
        <w:tc>
          <w:tcPr>
            <w:tcW w:type="dxa" w:w="1584"/>
            <w:shd w:fill="F8FAFC"/>
          </w:tcPr>
          <w:p>
            <w:pPr>
              <w:spacing w:after="30" w:before="30"/>
              <w:jc w:val="left"/>
            </w:pPr>
            <w:r>
              <w:rPr>
                <w:rFonts w:ascii="Calibri" w:hAnsi="Calibri"/>
                <w:color w:val="334155"/>
                <w:sz w:val="17"/>
              </w:rPr>
              <w:t>J. Root</w:t>
            </w:r>
          </w:p>
        </w:tc>
        <w:tc>
          <w:tcPr>
            <w:tcW w:type="dxa" w:w="1152"/>
            <w:shd w:fill="F8FAFC"/>
          </w:tcPr>
          <w:p>
            <w:pPr>
              <w:spacing w:after="30" w:before="30"/>
              <w:jc w:val="center"/>
            </w:pPr>
            <w:r>
              <w:rPr>
                <w:rFonts w:ascii="Calibri" w:hAnsi="Calibri"/>
                <w:color w:val="334155"/>
                <w:sz w:val="17"/>
              </w:rPr>
              <w:t>England</w:t>
            </w:r>
          </w:p>
        </w:tc>
        <w:tc>
          <w:tcPr>
            <w:tcW w:type="dxa" w:w="576"/>
            <w:shd w:fill="F8FAFC"/>
          </w:tcPr>
          <w:p>
            <w:pPr>
              <w:spacing w:after="30" w:before="30"/>
              <w:jc w:val="center"/>
            </w:pPr>
            <w:r>
              <w:rPr>
                <w:rFonts w:ascii="Calibri" w:hAnsi="Calibri"/>
                <w:color w:val="334155"/>
                <w:sz w:val="17"/>
              </w:rPr>
              <w:t>36</w:t>
            </w:r>
          </w:p>
        </w:tc>
        <w:tc>
          <w:tcPr>
            <w:tcW w:type="dxa" w:w="864"/>
            <w:shd w:fill="F8FAFC"/>
          </w:tcPr>
          <w:p>
            <w:pPr>
              <w:spacing w:after="30" w:before="30"/>
              <w:jc w:val="center"/>
            </w:pPr>
            <w:r>
              <w:rPr>
                <w:rFonts w:ascii="Calibri" w:hAnsi="Calibri"/>
                <w:color w:val="334155"/>
                <w:sz w:val="17"/>
              </w:rPr>
              <w:t>1,576</w:t>
            </w:r>
          </w:p>
        </w:tc>
        <w:tc>
          <w:tcPr>
            <w:tcW w:type="dxa" w:w="720"/>
            <w:shd w:fill="F8FAFC"/>
          </w:tcPr>
          <w:p>
            <w:pPr>
              <w:spacing w:after="30" w:before="30"/>
              <w:jc w:val="center"/>
            </w:pPr>
            <w:r>
              <w:rPr>
                <w:rFonts w:ascii="Calibri" w:hAnsi="Calibri"/>
                <w:color w:val="334155"/>
                <w:sz w:val="17"/>
              </w:rPr>
              <w:t>43.8</w:t>
            </w:r>
          </w:p>
        </w:tc>
        <w:tc>
          <w:tcPr>
            <w:tcW w:type="dxa" w:w="720"/>
            <w:shd w:fill="F8FAFC"/>
          </w:tcPr>
          <w:p>
            <w:pPr>
              <w:spacing w:after="30" w:before="30"/>
              <w:jc w:val="center"/>
            </w:pPr>
            <w:r>
              <w:rPr>
                <w:rFonts w:ascii="Calibri" w:hAnsi="Calibri"/>
                <w:color w:val="334155"/>
                <w:sz w:val="17"/>
              </w:rPr>
              <w:t>42.5</w:t>
            </w:r>
          </w:p>
        </w:tc>
        <w:tc>
          <w:tcPr>
            <w:tcW w:type="dxa" w:w="720"/>
            <w:shd w:fill="F8FAFC"/>
          </w:tcPr>
          <w:p>
            <w:pPr>
              <w:spacing w:after="30" w:before="30"/>
              <w:jc w:val="center"/>
            </w:pPr>
            <w:r>
              <w:rPr>
                <w:rFonts w:ascii="Calibri" w:hAnsi="Calibri"/>
                <w:color w:val="334155"/>
                <w:sz w:val="17"/>
              </w:rPr>
              <w:t>23.8</w:t>
            </w:r>
          </w:p>
        </w:tc>
        <w:tc>
          <w:tcPr>
            <w:tcW w:type="dxa" w:w="864"/>
            <w:shd w:fill="F8FAFC"/>
          </w:tcPr>
          <w:p>
            <w:pPr>
              <w:spacing w:after="30" w:before="30"/>
              <w:jc w:val="center"/>
            </w:pPr>
            <w:r>
              <w:rPr>
                <w:rFonts w:ascii="Calibri" w:hAnsi="Calibri"/>
                <w:color w:val="334155"/>
                <w:sz w:val="17"/>
              </w:rPr>
              <w:t>125.7</w:t>
            </w:r>
          </w:p>
        </w:tc>
        <w:tc>
          <w:tcPr>
            <w:tcW w:type="dxa" w:w="864"/>
            <w:shd w:fill="F8FAFC"/>
          </w:tcPr>
          <w:p>
            <w:pPr>
              <w:spacing w:after="30" w:before="30"/>
              <w:jc w:val="center"/>
            </w:pPr>
            <w:r>
              <w:rPr>
                <w:rFonts w:ascii="Calibri" w:hAnsi="Calibri"/>
                <w:color w:val="334155"/>
                <w:sz w:val="17"/>
              </w:rPr>
              <w:t>54.3</w:t>
            </w:r>
          </w:p>
        </w:tc>
        <w:tc>
          <w:tcPr>
            <w:tcW w:type="dxa" w:w="864"/>
            <w:shd w:fill="F8FAFC"/>
          </w:tcPr>
          <w:p>
            <w:pPr>
              <w:spacing w:after="30" w:before="30"/>
              <w:jc w:val="center"/>
            </w:pPr>
            <w:r>
              <w:rPr>
                <w:rFonts w:ascii="Calibri" w:hAnsi="Calibri"/>
                <w:color w:val="334155"/>
                <w:sz w:val="17"/>
              </w:rPr>
              <w:t>54.3%</w:t>
            </w:r>
          </w:p>
        </w:tc>
      </w:tr>
      <w:tr>
        <w:trPr>
          <w:cantSplit/>
        </w:trPr>
        <w:tc>
          <w:tcPr>
            <w:tcW w:type="dxa" w:w="1584"/>
            <w:shd w:fill="FFFFFF"/>
          </w:tcPr>
          <w:p>
            <w:pPr>
              <w:spacing w:after="30" w:before="30"/>
              <w:jc w:val="left"/>
            </w:pPr>
            <w:r>
              <w:rPr>
                <w:rFonts w:ascii="Calibri" w:hAnsi="Calibri"/>
                <w:color w:val="334155"/>
                <w:sz w:val="17"/>
              </w:rPr>
              <w:t>S. Smith</w:t>
            </w:r>
          </w:p>
        </w:tc>
        <w:tc>
          <w:tcPr>
            <w:tcW w:type="dxa" w:w="1152"/>
            <w:shd w:fill="FFFFFF"/>
          </w:tcPr>
          <w:p>
            <w:pPr>
              <w:spacing w:after="30" w:before="30"/>
              <w:jc w:val="center"/>
            </w:pPr>
            <w:r>
              <w:rPr>
                <w:rFonts w:ascii="Calibri" w:hAnsi="Calibri"/>
                <w:color w:val="334155"/>
                <w:sz w:val="17"/>
              </w:rPr>
              <w:t>Australia</w:t>
            </w:r>
          </w:p>
        </w:tc>
        <w:tc>
          <w:tcPr>
            <w:tcW w:type="dxa" w:w="576"/>
            <w:shd w:fill="FFFFFF"/>
          </w:tcPr>
          <w:p>
            <w:pPr>
              <w:spacing w:after="30" w:before="30"/>
              <w:jc w:val="center"/>
            </w:pPr>
            <w:r>
              <w:rPr>
                <w:rFonts w:ascii="Calibri" w:hAnsi="Calibri"/>
                <w:color w:val="334155"/>
                <w:sz w:val="17"/>
              </w:rPr>
              <w:t>33</w:t>
            </w:r>
          </w:p>
        </w:tc>
        <w:tc>
          <w:tcPr>
            <w:tcW w:type="dxa" w:w="864"/>
            <w:shd w:fill="FFFFFF"/>
          </w:tcPr>
          <w:p>
            <w:pPr>
              <w:spacing w:after="30" w:before="30"/>
              <w:jc w:val="center"/>
            </w:pPr>
            <w:r>
              <w:rPr>
                <w:rFonts w:ascii="Calibri" w:hAnsi="Calibri"/>
                <w:color w:val="334155"/>
                <w:sz w:val="17"/>
              </w:rPr>
              <w:t>1,360</w:t>
            </w:r>
          </w:p>
        </w:tc>
        <w:tc>
          <w:tcPr>
            <w:tcW w:type="dxa" w:w="720"/>
            <w:shd w:fill="FFFFFF"/>
          </w:tcPr>
          <w:p>
            <w:pPr>
              <w:spacing w:after="30" w:before="30"/>
              <w:jc w:val="center"/>
            </w:pPr>
            <w:r>
              <w:rPr>
                <w:rFonts w:ascii="Calibri" w:hAnsi="Calibri"/>
                <w:color w:val="334155"/>
                <w:sz w:val="17"/>
              </w:rPr>
              <w:t>41.2</w:t>
            </w:r>
          </w:p>
        </w:tc>
        <w:tc>
          <w:tcPr>
            <w:tcW w:type="dxa" w:w="720"/>
            <w:shd w:fill="FFFFFF"/>
          </w:tcPr>
          <w:p>
            <w:pPr>
              <w:spacing w:after="30" w:before="30"/>
              <w:jc w:val="center"/>
            </w:pPr>
            <w:r>
              <w:rPr>
                <w:rFonts w:ascii="Calibri" w:hAnsi="Calibri"/>
                <w:color w:val="334155"/>
                <w:sz w:val="17"/>
              </w:rPr>
              <w:t>38.0</w:t>
            </w:r>
          </w:p>
        </w:tc>
        <w:tc>
          <w:tcPr>
            <w:tcW w:type="dxa" w:w="720"/>
            <w:shd w:fill="FFFFFF"/>
          </w:tcPr>
          <w:p>
            <w:pPr>
              <w:spacing w:after="30" w:before="30"/>
              <w:jc w:val="center"/>
            </w:pPr>
            <w:r>
              <w:rPr>
                <w:rFonts w:ascii="Calibri" w:hAnsi="Calibri"/>
                <w:color w:val="334155"/>
                <w:sz w:val="17"/>
              </w:rPr>
              <w:t>24.9</w:t>
            </w:r>
          </w:p>
        </w:tc>
        <w:tc>
          <w:tcPr>
            <w:tcW w:type="dxa" w:w="864"/>
            <w:shd w:fill="FFFFFF"/>
          </w:tcPr>
          <w:p>
            <w:pPr>
              <w:spacing w:after="30" w:before="30"/>
              <w:jc w:val="center"/>
            </w:pPr>
            <w:r>
              <w:rPr>
                <w:rFonts w:ascii="Calibri" w:hAnsi="Calibri"/>
                <w:color w:val="334155"/>
                <w:sz w:val="17"/>
              </w:rPr>
              <w:t>128.4</w:t>
            </w:r>
          </w:p>
        </w:tc>
        <w:tc>
          <w:tcPr>
            <w:tcW w:type="dxa" w:w="864"/>
            <w:shd w:fill="FFFFFF"/>
          </w:tcPr>
          <w:p>
            <w:pPr>
              <w:spacing w:after="30" w:before="30"/>
              <w:jc w:val="center"/>
            </w:pPr>
            <w:r>
              <w:rPr>
                <w:rFonts w:ascii="Calibri" w:hAnsi="Calibri"/>
                <w:color w:val="334155"/>
                <w:sz w:val="17"/>
              </w:rPr>
              <w:t>50.4</w:t>
            </w:r>
          </w:p>
        </w:tc>
        <w:tc>
          <w:tcPr>
            <w:tcW w:type="dxa" w:w="864"/>
            <w:shd w:fill="FFFFFF"/>
          </w:tcPr>
          <w:p>
            <w:pPr>
              <w:spacing w:after="30" w:before="30"/>
              <w:jc w:val="center"/>
            </w:pPr>
            <w:r>
              <w:rPr>
                <w:rFonts w:ascii="Calibri" w:hAnsi="Calibri"/>
                <w:color w:val="334155"/>
                <w:sz w:val="17"/>
              </w:rPr>
              <w:t>60.4%</w:t>
            </w:r>
          </w:p>
        </w:tc>
      </w:tr>
      <w:tr>
        <w:trPr>
          <w:cantSplit/>
        </w:trPr>
        <w:tc>
          <w:tcPr>
            <w:tcW w:type="dxa" w:w="1584"/>
            <w:shd w:fill="F8FAFC"/>
          </w:tcPr>
          <w:p>
            <w:pPr>
              <w:spacing w:after="30" w:before="30"/>
              <w:jc w:val="left"/>
            </w:pPr>
            <w:r>
              <w:rPr>
                <w:rFonts w:ascii="Calibri" w:hAnsi="Calibri"/>
                <w:color w:val="334155"/>
                <w:sz w:val="17"/>
              </w:rPr>
              <w:t>R. Sharma</w:t>
            </w:r>
          </w:p>
        </w:tc>
        <w:tc>
          <w:tcPr>
            <w:tcW w:type="dxa" w:w="1152"/>
            <w:shd w:fill="F8FAFC"/>
          </w:tcPr>
          <w:p>
            <w:pPr>
              <w:spacing w:after="30" w:before="30"/>
              <w:jc w:val="center"/>
            </w:pPr>
            <w:r>
              <w:rPr>
                <w:rFonts w:ascii="Calibri" w:hAnsi="Calibri"/>
                <w:color w:val="334155"/>
                <w:sz w:val="17"/>
              </w:rPr>
              <w:t>India</w:t>
            </w:r>
          </w:p>
        </w:tc>
        <w:tc>
          <w:tcPr>
            <w:tcW w:type="dxa" w:w="576"/>
            <w:shd w:fill="F8FAFC"/>
          </w:tcPr>
          <w:p>
            <w:pPr>
              <w:spacing w:after="30" w:before="30"/>
              <w:jc w:val="center"/>
            </w:pPr>
            <w:r>
              <w:rPr>
                <w:rFonts w:ascii="Calibri" w:hAnsi="Calibri"/>
                <w:color w:val="334155"/>
                <w:sz w:val="17"/>
              </w:rPr>
              <w:t>34</w:t>
            </w:r>
          </w:p>
        </w:tc>
        <w:tc>
          <w:tcPr>
            <w:tcW w:type="dxa" w:w="864"/>
            <w:shd w:fill="F8FAFC"/>
          </w:tcPr>
          <w:p>
            <w:pPr>
              <w:spacing w:after="30" w:before="30"/>
              <w:jc w:val="center"/>
            </w:pPr>
            <w:r>
              <w:rPr>
                <w:rFonts w:ascii="Calibri" w:hAnsi="Calibri"/>
                <w:color w:val="334155"/>
                <w:sz w:val="17"/>
              </w:rPr>
              <w:t>1,344</w:t>
            </w:r>
          </w:p>
        </w:tc>
        <w:tc>
          <w:tcPr>
            <w:tcW w:type="dxa" w:w="720"/>
            <w:shd w:fill="F8FAFC"/>
          </w:tcPr>
          <w:p>
            <w:pPr>
              <w:spacing w:after="30" w:before="30"/>
              <w:jc w:val="center"/>
            </w:pPr>
            <w:r>
              <w:rPr>
                <w:rFonts w:ascii="Calibri" w:hAnsi="Calibri"/>
                <w:color w:val="334155"/>
                <w:sz w:val="17"/>
              </w:rPr>
              <w:t>39.5</w:t>
            </w:r>
          </w:p>
        </w:tc>
        <w:tc>
          <w:tcPr>
            <w:tcW w:type="dxa" w:w="720"/>
            <w:shd w:fill="F8FAFC"/>
          </w:tcPr>
          <w:p>
            <w:pPr>
              <w:spacing w:after="30" w:before="30"/>
              <w:jc w:val="center"/>
            </w:pPr>
            <w:r>
              <w:rPr>
                <w:rFonts w:ascii="Calibri" w:hAnsi="Calibri"/>
                <w:color w:val="334155"/>
                <w:sz w:val="17"/>
              </w:rPr>
              <w:t>36.0</w:t>
            </w:r>
          </w:p>
        </w:tc>
        <w:tc>
          <w:tcPr>
            <w:tcW w:type="dxa" w:w="720"/>
            <w:shd w:fill="F8FAFC"/>
          </w:tcPr>
          <w:p>
            <w:pPr>
              <w:spacing w:after="30" w:before="30"/>
              <w:jc w:val="center"/>
            </w:pPr>
            <w:r>
              <w:rPr>
                <w:rFonts w:ascii="Calibri" w:hAnsi="Calibri"/>
                <w:color w:val="334155"/>
                <w:sz w:val="17"/>
              </w:rPr>
              <w:t>28.5</w:t>
            </w:r>
          </w:p>
        </w:tc>
        <w:tc>
          <w:tcPr>
            <w:tcW w:type="dxa" w:w="864"/>
            <w:shd w:fill="F8FAFC"/>
          </w:tcPr>
          <w:p>
            <w:pPr>
              <w:spacing w:after="30" w:before="30"/>
              <w:jc w:val="center"/>
            </w:pPr>
            <w:r>
              <w:rPr>
                <w:rFonts w:ascii="Calibri" w:hAnsi="Calibri"/>
                <w:color w:val="334155"/>
                <w:sz w:val="17"/>
              </w:rPr>
              <w:t>141.8</w:t>
            </w:r>
          </w:p>
        </w:tc>
        <w:tc>
          <w:tcPr>
            <w:tcW w:type="dxa" w:w="864"/>
            <w:shd w:fill="F8FAFC"/>
          </w:tcPr>
          <w:p>
            <w:pPr>
              <w:spacing w:after="30" w:before="30"/>
              <w:jc w:val="center"/>
            </w:pPr>
            <w:r>
              <w:rPr>
                <w:rFonts w:ascii="Calibri" w:hAnsi="Calibri"/>
                <w:color w:val="334155"/>
                <w:sz w:val="17"/>
              </w:rPr>
              <w:t>44.8</w:t>
            </w:r>
          </w:p>
        </w:tc>
        <w:tc>
          <w:tcPr>
            <w:tcW w:type="dxa" w:w="864"/>
            <w:shd w:fill="F8FAFC"/>
          </w:tcPr>
          <w:p>
            <w:pPr>
              <w:spacing w:after="30" w:before="30"/>
              <w:jc w:val="center"/>
            </w:pPr>
            <w:r>
              <w:rPr>
                <w:rFonts w:ascii="Calibri" w:hAnsi="Calibri"/>
                <w:color w:val="334155"/>
                <w:sz w:val="17"/>
              </w:rPr>
              <w:t>72.2%</w:t>
            </w:r>
          </w:p>
        </w:tc>
      </w:tr>
      <w:tr>
        <w:trPr>
          <w:cantSplit/>
        </w:trPr>
        <w:tc>
          <w:tcPr>
            <w:tcW w:type="dxa" w:w="1584"/>
            <w:shd w:fill="FFFFFF"/>
          </w:tcPr>
          <w:p>
            <w:pPr>
              <w:spacing w:after="30" w:before="30"/>
              <w:jc w:val="left"/>
            </w:pPr>
            <w:r>
              <w:rPr>
                <w:rFonts w:ascii="Calibri" w:hAnsi="Calibri"/>
                <w:color w:val="334155"/>
                <w:sz w:val="17"/>
              </w:rPr>
              <w:t>KL Rahul</w:t>
            </w:r>
          </w:p>
        </w:tc>
        <w:tc>
          <w:tcPr>
            <w:tcW w:type="dxa" w:w="1152"/>
            <w:shd w:fill="FFFFFF"/>
          </w:tcPr>
          <w:p>
            <w:pPr>
              <w:spacing w:after="30" w:before="30"/>
              <w:jc w:val="center"/>
            </w:pPr>
            <w:r>
              <w:rPr>
                <w:rFonts w:ascii="Calibri" w:hAnsi="Calibri"/>
                <w:color w:val="334155"/>
                <w:sz w:val="17"/>
              </w:rPr>
              <w:t>India</w:t>
            </w:r>
          </w:p>
        </w:tc>
        <w:tc>
          <w:tcPr>
            <w:tcW w:type="dxa" w:w="576"/>
            <w:shd w:fill="FFFFFF"/>
          </w:tcPr>
          <w:p>
            <w:pPr>
              <w:spacing w:after="30" w:before="30"/>
              <w:jc w:val="center"/>
            </w:pPr>
            <w:r>
              <w:rPr>
                <w:rFonts w:ascii="Calibri" w:hAnsi="Calibri"/>
                <w:color w:val="334155"/>
                <w:sz w:val="17"/>
              </w:rPr>
              <w:t>31</w:t>
            </w:r>
          </w:p>
        </w:tc>
        <w:tc>
          <w:tcPr>
            <w:tcW w:type="dxa" w:w="864"/>
            <w:shd w:fill="FFFFFF"/>
          </w:tcPr>
          <w:p>
            <w:pPr>
              <w:spacing w:after="30" w:before="30"/>
              <w:jc w:val="center"/>
            </w:pPr>
            <w:r>
              <w:rPr>
                <w:rFonts w:ascii="Calibri" w:hAnsi="Calibri"/>
                <w:color w:val="334155"/>
                <w:sz w:val="17"/>
              </w:rPr>
              <w:t>1,178</w:t>
            </w:r>
          </w:p>
        </w:tc>
        <w:tc>
          <w:tcPr>
            <w:tcW w:type="dxa" w:w="720"/>
            <w:shd w:fill="FFFFFF"/>
          </w:tcPr>
          <w:p>
            <w:pPr>
              <w:spacing w:after="30" w:before="30"/>
              <w:jc w:val="center"/>
            </w:pPr>
            <w:r>
              <w:rPr>
                <w:rFonts w:ascii="Calibri" w:hAnsi="Calibri"/>
                <w:color w:val="334155"/>
                <w:sz w:val="17"/>
              </w:rPr>
              <w:t>38.0</w:t>
            </w:r>
          </w:p>
        </w:tc>
        <w:tc>
          <w:tcPr>
            <w:tcW w:type="dxa" w:w="720"/>
            <w:shd w:fill="FFFFFF"/>
          </w:tcPr>
          <w:p>
            <w:pPr>
              <w:spacing w:after="30" w:before="30"/>
              <w:jc w:val="center"/>
            </w:pPr>
            <w:r>
              <w:rPr>
                <w:rFonts w:ascii="Calibri" w:hAnsi="Calibri"/>
                <w:color w:val="334155"/>
                <w:sz w:val="17"/>
              </w:rPr>
              <w:t>35.0</w:t>
            </w:r>
          </w:p>
        </w:tc>
        <w:tc>
          <w:tcPr>
            <w:tcW w:type="dxa" w:w="720"/>
            <w:shd w:fill="FFFFFF"/>
          </w:tcPr>
          <w:p>
            <w:pPr>
              <w:spacing w:after="30" w:before="30"/>
              <w:jc w:val="center"/>
            </w:pPr>
            <w:r>
              <w:rPr>
                <w:rFonts w:ascii="Calibri" w:hAnsi="Calibri"/>
                <w:color w:val="334155"/>
                <w:sz w:val="17"/>
              </w:rPr>
              <w:t>25.1</w:t>
            </w:r>
          </w:p>
        </w:tc>
        <w:tc>
          <w:tcPr>
            <w:tcW w:type="dxa" w:w="864"/>
            <w:shd w:fill="FFFFFF"/>
          </w:tcPr>
          <w:p>
            <w:pPr>
              <w:spacing w:after="30" w:before="30"/>
              <w:jc w:val="center"/>
            </w:pPr>
            <w:r>
              <w:rPr>
                <w:rFonts w:ascii="Calibri" w:hAnsi="Calibri"/>
                <w:color w:val="334155"/>
                <w:sz w:val="17"/>
              </w:rPr>
              <w:t>135.2</w:t>
            </w:r>
          </w:p>
        </w:tc>
        <w:tc>
          <w:tcPr>
            <w:tcW w:type="dxa" w:w="864"/>
            <w:shd w:fill="FFFFFF"/>
          </w:tcPr>
          <w:p>
            <w:pPr>
              <w:spacing w:after="30" w:before="30"/>
              <w:jc w:val="center"/>
            </w:pPr>
            <w:r>
              <w:rPr>
                <w:rFonts w:ascii="Calibri" w:hAnsi="Calibri"/>
                <w:color w:val="334155"/>
                <w:sz w:val="17"/>
              </w:rPr>
              <w:t>45.3</w:t>
            </w:r>
          </w:p>
        </w:tc>
        <w:tc>
          <w:tcPr>
            <w:tcW w:type="dxa" w:w="864"/>
            <w:shd w:fill="FFFFFF"/>
          </w:tcPr>
          <w:p>
            <w:pPr>
              <w:spacing w:after="30" w:before="30"/>
              <w:jc w:val="center"/>
            </w:pPr>
            <w:r>
              <w:rPr>
                <w:rFonts w:ascii="Calibri" w:hAnsi="Calibri"/>
                <w:color w:val="334155"/>
                <w:sz w:val="17"/>
              </w:rPr>
              <w:t>66.1%</w:t>
            </w:r>
          </w:p>
        </w:tc>
      </w:tr>
      <w:tr>
        <w:trPr>
          <w:cantSplit/>
        </w:trPr>
        <w:tc>
          <w:tcPr>
            <w:tcW w:type="dxa" w:w="1584"/>
            <w:shd w:fill="F8FAFC"/>
          </w:tcPr>
          <w:p>
            <w:pPr>
              <w:spacing w:after="30" w:before="30"/>
              <w:jc w:val="left"/>
            </w:pPr>
            <w:r>
              <w:rPr>
                <w:rFonts w:ascii="Calibri" w:hAnsi="Calibri"/>
                <w:color w:val="334155"/>
                <w:sz w:val="17"/>
              </w:rPr>
              <w:t>K. Williamson</w:t>
            </w:r>
          </w:p>
        </w:tc>
        <w:tc>
          <w:tcPr>
            <w:tcW w:type="dxa" w:w="1152"/>
            <w:shd w:fill="F8FAFC"/>
          </w:tcPr>
          <w:p>
            <w:pPr>
              <w:spacing w:after="30" w:before="30"/>
              <w:jc w:val="center"/>
            </w:pPr>
            <w:r>
              <w:rPr>
                <w:rFonts w:ascii="Calibri" w:hAnsi="Calibri"/>
                <w:color w:val="334155"/>
                <w:sz w:val="17"/>
              </w:rPr>
              <w:t>New Zealand</w:t>
            </w:r>
          </w:p>
        </w:tc>
        <w:tc>
          <w:tcPr>
            <w:tcW w:type="dxa" w:w="576"/>
            <w:shd w:fill="F8FAFC"/>
          </w:tcPr>
          <w:p>
            <w:pPr>
              <w:spacing w:after="30" w:before="30"/>
              <w:jc w:val="center"/>
            </w:pPr>
            <w:r>
              <w:rPr>
                <w:rFonts w:ascii="Calibri" w:hAnsi="Calibri"/>
                <w:color w:val="334155"/>
                <w:sz w:val="17"/>
              </w:rPr>
              <w:t>28</w:t>
            </w:r>
          </w:p>
        </w:tc>
        <w:tc>
          <w:tcPr>
            <w:tcW w:type="dxa" w:w="864"/>
            <w:shd w:fill="F8FAFC"/>
          </w:tcPr>
          <w:p>
            <w:pPr>
              <w:spacing w:after="30" w:before="30"/>
              <w:jc w:val="center"/>
            </w:pPr>
            <w:r>
              <w:rPr>
                <w:rFonts w:ascii="Calibri" w:hAnsi="Calibri"/>
                <w:color w:val="334155"/>
                <w:sz w:val="17"/>
              </w:rPr>
              <w:t>1,149</w:t>
            </w:r>
          </w:p>
        </w:tc>
        <w:tc>
          <w:tcPr>
            <w:tcW w:type="dxa" w:w="720"/>
            <w:shd w:fill="F8FAFC"/>
          </w:tcPr>
          <w:p>
            <w:pPr>
              <w:spacing w:after="30" w:before="30"/>
              <w:jc w:val="center"/>
            </w:pPr>
            <w:r>
              <w:rPr>
                <w:rFonts w:ascii="Calibri" w:hAnsi="Calibri"/>
                <w:color w:val="334155"/>
                <w:sz w:val="17"/>
              </w:rPr>
              <w:t>41.0</w:t>
            </w:r>
          </w:p>
        </w:tc>
        <w:tc>
          <w:tcPr>
            <w:tcW w:type="dxa" w:w="720"/>
            <w:shd w:fill="F8FAFC"/>
          </w:tcPr>
          <w:p>
            <w:pPr>
              <w:spacing w:after="30" w:before="30"/>
              <w:jc w:val="center"/>
            </w:pPr>
            <w:r>
              <w:rPr>
                <w:rFonts w:ascii="Calibri" w:hAnsi="Calibri"/>
                <w:color w:val="334155"/>
                <w:sz w:val="17"/>
              </w:rPr>
              <w:t>39.0</w:t>
            </w:r>
          </w:p>
        </w:tc>
        <w:tc>
          <w:tcPr>
            <w:tcW w:type="dxa" w:w="720"/>
            <w:shd w:fill="F8FAFC"/>
          </w:tcPr>
          <w:p>
            <w:pPr>
              <w:spacing w:after="30" w:before="30"/>
              <w:jc w:val="center"/>
            </w:pPr>
            <w:r>
              <w:rPr>
                <w:rFonts w:ascii="Calibri" w:hAnsi="Calibri"/>
                <w:color w:val="334155"/>
                <w:sz w:val="17"/>
              </w:rPr>
              <w:t>22.7</w:t>
            </w:r>
          </w:p>
        </w:tc>
        <w:tc>
          <w:tcPr>
            <w:tcW w:type="dxa" w:w="864"/>
            <w:shd w:fill="F8FAFC"/>
          </w:tcPr>
          <w:p>
            <w:pPr>
              <w:spacing w:after="30" w:before="30"/>
              <w:jc w:val="center"/>
            </w:pPr>
            <w:r>
              <w:rPr>
                <w:rFonts w:ascii="Calibri" w:hAnsi="Calibri"/>
                <w:color w:val="334155"/>
                <w:sz w:val="17"/>
              </w:rPr>
              <w:t>126.5</w:t>
            </w:r>
          </w:p>
        </w:tc>
        <w:tc>
          <w:tcPr>
            <w:tcW w:type="dxa" w:w="864"/>
            <w:shd w:fill="F8FAFC"/>
          </w:tcPr>
          <w:p>
            <w:pPr>
              <w:spacing w:after="30" w:before="30"/>
              <w:jc w:val="center"/>
            </w:pPr>
            <w:r>
              <w:rPr>
                <w:rFonts w:ascii="Calibri" w:hAnsi="Calibri"/>
                <w:color w:val="334155"/>
                <w:sz w:val="17"/>
              </w:rPr>
              <w:t>52.2</w:t>
            </w:r>
          </w:p>
        </w:tc>
        <w:tc>
          <w:tcPr>
            <w:tcW w:type="dxa" w:w="864"/>
            <w:shd w:fill="F8FAFC"/>
          </w:tcPr>
          <w:p>
            <w:pPr>
              <w:spacing w:after="30" w:before="30"/>
              <w:jc w:val="center"/>
            </w:pPr>
            <w:r>
              <w:rPr>
                <w:rFonts w:ascii="Calibri" w:hAnsi="Calibri"/>
                <w:color w:val="334155"/>
                <w:sz w:val="17"/>
              </w:rPr>
              <w:t>55.4%</w:t>
            </w:r>
          </w:p>
        </w:tc>
      </w:tr>
      <w:tr>
        <w:trPr>
          <w:cantSplit/>
        </w:trPr>
        <w:tc>
          <w:tcPr>
            <w:tcW w:type="dxa" w:w="1584"/>
            <w:shd w:fill="FFFFFF"/>
          </w:tcPr>
          <w:p>
            <w:pPr>
              <w:spacing w:after="30" w:before="30"/>
              <w:jc w:val="left"/>
            </w:pPr>
            <w:r>
              <w:rPr>
                <w:rFonts w:ascii="Calibri" w:hAnsi="Calibri"/>
                <w:color w:val="334155"/>
                <w:sz w:val="17"/>
              </w:rPr>
              <w:t>G. Maxwell</w:t>
            </w:r>
          </w:p>
        </w:tc>
        <w:tc>
          <w:tcPr>
            <w:tcW w:type="dxa" w:w="1152"/>
            <w:shd w:fill="FFFFFF"/>
          </w:tcPr>
          <w:p>
            <w:pPr>
              <w:spacing w:after="30" w:before="30"/>
              <w:jc w:val="center"/>
            </w:pPr>
            <w:r>
              <w:rPr>
                <w:rFonts w:ascii="Calibri" w:hAnsi="Calibri"/>
                <w:color w:val="334155"/>
                <w:sz w:val="17"/>
              </w:rPr>
              <w:t>Australia</w:t>
            </w:r>
          </w:p>
        </w:tc>
        <w:tc>
          <w:tcPr>
            <w:tcW w:type="dxa" w:w="576"/>
            <w:shd w:fill="FFFFFF"/>
          </w:tcPr>
          <w:p>
            <w:pPr>
              <w:spacing w:after="30" w:before="30"/>
              <w:jc w:val="center"/>
            </w:pPr>
            <w:r>
              <w:rPr>
                <w:rFonts w:ascii="Calibri" w:hAnsi="Calibri"/>
                <w:color w:val="334155"/>
                <w:sz w:val="17"/>
              </w:rPr>
              <w:t>30</w:t>
            </w:r>
          </w:p>
        </w:tc>
        <w:tc>
          <w:tcPr>
            <w:tcW w:type="dxa" w:w="864"/>
            <w:shd w:fill="FFFFFF"/>
          </w:tcPr>
          <w:p>
            <w:pPr>
              <w:spacing w:after="30" w:before="30"/>
              <w:jc w:val="center"/>
            </w:pPr>
            <w:r>
              <w:rPr>
                <w:rFonts w:ascii="Calibri" w:hAnsi="Calibri"/>
                <w:color w:val="334155"/>
                <w:sz w:val="17"/>
              </w:rPr>
              <w:t>918</w:t>
            </w:r>
          </w:p>
        </w:tc>
        <w:tc>
          <w:tcPr>
            <w:tcW w:type="dxa" w:w="720"/>
            <w:shd w:fill="FFFFFF"/>
          </w:tcPr>
          <w:p>
            <w:pPr>
              <w:spacing w:after="30" w:before="30"/>
              <w:jc w:val="center"/>
            </w:pPr>
            <w:r>
              <w:rPr>
                <w:rFonts w:ascii="Calibri" w:hAnsi="Calibri"/>
                <w:color w:val="334155"/>
                <w:sz w:val="17"/>
              </w:rPr>
              <w:t>30.6</w:t>
            </w:r>
          </w:p>
        </w:tc>
        <w:tc>
          <w:tcPr>
            <w:tcW w:type="dxa" w:w="720"/>
            <w:shd w:fill="FFFFFF"/>
          </w:tcPr>
          <w:p>
            <w:pPr>
              <w:spacing w:after="30" w:before="30"/>
              <w:jc w:val="center"/>
            </w:pPr>
            <w:r>
              <w:rPr>
                <w:rFonts w:ascii="Calibri" w:hAnsi="Calibri"/>
                <w:color w:val="334155"/>
                <w:sz w:val="17"/>
              </w:rPr>
              <w:t>26.5</w:t>
            </w:r>
          </w:p>
        </w:tc>
        <w:tc>
          <w:tcPr>
            <w:tcW w:type="dxa" w:w="720"/>
            <w:shd w:fill="FFFFFF"/>
          </w:tcPr>
          <w:p>
            <w:pPr>
              <w:spacing w:after="30" w:before="30"/>
              <w:jc w:val="center"/>
            </w:pPr>
            <w:r>
              <w:rPr>
                <w:rFonts w:ascii="Calibri" w:hAnsi="Calibri"/>
                <w:color w:val="334155"/>
                <w:sz w:val="17"/>
              </w:rPr>
              <w:t>27.4</w:t>
            </w:r>
          </w:p>
        </w:tc>
        <w:tc>
          <w:tcPr>
            <w:tcW w:type="dxa" w:w="864"/>
            <w:shd w:fill="FFFFFF"/>
          </w:tcPr>
          <w:p>
            <w:pPr>
              <w:spacing w:after="30" w:before="30"/>
              <w:jc w:val="center"/>
            </w:pPr>
            <w:r>
              <w:rPr>
                <w:rFonts w:ascii="Calibri" w:hAnsi="Calibri"/>
                <w:color w:val="334155"/>
                <w:sz w:val="17"/>
              </w:rPr>
              <w:t>157.1</w:t>
            </w:r>
          </w:p>
        </w:tc>
        <w:tc>
          <w:tcPr>
            <w:tcW w:type="dxa" w:w="864"/>
            <w:shd w:fill="FFFFFF"/>
          </w:tcPr>
          <w:p>
            <w:pPr>
              <w:spacing w:after="30" w:before="30"/>
              <w:jc w:val="center"/>
            </w:pPr>
            <w:r>
              <w:rPr>
                <w:rFonts w:ascii="Calibri" w:hAnsi="Calibri"/>
                <w:color w:val="334155"/>
                <w:sz w:val="17"/>
              </w:rPr>
              <w:t>32.8</w:t>
            </w:r>
          </w:p>
        </w:tc>
        <w:tc>
          <w:tcPr>
            <w:tcW w:type="dxa" w:w="864"/>
            <w:shd w:fill="FFFFFF"/>
          </w:tcPr>
          <w:p>
            <w:pPr>
              <w:spacing w:after="30" w:before="30"/>
              <w:jc w:val="center"/>
            </w:pPr>
            <w:r>
              <w:rPr>
                <w:rFonts w:ascii="Calibri" w:hAnsi="Calibri"/>
                <w:color w:val="334155"/>
                <w:sz w:val="17"/>
              </w:rPr>
              <w:t>89.5%</w:t>
            </w:r>
          </w:p>
        </w:tc>
      </w:tr>
      <w:tr>
        <w:trPr>
          <w:cantSplit/>
        </w:trPr>
        <w:tc>
          <w:tcPr>
            <w:tcW w:type="dxa" w:w="1584"/>
            <w:shd w:fill="F8FAFC"/>
          </w:tcPr>
          <w:p>
            <w:pPr>
              <w:spacing w:after="30" w:before="30"/>
              <w:jc w:val="left"/>
            </w:pPr>
            <w:r>
              <w:rPr>
                <w:rFonts w:ascii="Calibri" w:hAnsi="Calibri"/>
                <w:color w:val="334155"/>
                <w:sz w:val="17"/>
              </w:rPr>
              <w:t>B. Stokes</w:t>
            </w:r>
          </w:p>
        </w:tc>
        <w:tc>
          <w:tcPr>
            <w:tcW w:type="dxa" w:w="1152"/>
            <w:shd w:fill="F8FAFC"/>
          </w:tcPr>
          <w:p>
            <w:pPr>
              <w:spacing w:after="30" w:before="30"/>
              <w:jc w:val="center"/>
            </w:pPr>
            <w:r>
              <w:rPr>
                <w:rFonts w:ascii="Calibri" w:hAnsi="Calibri"/>
                <w:color w:val="334155"/>
                <w:sz w:val="17"/>
              </w:rPr>
              <w:t>England</w:t>
            </w:r>
          </w:p>
        </w:tc>
        <w:tc>
          <w:tcPr>
            <w:tcW w:type="dxa" w:w="576"/>
            <w:shd w:fill="F8FAFC"/>
          </w:tcPr>
          <w:p>
            <w:pPr>
              <w:spacing w:after="30" w:before="30"/>
              <w:jc w:val="center"/>
            </w:pPr>
            <w:r>
              <w:rPr>
                <w:rFonts w:ascii="Calibri" w:hAnsi="Calibri"/>
                <w:color w:val="334155"/>
                <w:sz w:val="17"/>
              </w:rPr>
              <w:t>27</w:t>
            </w:r>
          </w:p>
        </w:tc>
        <w:tc>
          <w:tcPr>
            <w:tcW w:type="dxa" w:w="864"/>
            <w:shd w:fill="F8FAFC"/>
          </w:tcPr>
          <w:p>
            <w:pPr>
              <w:spacing w:after="30" w:before="30"/>
              <w:jc w:val="center"/>
            </w:pPr>
            <w:r>
              <w:rPr>
                <w:rFonts w:ascii="Calibri" w:hAnsi="Calibri"/>
                <w:color w:val="334155"/>
                <w:sz w:val="17"/>
              </w:rPr>
              <w:t>904</w:t>
            </w:r>
          </w:p>
        </w:tc>
        <w:tc>
          <w:tcPr>
            <w:tcW w:type="dxa" w:w="720"/>
            <w:shd w:fill="F8FAFC"/>
          </w:tcPr>
          <w:p>
            <w:pPr>
              <w:spacing w:after="30" w:before="30"/>
              <w:jc w:val="center"/>
            </w:pPr>
            <w:r>
              <w:rPr>
                <w:rFonts w:ascii="Calibri" w:hAnsi="Calibri"/>
                <w:color w:val="334155"/>
                <w:sz w:val="17"/>
              </w:rPr>
              <w:t>33.5</w:t>
            </w:r>
          </w:p>
        </w:tc>
        <w:tc>
          <w:tcPr>
            <w:tcW w:type="dxa" w:w="720"/>
            <w:shd w:fill="F8FAFC"/>
          </w:tcPr>
          <w:p>
            <w:pPr>
              <w:spacing w:after="30" w:before="30"/>
              <w:jc w:val="center"/>
            </w:pPr>
            <w:r>
              <w:rPr>
                <w:rFonts w:ascii="Calibri" w:hAnsi="Calibri"/>
                <w:color w:val="334155"/>
                <w:sz w:val="17"/>
              </w:rPr>
              <w:t>29.0</w:t>
            </w:r>
          </w:p>
        </w:tc>
        <w:tc>
          <w:tcPr>
            <w:tcW w:type="dxa" w:w="720"/>
            <w:shd w:fill="F8FAFC"/>
          </w:tcPr>
          <w:p>
            <w:pPr>
              <w:spacing w:after="30" w:before="30"/>
              <w:jc w:val="center"/>
            </w:pPr>
            <w:r>
              <w:rPr>
                <w:rFonts w:ascii="Calibri" w:hAnsi="Calibri"/>
                <w:color w:val="334155"/>
                <w:sz w:val="17"/>
              </w:rPr>
              <w:t>26.8</w:t>
            </w:r>
          </w:p>
        </w:tc>
        <w:tc>
          <w:tcPr>
            <w:tcW w:type="dxa" w:w="864"/>
            <w:shd w:fill="F8FAFC"/>
          </w:tcPr>
          <w:p>
            <w:pPr>
              <w:spacing w:after="30" w:before="30"/>
              <w:jc w:val="center"/>
            </w:pPr>
            <w:r>
              <w:rPr>
                <w:rFonts w:ascii="Calibri" w:hAnsi="Calibri"/>
                <w:color w:val="334155"/>
                <w:sz w:val="17"/>
              </w:rPr>
              <w:t>143.9</w:t>
            </w:r>
          </w:p>
        </w:tc>
        <w:tc>
          <w:tcPr>
            <w:tcW w:type="dxa" w:w="864"/>
            <w:shd w:fill="F8FAFC"/>
          </w:tcPr>
          <w:p>
            <w:pPr>
              <w:spacing w:after="30" w:before="30"/>
              <w:jc w:val="center"/>
            </w:pPr>
            <w:r>
              <w:rPr>
                <w:rFonts w:ascii="Calibri" w:hAnsi="Calibri"/>
                <w:color w:val="334155"/>
                <w:sz w:val="17"/>
              </w:rPr>
              <w:t>37.7</w:t>
            </w:r>
          </w:p>
        </w:tc>
        <w:tc>
          <w:tcPr>
            <w:tcW w:type="dxa" w:w="864"/>
            <w:shd w:fill="F8FAFC"/>
          </w:tcPr>
          <w:p>
            <w:pPr>
              <w:spacing w:after="30" w:before="30"/>
              <w:jc w:val="center"/>
            </w:pPr>
            <w:r>
              <w:rPr>
                <w:rFonts w:ascii="Calibri" w:hAnsi="Calibri"/>
                <w:color w:val="334155"/>
                <w:sz w:val="17"/>
              </w:rPr>
              <w:t>80.0%</w:t>
            </w:r>
          </w:p>
        </w:tc>
      </w:tr>
    </w:tbl>
    <w:p>
      <w:pPr>
        <w:spacing w:after="80"/>
      </w:pPr>
    </w:p>
    <w:p>
      <w:pPr>
        <w:spacing w:after="100" w:line="276" w:lineRule="auto"/>
      </w:pPr>
      <w:r>
        <w:rPr>
          <w:rFonts w:ascii="Calibri" w:hAnsi="Calibri"/>
          <w:b/>
          <w:color w:val="0F172A"/>
          <w:sz w:val="21"/>
        </w:rPr>
        <w:t xml:space="preserve">Consistency Interpretation: </w:t>
      </w:r>
      <w:r>
        <w:rPr>
          <w:rFonts w:ascii="Calibri" w:hAnsi="Calibri"/>
          <w:color w:val="334155"/>
          <w:sz w:val="21"/>
        </w:rPr>
        <w:t>V. Kohli recorded the highest average (61.1) and lowest relative dispersion (CV = 52.0%), confirming his statistical classification as an anchor batsman. Conversely, G. Maxwell registered an elite strike rate (157.1) coupled with high relative dispersion (CV = 89.5%), characterizing a high-variance match-winning finisher.</w:t>
      </w:r>
    </w:p>
    <w:p>
      <w:pPr>
        <w:keepNext/>
        <w:spacing w:before="160" w:after="40"/>
        <w:jc w:val="center"/>
      </w:pPr>
      <w:r>
        <w:drawing>
          <wp:inline xmlns:a="http://schemas.openxmlformats.org/drawingml/2006/main" xmlns:pic="http://schemas.openxmlformats.org/drawingml/2006/picture">
            <wp:extent cx="4023360" cy="2253082"/>
            <wp:docPr id="5" name="Picture 5"/>
            <wp:cNvGraphicFramePr>
              <a:graphicFrameLocks noChangeAspect="1"/>
            </wp:cNvGraphicFramePr>
            <a:graphic>
              <a:graphicData uri="http://schemas.openxmlformats.org/drawingml/2006/picture">
                <pic:pic>
                  <pic:nvPicPr>
                    <pic:cNvPr id="0" name="fig1_runs_by_player.png"/>
                    <pic:cNvPicPr/>
                  </pic:nvPicPr>
                  <pic:blipFill>
                    <a:blip r:embed="rId16"/>
                    <a:stretch>
                      <a:fillRect/>
                    </a:stretch>
                  </pic:blipFill>
                  <pic:spPr>
                    <a:xfrm>
                      <a:off x="0" y="0"/>
                      <a:ext cx="4023360" cy="2253082"/>
                    </a:xfrm>
                    <a:prstGeom prst="rect"/>
                  </pic:spPr>
                </pic:pic>
              </a:graphicData>
            </a:graphic>
          </wp:inline>
        </w:drawing>
      </w:r>
    </w:p>
    <w:p>
      <w:pPr>
        <w:keepNext w:val="0"/>
        <w:spacing w:before="40" w:after="80"/>
        <w:jc w:val="center"/>
      </w:pPr>
      <w:r>
        <w:rPr>
          <w:rFonts w:ascii="Calibri" w:hAnsi="Calibri"/>
          <w:b/>
          <w:i/>
          <w:color w:val="64748B"/>
          <w:sz w:val="18"/>
        </w:rPr>
        <w:t>Figure 9.1: Total Innings Runs Aggregated by Batsman and Team</w:t>
      </w:r>
    </w:p>
    <w:p>
      <w:r>
        <w:br w:type="page"/>
      </w:r>
    </w:p>
    <w:p>
      <w:pPr>
        <w:keepNext/>
        <w:spacing w:before="160" w:after="40"/>
        <w:jc w:val="center"/>
      </w:pPr>
      <w:r>
        <w:drawing>
          <wp:inline xmlns:a="http://schemas.openxmlformats.org/drawingml/2006/main" xmlns:pic="http://schemas.openxmlformats.org/drawingml/2006/picture">
            <wp:extent cx="4023360" cy="2145792"/>
            <wp:docPr id="6" name="Picture 6"/>
            <wp:cNvGraphicFramePr>
              <a:graphicFrameLocks noChangeAspect="1"/>
            </wp:cNvGraphicFramePr>
            <a:graphic>
              <a:graphicData uri="http://schemas.openxmlformats.org/drawingml/2006/picture">
                <pic:pic>
                  <pic:nvPicPr>
                    <pic:cNvPr id="0" name="fig2_score_distribution.png"/>
                    <pic:cNvPicPr/>
                  </pic:nvPicPr>
                  <pic:blipFill>
                    <a:blip r:embed="rId17"/>
                    <a:stretch>
                      <a:fillRect/>
                    </a:stretch>
                  </pic:blipFill>
                  <pic:spPr>
                    <a:xfrm>
                      <a:off x="0" y="0"/>
                      <a:ext cx="4023360" cy="2145792"/>
                    </a:xfrm>
                    <a:prstGeom prst="rect"/>
                  </pic:spPr>
                </pic:pic>
              </a:graphicData>
            </a:graphic>
          </wp:inline>
        </w:drawing>
      </w:r>
    </w:p>
    <w:p>
      <w:pPr>
        <w:keepNext w:val="0"/>
        <w:spacing w:before="40" w:after="80"/>
        <w:jc w:val="center"/>
      </w:pPr>
      <w:r>
        <w:rPr>
          <w:rFonts w:ascii="Calibri" w:hAnsi="Calibri"/>
          <w:b/>
          <w:i/>
          <w:color w:val="64748B"/>
          <w:sz w:val="18"/>
        </w:rPr>
        <w:t>Figure 9.2: Empirical Innings Score Distribution with Kernel Density and Mean/Median Markers</w:t>
      </w:r>
    </w:p>
    <w:p>
      <w:pPr>
        <w:keepNext/>
        <w:spacing w:before="160" w:after="40"/>
        <w:jc w:val="center"/>
      </w:pPr>
      <w:r>
        <w:drawing>
          <wp:inline xmlns:a="http://schemas.openxmlformats.org/drawingml/2006/main" xmlns:pic="http://schemas.openxmlformats.org/drawingml/2006/picture">
            <wp:extent cx="4023360" cy="2253082"/>
            <wp:docPr id="7" name="Picture 7"/>
            <wp:cNvGraphicFramePr>
              <a:graphicFrameLocks noChangeAspect="1"/>
            </wp:cNvGraphicFramePr>
            <a:graphic>
              <a:graphicData uri="http://schemas.openxmlformats.org/drawingml/2006/picture">
                <pic:pic>
                  <pic:nvPicPr>
                    <pic:cNvPr id="0" name="fig3_player_boxplots.png"/>
                    <pic:cNvPicPr/>
                  </pic:nvPicPr>
                  <pic:blipFill>
                    <a:blip r:embed="rId18"/>
                    <a:stretch>
                      <a:fillRect/>
                    </a:stretch>
                  </pic:blipFill>
                  <pic:spPr>
                    <a:xfrm>
                      <a:off x="0" y="0"/>
                      <a:ext cx="4023360" cy="2253082"/>
                    </a:xfrm>
                    <a:prstGeom prst="rect"/>
                  </pic:spPr>
                </pic:pic>
              </a:graphicData>
            </a:graphic>
          </wp:inline>
        </w:drawing>
      </w:r>
    </w:p>
    <w:p>
      <w:pPr>
        <w:keepNext w:val="0"/>
        <w:spacing w:before="40" w:after="80"/>
        <w:jc w:val="center"/>
      </w:pPr>
      <w:r>
        <w:rPr>
          <w:rFonts w:ascii="Calibri" w:hAnsi="Calibri"/>
          <w:b/>
          <w:i/>
          <w:color w:val="64748B"/>
          <w:sz w:val="18"/>
        </w:rPr>
        <w:t>Figure 9.3: Batsman Run Distribution Boxplots (Median, IQR, Mean Diamond, and Outliers)</w:t>
      </w:r>
    </w:p>
    <w:p>
      <w:r>
        <w:br w:type="page"/>
      </w:r>
    </w:p>
    <w:p>
      <w:pPr>
        <w:keepNext/>
        <w:spacing w:before="220" w:after="60"/>
      </w:pPr>
      <w:r>
        <w:rPr>
          <w:rFonts w:ascii="Calibri" w:hAnsi="Calibri"/>
          <w:b/>
          <w:color w:val="0F172A"/>
          <w:sz w:val="23"/>
        </w:rPr>
        <w:t>9.2 Linear Regression Analysis</w:t>
      </w:r>
    </w:p>
    <w:p>
      <w:pPr>
        <w:spacing w:after="100" w:line="276" w:lineRule="auto"/>
      </w:pPr>
      <w:r>
        <w:rPr>
          <w:rFonts w:ascii="Calibri" w:hAnsi="Calibri"/>
          <w:color w:val="334155"/>
          <w:sz w:val="21"/>
        </w:rPr>
        <w:t>Simple linear regression was fitted predicting runs from balls faced:</w:t>
      </w:r>
    </w:p>
    <w:tbl>
      <w:tblPr>
        <w:tblW w:type="auto" w:w="0"/>
        <w:jc w:val="center"/>
        <w:tblLook w:firstColumn="1" w:firstRow="1" w:lastColumn="0" w:lastRow="0" w:noHBand="0" w:noVBand="1" w:val="04A0"/>
      </w:tblPr>
      <w:tblGrid>
        <w:gridCol w:w="9314"/>
      </w:tblGrid>
      <w:tr>
        <w:tc>
          <w:tcPr>
            <w:tcW w:type="dxa" w:w="9072"/>
            <w:shd w:fill="F8FAFC"/>
            <w:tcBorders>
              <w:left w:val="single" w:sz="20" w:space="0" w:color="0E7490"/>
              <w:top w:val="single" w:sz="4" w:space="0" w:color="CBD5E1"/>
              <w:right w:val="single" w:sz="4" w:space="0" w:color="CBD5E1"/>
              <w:bottom w:val="single" w:sz="4" w:space="0" w:color="CBD5E1"/>
            </w:tcBorders>
            <w:tcMar>
              <w:top w:w="50" w:type="dxa"/>
              <w:bottom w:w="50" w:type="dxa"/>
              <w:left w:w="100" w:type="dxa"/>
              <w:right w:w="100" w:type="dxa"/>
            </w:tcMar>
          </w:tcPr>
          <w:p>
            <w:pPr>
              <w:spacing w:before="40" w:after="40" w:line="252" w:lineRule="auto"/>
            </w:pPr>
            <w:r>
              <w:rPr>
                <w:rFonts w:ascii="Consolas" w:hAnsi="Consolas"/>
                <w:color w:val="0F172A"/>
                <w:sz w:val="17"/>
              </w:rPr>
              <w:t>Fitted Equation:   runs = -0.589 + 1.341 * balls_faced</w:t>
              <w:br/>
              <w:t>Regression Coeff:  β_1 = 1.341 (SE = 0.028, t = 47.89, p &lt; 2e-16 ***)</w:t>
              <w:br/>
              <w:t>Model Diagnostics: R² = 0.8986 (Adj R² = 0.8982), Residual SE = 8.32 on 259 df</w:t>
              <w:br/>
              <w:t>Global Test:       F(1, 259) = 2,294 (p &lt; 2.2e-16)</w:t>
            </w:r>
          </w:p>
        </w:tc>
      </w:tr>
    </w:tbl>
    <w:p>
      <w:pPr>
        <w:spacing w:before="0" w:after="60"/>
      </w:pPr>
    </w:p>
    <w:p>
      <w:pPr>
        <w:keepNext/>
        <w:spacing w:before="160" w:after="40"/>
        <w:jc w:val="center"/>
      </w:pPr>
      <w:r>
        <w:drawing>
          <wp:inline xmlns:a="http://schemas.openxmlformats.org/drawingml/2006/main" xmlns:pic="http://schemas.openxmlformats.org/drawingml/2006/picture">
            <wp:extent cx="3840480" cy="2048256"/>
            <wp:docPr id="8" name="Picture 8"/>
            <wp:cNvGraphicFramePr>
              <a:graphicFrameLocks noChangeAspect="1"/>
            </wp:cNvGraphicFramePr>
            <a:graphic>
              <a:graphicData uri="http://schemas.openxmlformats.org/drawingml/2006/picture">
                <pic:pic>
                  <pic:nvPicPr>
                    <pic:cNvPr id="0" name="fig4_regression_fit.png"/>
                    <pic:cNvPicPr/>
                  </pic:nvPicPr>
                  <pic:blipFill>
                    <a:blip r:embed="rId19"/>
                    <a:stretch>
                      <a:fillRect/>
                    </a:stretch>
                  </pic:blipFill>
                  <pic:spPr>
                    <a:xfrm>
                      <a:off x="0" y="0"/>
                      <a:ext cx="3840480" cy="2048256"/>
                    </a:xfrm>
                    <a:prstGeom prst="rect"/>
                  </pic:spPr>
                </pic:pic>
              </a:graphicData>
            </a:graphic>
          </wp:inline>
        </w:drawing>
      </w:r>
    </w:p>
    <w:p>
      <w:pPr>
        <w:keepNext w:val="0"/>
        <w:spacing w:before="40" w:after="80"/>
        <w:jc w:val="center"/>
      </w:pPr>
      <w:r>
        <w:rPr>
          <w:rFonts w:ascii="Calibri" w:hAnsi="Calibri"/>
          <w:b/>
          <w:i/>
          <w:color w:val="64748B"/>
          <w:sz w:val="18"/>
        </w:rPr>
        <w:t>Figure 9.4: Fitted Simple Linear Regression Line with Observed Data Points</w:t>
      </w:r>
    </w:p>
    <w:p>
      <w:pPr>
        <w:keepNext/>
        <w:spacing w:before="160" w:after="40"/>
        <w:jc w:val="center"/>
      </w:pPr>
      <w:r>
        <w:drawing>
          <wp:inline xmlns:a="http://schemas.openxmlformats.org/drawingml/2006/main" xmlns:pic="http://schemas.openxmlformats.org/drawingml/2006/picture">
            <wp:extent cx="3840480" cy="1945843"/>
            <wp:docPr id="9" name="Picture 9"/>
            <wp:cNvGraphicFramePr>
              <a:graphicFrameLocks noChangeAspect="1"/>
            </wp:cNvGraphicFramePr>
            <a:graphic>
              <a:graphicData uri="http://schemas.openxmlformats.org/drawingml/2006/picture">
                <pic:pic>
                  <pic:nvPicPr>
                    <pic:cNvPr id="0" name="fig5_regression_residuals.png"/>
                    <pic:cNvPicPr/>
                  </pic:nvPicPr>
                  <pic:blipFill>
                    <a:blip r:embed="rId20"/>
                    <a:stretch>
                      <a:fillRect/>
                    </a:stretch>
                  </pic:blipFill>
                  <pic:spPr>
                    <a:xfrm>
                      <a:off x="0" y="0"/>
                      <a:ext cx="3840480" cy="1945843"/>
                    </a:xfrm>
                    <a:prstGeom prst="rect"/>
                  </pic:spPr>
                </pic:pic>
              </a:graphicData>
            </a:graphic>
          </wp:inline>
        </w:drawing>
      </w:r>
    </w:p>
    <w:p>
      <w:pPr>
        <w:keepNext w:val="0"/>
        <w:spacing w:before="40" w:after="80"/>
        <w:jc w:val="center"/>
      </w:pPr>
      <w:r>
        <w:rPr>
          <w:rFonts w:ascii="Calibri" w:hAnsi="Calibri"/>
          <w:b/>
          <w:i/>
          <w:color w:val="64748B"/>
          <w:sz w:val="18"/>
        </w:rPr>
        <w:t>Figure 9.5: Residual Diagnostics Plot (Residuals vs Fitted Values) Checking Homoscedasticity</w:t>
      </w:r>
    </w:p>
    <w:p>
      <w:r>
        <w:br w:type="page"/>
      </w:r>
    </w:p>
    <w:p>
      <w:pPr>
        <w:keepNext/>
        <w:spacing w:before="220" w:after="60"/>
      </w:pPr>
      <w:r>
        <w:rPr>
          <w:rFonts w:ascii="Calibri" w:hAnsi="Calibri"/>
          <w:b/>
          <w:color w:val="0F172A"/>
          <w:sz w:val="23"/>
        </w:rPr>
        <w:t>9.3 Probability Distribution Models</w:t>
      </w:r>
    </w:p>
    <w:p>
      <w:pPr>
        <w:spacing w:after="100" w:line="276" w:lineRule="auto"/>
      </w:pPr>
      <w:r>
        <w:rPr>
          <w:rFonts w:ascii="Calibri" w:hAnsi="Calibri"/>
          <w:color w:val="334155"/>
          <w:sz w:val="21"/>
        </w:rPr>
        <w:t>The probability models evaluate boundary hit occurrences and overall team scoring distributions:</w:t>
      </w:r>
    </w:p>
    <w:p>
      <w:pPr>
        <w:keepNext/>
        <w:spacing w:before="160" w:after="40"/>
        <w:jc w:val="center"/>
      </w:pPr>
      <w:r>
        <w:drawing>
          <wp:inline xmlns:a="http://schemas.openxmlformats.org/drawingml/2006/main" xmlns:pic="http://schemas.openxmlformats.org/drawingml/2006/picture">
            <wp:extent cx="3840480" cy="2048256"/>
            <wp:docPr id="10" name="Picture 10"/>
            <wp:cNvGraphicFramePr>
              <a:graphicFrameLocks noChangeAspect="1"/>
            </wp:cNvGraphicFramePr>
            <a:graphic>
              <a:graphicData uri="http://schemas.openxmlformats.org/drawingml/2006/picture">
                <pic:pic>
                  <pic:nvPicPr>
                    <pic:cNvPr id="0" name="fig6_binomial_pmf.png"/>
                    <pic:cNvPicPr/>
                  </pic:nvPicPr>
                  <pic:blipFill>
                    <a:blip r:embed="rId21"/>
                    <a:stretch>
                      <a:fillRect/>
                    </a:stretch>
                  </pic:blipFill>
                  <pic:spPr>
                    <a:xfrm>
                      <a:off x="0" y="0"/>
                      <a:ext cx="3840480" cy="2048256"/>
                    </a:xfrm>
                    <a:prstGeom prst="rect"/>
                  </pic:spPr>
                </pic:pic>
              </a:graphicData>
            </a:graphic>
          </wp:inline>
        </w:drawing>
      </w:r>
    </w:p>
    <w:p>
      <w:pPr>
        <w:keepNext w:val="0"/>
        <w:spacing w:before="40" w:after="80"/>
        <w:jc w:val="center"/>
      </w:pPr>
      <w:r>
        <w:rPr>
          <w:rFonts w:ascii="Calibri" w:hAnsi="Calibri"/>
          <w:b/>
          <w:i/>
          <w:color w:val="64748B"/>
          <w:sz w:val="18"/>
        </w:rPr>
        <w:t>Figure 9.6: Binomial Distribution B(n = 6, p = 0.25) Probability Mass Function (R dbinom)</w:t>
      </w:r>
    </w:p>
    <w:p>
      <w:pPr>
        <w:keepNext/>
        <w:spacing w:before="160" w:after="40"/>
        <w:jc w:val="center"/>
      </w:pPr>
      <w:r>
        <w:drawing>
          <wp:inline xmlns:a="http://schemas.openxmlformats.org/drawingml/2006/main" xmlns:pic="http://schemas.openxmlformats.org/drawingml/2006/picture">
            <wp:extent cx="3840480" cy="2048256"/>
            <wp:docPr id="11" name="Picture 11"/>
            <wp:cNvGraphicFramePr>
              <a:graphicFrameLocks noChangeAspect="1"/>
            </wp:cNvGraphicFramePr>
            <a:graphic>
              <a:graphicData uri="http://schemas.openxmlformats.org/drawingml/2006/picture">
                <pic:pic>
                  <pic:nvPicPr>
                    <pic:cNvPr id="0" name="fig7_normal_distribution.png"/>
                    <pic:cNvPicPr/>
                  </pic:nvPicPr>
                  <pic:blipFill>
                    <a:blip r:embed="rId22"/>
                    <a:stretch>
                      <a:fillRect/>
                    </a:stretch>
                  </pic:blipFill>
                  <pic:spPr>
                    <a:xfrm>
                      <a:off x="0" y="0"/>
                      <a:ext cx="3840480" cy="2048256"/>
                    </a:xfrm>
                    <a:prstGeom prst="rect"/>
                  </pic:spPr>
                </pic:pic>
              </a:graphicData>
            </a:graphic>
          </wp:inline>
        </w:drawing>
      </w:r>
    </w:p>
    <w:p>
      <w:pPr>
        <w:keepNext w:val="0"/>
        <w:spacing w:before="40" w:after="80"/>
        <w:jc w:val="center"/>
      </w:pPr>
      <w:r>
        <w:rPr>
          <w:rFonts w:ascii="Calibri" w:hAnsi="Calibri"/>
          <w:b/>
          <w:i/>
          <w:color w:val="64748B"/>
          <w:sz w:val="18"/>
        </w:rPr>
        <w:t>Figure 9.7: Normal Distribution N(160, 25) Density Curve with Shaded Interval P(140 &lt;= X &lt;= 180)</w:t>
      </w:r>
    </w:p>
    <w:p>
      <w:r>
        <w:br w:type="page"/>
      </w:r>
    </w:p>
    <w:p>
      <w:pPr>
        <w:keepNext/>
        <w:spacing w:before="220" w:after="60"/>
      </w:pPr>
      <w:r>
        <w:rPr>
          <w:rFonts w:ascii="Calibri" w:hAnsi="Calibri"/>
          <w:b/>
          <w:color w:val="0F172A"/>
          <w:sz w:val="23"/>
        </w:rPr>
        <w:t>9.4 Inferential Hypothesis Testing Results</w:t>
      </w:r>
    </w:p>
    <w:tbl>
      <w:tblPr>
        <w:tblW w:type="auto" w:w="0"/>
        <w:jc w:val="center"/>
        <w:tblLook w:firstColumn="1" w:firstRow="1" w:lastColumn="0" w:lastRow="0" w:noHBand="0" w:noVBand="1" w:val="04A0"/>
        <w:tblCellMar>
          <w:top w:w="35" w:type="dxa"/>
          <w:bottom w:w="35" w:type="dxa"/>
          <w:left w:w="70" w:type="dxa"/>
          <w:right w:w="70" w:type="dxa"/>
        </w:tblCellMar>
        <w:tblBorders>
          <w:top w:val="single" w:sz="6" w:space="0" w:color="CBD5E1"/>
          <w:bottom w:val="single" w:sz="6" w:space="0" w:color="CBD5E1"/>
          <w:insideH w:val="single" w:sz="4" w:space="0" w:color="E2E8F0"/>
          <w:insideV w:val="none"/>
          <w:left w:val="none"/>
          <w:right w:val="none"/>
        </w:tblBorders>
      </w:tblPr>
      <w:tblGrid>
        <w:gridCol w:w="1552"/>
        <w:gridCol w:w="1552"/>
        <w:gridCol w:w="1552"/>
        <w:gridCol w:w="1552"/>
        <w:gridCol w:w="1552"/>
        <w:gridCol w:w="1552"/>
      </w:tblGrid>
      <w:tr>
        <w:trPr>
          <w:tblHeader/>
          <w:cantSplit/>
        </w:trPr>
        <w:tc>
          <w:tcPr>
            <w:tcW w:type="dxa" w:w="1728"/>
            <w:shd w:fill="0F172A"/>
          </w:tcPr>
          <w:p>
            <w:pPr>
              <w:spacing w:before="40" w:after="40"/>
              <w:jc w:val="center"/>
            </w:pPr>
            <w:r>
              <w:rPr>
                <w:rFonts w:ascii="Calibri" w:hAnsi="Calibri"/>
                <w:b/>
                <w:color w:val="FFFFFF"/>
                <w:sz w:val="18"/>
              </w:rPr>
              <w:t>Test Type</w:t>
            </w:r>
          </w:p>
        </w:tc>
        <w:tc>
          <w:tcPr>
            <w:tcW w:type="dxa" w:w="1872"/>
            <w:shd w:fill="0F172A"/>
          </w:tcPr>
          <w:p>
            <w:pPr>
              <w:spacing w:before="40" w:after="40"/>
              <w:jc w:val="center"/>
            </w:pPr>
            <w:r>
              <w:rPr>
                <w:rFonts w:ascii="Calibri" w:hAnsi="Calibri"/>
                <w:b/>
                <w:color w:val="FFFFFF"/>
                <w:sz w:val="18"/>
              </w:rPr>
              <w:t>Null Hypothesis (H₀)</w:t>
            </w:r>
          </w:p>
        </w:tc>
        <w:tc>
          <w:tcPr>
            <w:tcW w:type="dxa" w:w="1728"/>
            <w:shd w:fill="0F172A"/>
          </w:tcPr>
          <w:p>
            <w:pPr>
              <w:spacing w:before="40" w:after="40"/>
              <w:jc w:val="center"/>
            </w:pPr>
            <w:r>
              <w:rPr>
                <w:rFonts w:ascii="Calibri" w:hAnsi="Calibri"/>
                <w:b/>
                <w:color w:val="FFFFFF"/>
                <w:sz w:val="18"/>
              </w:rPr>
              <w:t>Alternative (H₁)</w:t>
            </w:r>
          </w:p>
        </w:tc>
        <w:tc>
          <w:tcPr>
            <w:tcW w:type="dxa" w:w="1296"/>
            <w:shd w:fill="0F172A"/>
          </w:tcPr>
          <w:p>
            <w:pPr>
              <w:spacing w:before="40" w:after="40"/>
              <w:jc w:val="center"/>
            </w:pPr>
            <w:r>
              <w:rPr>
                <w:rFonts w:ascii="Calibri" w:hAnsi="Calibri"/>
                <w:b/>
                <w:color w:val="FFFFFF"/>
                <w:sz w:val="18"/>
              </w:rPr>
              <w:t>Statistic</w:t>
            </w:r>
          </w:p>
        </w:tc>
        <w:tc>
          <w:tcPr>
            <w:tcW w:type="dxa" w:w="1008"/>
            <w:shd w:fill="0F172A"/>
          </w:tcPr>
          <w:p>
            <w:pPr>
              <w:spacing w:before="40" w:after="40"/>
              <w:jc w:val="center"/>
            </w:pPr>
            <w:r>
              <w:rPr>
                <w:rFonts w:ascii="Calibri" w:hAnsi="Calibri"/>
                <w:b/>
                <w:color w:val="FFFFFF"/>
                <w:sz w:val="18"/>
              </w:rPr>
              <w:t>p-value</w:t>
            </w:r>
          </w:p>
        </w:tc>
        <w:tc>
          <w:tcPr>
            <w:tcW w:type="dxa" w:w="1296"/>
            <w:shd w:fill="0F172A"/>
          </w:tcPr>
          <w:p>
            <w:pPr>
              <w:spacing w:before="40" w:after="40"/>
              <w:jc w:val="center"/>
            </w:pPr>
            <w:r>
              <w:rPr>
                <w:rFonts w:ascii="Calibri" w:hAnsi="Calibri"/>
                <w:b/>
                <w:color w:val="FFFFFF"/>
                <w:sz w:val="18"/>
              </w:rPr>
              <w:t>Decision (α=0.05)</w:t>
            </w:r>
          </w:p>
        </w:tc>
      </w:tr>
      <w:tr>
        <w:trPr>
          <w:cantSplit/>
        </w:trPr>
        <w:tc>
          <w:tcPr>
            <w:tcW w:type="dxa" w:w="1728"/>
            <w:shd w:fill="FFFFFF"/>
          </w:tcPr>
          <w:p>
            <w:pPr>
              <w:spacing w:after="30" w:before="30"/>
              <w:jc w:val="left"/>
            </w:pPr>
            <w:r>
              <w:rPr>
                <w:rFonts w:ascii="Calibri" w:hAnsi="Calibri"/>
                <w:color w:val="334155"/>
                <w:sz w:val="17"/>
              </w:rPr>
              <w:t>1-Sample t-Test</w:t>
            </w:r>
          </w:p>
        </w:tc>
        <w:tc>
          <w:tcPr>
            <w:tcW w:type="dxa" w:w="1872"/>
            <w:shd w:fill="FFFFFF"/>
          </w:tcPr>
          <w:p>
            <w:pPr>
              <w:spacing w:after="30" w:before="30"/>
              <w:jc w:val="center"/>
            </w:pPr>
            <w:r>
              <w:rPr>
                <w:rFonts w:ascii="Calibri" w:hAnsi="Calibri"/>
                <w:color w:val="334155"/>
                <w:sz w:val="17"/>
              </w:rPr>
              <w:t>μ_Kohli = 35</w:t>
            </w:r>
          </w:p>
        </w:tc>
        <w:tc>
          <w:tcPr>
            <w:tcW w:type="dxa" w:w="1728"/>
            <w:shd w:fill="FFFFFF"/>
          </w:tcPr>
          <w:p>
            <w:pPr>
              <w:spacing w:after="30" w:before="30"/>
              <w:jc w:val="center"/>
            </w:pPr>
            <w:r>
              <w:rPr>
                <w:rFonts w:ascii="Calibri" w:hAnsi="Calibri"/>
                <w:color w:val="334155"/>
                <w:sz w:val="17"/>
              </w:rPr>
              <w:t>μ_Kohli &gt; 35</w:t>
            </w:r>
          </w:p>
        </w:tc>
        <w:tc>
          <w:tcPr>
            <w:tcW w:type="dxa" w:w="1296"/>
            <w:shd w:fill="FFFFFF"/>
          </w:tcPr>
          <w:p>
            <w:pPr>
              <w:spacing w:after="30" w:before="30"/>
              <w:jc w:val="center"/>
            </w:pPr>
            <w:r>
              <w:rPr>
                <w:rFonts w:ascii="Calibri" w:hAnsi="Calibri"/>
                <w:color w:val="334155"/>
                <w:sz w:val="17"/>
              </w:rPr>
              <w:t>t = 3.51 (df=34)</w:t>
            </w:r>
          </w:p>
        </w:tc>
        <w:tc>
          <w:tcPr>
            <w:tcW w:type="dxa" w:w="1008"/>
            <w:shd w:fill="FFFFFF"/>
          </w:tcPr>
          <w:p>
            <w:pPr>
              <w:spacing w:after="30" w:before="30"/>
              <w:jc w:val="center"/>
            </w:pPr>
            <w:r>
              <w:rPr>
                <w:rFonts w:ascii="Calibri" w:hAnsi="Calibri"/>
                <w:color w:val="334155"/>
                <w:sz w:val="17"/>
              </w:rPr>
              <w:t>0.00065</w:t>
            </w:r>
          </w:p>
        </w:tc>
        <w:tc>
          <w:tcPr>
            <w:tcW w:type="dxa" w:w="1296"/>
            <w:shd w:fill="FFFFFF"/>
          </w:tcPr>
          <w:p>
            <w:pPr>
              <w:spacing w:after="30" w:before="30"/>
              <w:jc w:val="center"/>
            </w:pPr>
            <w:r>
              <w:rPr>
                <w:rFonts w:ascii="Calibri" w:hAnsi="Calibri"/>
                <w:color w:val="334155"/>
                <w:sz w:val="17"/>
              </w:rPr>
              <w:t>Reject H₀</w:t>
            </w:r>
          </w:p>
        </w:tc>
      </w:tr>
      <w:tr>
        <w:trPr>
          <w:cantSplit/>
        </w:trPr>
        <w:tc>
          <w:tcPr>
            <w:tcW w:type="dxa" w:w="1728"/>
            <w:shd w:fill="F8FAFC"/>
          </w:tcPr>
          <w:p>
            <w:pPr>
              <w:spacing w:after="30" w:before="30"/>
              <w:jc w:val="left"/>
            </w:pPr>
            <w:r>
              <w:rPr>
                <w:rFonts w:ascii="Calibri" w:hAnsi="Calibri"/>
                <w:color w:val="334155"/>
                <w:sz w:val="17"/>
              </w:rPr>
              <w:t>1-Sample Prop Test</w:t>
            </w:r>
          </w:p>
        </w:tc>
        <w:tc>
          <w:tcPr>
            <w:tcW w:type="dxa" w:w="1872"/>
            <w:shd w:fill="F8FAFC"/>
          </w:tcPr>
          <w:p>
            <w:pPr>
              <w:spacing w:after="30" w:before="30"/>
              <w:jc w:val="center"/>
            </w:pPr>
            <w:r>
              <w:rPr>
                <w:rFonts w:ascii="Calibri" w:hAnsi="Calibri"/>
                <w:color w:val="334155"/>
                <w:sz w:val="17"/>
              </w:rPr>
              <w:t>p_boundary = 0.15</w:t>
            </w:r>
          </w:p>
        </w:tc>
        <w:tc>
          <w:tcPr>
            <w:tcW w:type="dxa" w:w="1728"/>
            <w:shd w:fill="F8FAFC"/>
          </w:tcPr>
          <w:p>
            <w:pPr>
              <w:spacing w:after="30" w:before="30"/>
              <w:jc w:val="center"/>
            </w:pPr>
            <w:r>
              <w:rPr>
                <w:rFonts w:ascii="Calibri" w:hAnsi="Calibri"/>
                <w:color w:val="334155"/>
                <w:sz w:val="17"/>
              </w:rPr>
              <w:t>p_boundary ≠ 0.15</w:t>
            </w:r>
          </w:p>
        </w:tc>
        <w:tc>
          <w:tcPr>
            <w:tcW w:type="dxa" w:w="1296"/>
            <w:shd w:fill="F8FAFC"/>
          </w:tcPr>
          <w:p>
            <w:pPr>
              <w:spacing w:after="30" w:before="30"/>
              <w:jc w:val="center"/>
            </w:pPr>
            <w:r>
              <w:rPr>
                <w:rFonts w:ascii="Calibri" w:hAnsi="Calibri"/>
                <w:color w:val="334155"/>
                <w:sz w:val="17"/>
              </w:rPr>
              <w:t>χ² = 8.42 (df=1)</w:t>
            </w:r>
          </w:p>
        </w:tc>
        <w:tc>
          <w:tcPr>
            <w:tcW w:type="dxa" w:w="1008"/>
            <w:shd w:fill="F8FAFC"/>
          </w:tcPr>
          <w:p>
            <w:pPr>
              <w:spacing w:after="30" w:before="30"/>
              <w:jc w:val="center"/>
            </w:pPr>
            <w:r>
              <w:rPr>
                <w:rFonts w:ascii="Calibri" w:hAnsi="Calibri"/>
                <w:color w:val="334155"/>
                <w:sz w:val="17"/>
              </w:rPr>
              <w:t>0.0037</w:t>
            </w:r>
          </w:p>
        </w:tc>
        <w:tc>
          <w:tcPr>
            <w:tcW w:type="dxa" w:w="1296"/>
            <w:shd w:fill="F8FAFC"/>
          </w:tcPr>
          <w:p>
            <w:pPr>
              <w:spacing w:after="30" w:before="30"/>
              <w:jc w:val="center"/>
            </w:pPr>
            <w:r>
              <w:rPr>
                <w:rFonts w:ascii="Calibri" w:hAnsi="Calibri"/>
                <w:color w:val="334155"/>
                <w:sz w:val="17"/>
              </w:rPr>
              <w:t>Reject H₀</w:t>
            </w:r>
          </w:p>
        </w:tc>
      </w:tr>
      <w:tr>
        <w:trPr>
          <w:cantSplit/>
        </w:trPr>
        <w:tc>
          <w:tcPr>
            <w:tcW w:type="dxa" w:w="1728"/>
            <w:shd w:fill="FFFFFF"/>
          </w:tcPr>
          <w:p>
            <w:pPr>
              <w:spacing w:after="30" w:before="30"/>
              <w:jc w:val="left"/>
            </w:pPr>
            <w:r>
              <w:rPr>
                <w:rFonts w:ascii="Calibri" w:hAnsi="Calibri"/>
                <w:color w:val="334155"/>
                <w:sz w:val="17"/>
              </w:rPr>
              <w:t>2-Sample Welch t</w:t>
            </w:r>
          </w:p>
        </w:tc>
        <w:tc>
          <w:tcPr>
            <w:tcW w:type="dxa" w:w="1872"/>
            <w:shd w:fill="FFFFFF"/>
          </w:tcPr>
          <w:p>
            <w:pPr>
              <w:spacing w:after="30" w:before="30"/>
              <w:jc w:val="center"/>
            </w:pPr>
            <w:r>
              <w:rPr>
                <w:rFonts w:ascii="Calibri" w:hAnsi="Calibri"/>
                <w:color w:val="334155"/>
                <w:sz w:val="17"/>
              </w:rPr>
              <w:t>μ_Kohli - μ_Maxwell = 0</w:t>
            </w:r>
          </w:p>
        </w:tc>
        <w:tc>
          <w:tcPr>
            <w:tcW w:type="dxa" w:w="1728"/>
            <w:shd w:fill="FFFFFF"/>
          </w:tcPr>
          <w:p>
            <w:pPr>
              <w:spacing w:after="30" w:before="30"/>
              <w:jc w:val="center"/>
            </w:pPr>
            <w:r>
              <w:rPr>
                <w:rFonts w:ascii="Calibri" w:hAnsi="Calibri"/>
                <w:color w:val="334155"/>
                <w:sz w:val="17"/>
              </w:rPr>
              <w:t>μ_Kohli ≠ μ_Maxwell</w:t>
            </w:r>
          </w:p>
        </w:tc>
        <w:tc>
          <w:tcPr>
            <w:tcW w:type="dxa" w:w="1296"/>
            <w:shd w:fill="FFFFFF"/>
          </w:tcPr>
          <w:p>
            <w:pPr>
              <w:spacing w:after="30" w:before="30"/>
              <w:jc w:val="center"/>
            </w:pPr>
            <w:r>
              <w:rPr>
                <w:rFonts w:ascii="Calibri" w:hAnsi="Calibri"/>
                <w:color w:val="334155"/>
                <w:sz w:val="17"/>
              </w:rPr>
              <w:t>t = 2.97 (df=61.8)</w:t>
            </w:r>
          </w:p>
        </w:tc>
        <w:tc>
          <w:tcPr>
            <w:tcW w:type="dxa" w:w="1008"/>
            <w:shd w:fill="FFFFFF"/>
          </w:tcPr>
          <w:p>
            <w:pPr>
              <w:spacing w:after="30" w:before="30"/>
              <w:jc w:val="center"/>
            </w:pPr>
            <w:r>
              <w:rPr>
                <w:rFonts w:ascii="Calibri" w:hAnsi="Calibri"/>
                <w:color w:val="334155"/>
                <w:sz w:val="17"/>
              </w:rPr>
              <w:t>0.0042</w:t>
            </w:r>
          </w:p>
        </w:tc>
        <w:tc>
          <w:tcPr>
            <w:tcW w:type="dxa" w:w="1296"/>
            <w:shd w:fill="FFFFFF"/>
          </w:tcPr>
          <w:p>
            <w:pPr>
              <w:spacing w:after="30" w:before="30"/>
              <w:jc w:val="center"/>
            </w:pPr>
            <w:r>
              <w:rPr>
                <w:rFonts w:ascii="Calibri" w:hAnsi="Calibri"/>
                <w:color w:val="334155"/>
                <w:sz w:val="17"/>
              </w:rPr>
              <w:t>Reject H₀</w:t>
            </w:r>
          </w:p>
        </w:tc>
      </w:tr>
      <w:tr>
        <w:trPr>
          <w:cantSplit/>
        </w:trPr>
        <w:tc>
          <w:tcPr>
            <w:tcW w:type="dxa" w:w="1728"/>
            <w:shd w:fill="F8FAFC"/>
          </w:tcPr>
          <w:p>
            <w:pPr>
              <w:spacing w:after="30" w:before="30"/>
              <w:jc w:val="left"/>
            </w:pPr>
            <w:r>
              <w:rPr>
                <w:rFonts w:ascii="Calibri" w:hAnsi="Calibri"/>
                <w:color w:val="334155"/>
                <w:sz w:val="17"/>
              </w:rPr>
              <w:t>2-Sample Prop Test</w:t>
            </w:r>
          </w:p>
        </w:tc>
        <w:tc>
          <w:tcPr>
            <w:tcW w:type="dxa" w:w="1872"/>
            <w:shd w:fill="F8FAFC"/>
          </w:tcPr>
          <w:p>
            <w:pPr>
              <w:spacing w:after="30" w:before="30"/>
              <w:jc w:val="center"/>
            </w:pPr>
            <w:r>
              <w:rPr>
                <w:rFonts w:ascii="Calibri" w:hAnsi="Calibri"/>
                <w:color w:val="334155"/>
                <w:sz w:val="17"/>
              </w:rPr>
              <w:t>p_Maxwell = p_Root</w:t>
            </w:r>
          </w:p>
        </w:tc>
        <w:tc>
          <w:tcPr>
            <w:tcW w:type="dxa" w:w="1728"/>
            <w:shd w:fill="F8FAFC"/>
          </w:tcPr>
          <w:p>
            <w:pPr>
              <w:spacing w:after="30" w:before="30"/>
              <w:jc w:val="center"/>
            </w:pPr>
            <w:r>
              <w:rPr>
                <w:rFonts w:ascii="Calibri" w:hAnsi="Calibri"/>
                <w:color w:val="334155"/>
                <w:sz w:val="17"/>
              </w:rPr>
              <w:t>p_Maxwell &gt; p_Root</w:t>
            </w:r>
          </w:p>
        </w:tc>
        <w:tc>
          <w:tcPr>
            <w:tcW w:type="dxa" w:w="1296"/>
            <w:shd w:fill="F8FAFC"/>
          </w:tcPr>
          <w:p>
            <w:pPr>
              <w:spacing w:after="30" w:before="30"/>
              <w:jc w:val="center"/>
            </w:pPr>
            <w:r>
              <w:rPr>
                <w:rFonts w:ascii="Calibri" w:hAnsi="Calibri"/>
                <w:color w:val="334155"/>
                <w:sz w:val="17"/>
              </w:rPr>
              <w:t>χ² = 12.18 (df=1)</w:t>
            </w:r>
          </w:p>
        </w:tc>
        <w:tc>
          <w:tcPr>
            <w:tcW w:type="dxa" w:w="1008"/>
            <w:shd w:fill="F8FAFC"/>
          </w:tcPr>
          <w:p>
            <w:pPr>
              <w:spacing w:after="30" w:before="30"/>
              <w:jc w:val="center"/>
            </w:pPr>
            <w:r>
              <w:rPr>
                <w:rFonts w:ascii="Calibri" w:hAnsi="Calibri"/>
                <w:color w:val="334155"/>
                <w:sz w:val="17"/>
              </w:rPr>
              <w:t>0.00048</w:t>
            </w:r>
          </w:p>
        </w:tc>
        <w:tc>
          <w:tcPr>
            <w:tcW w:type="dxa" w:w="1296"/>
            <w:shd w:fill="F8FAFC"/>
          </w:tcPr>
          <w:p>
            <w:pPr>
              <w:spacing w:after="30" w:before="30"/>
              <w:jc w:val="center"/>
            </w:pPr>
            <w:r>
              <w:rPr>
                <w:rFonts w:ascii="Calibri" w:hAnsi="Calibri"/>
                <w:color w:val="334155"/>
                <w:sz w:val="17"/>
              </w:rPr>
              <w:t>Reject H₀</w:t>
            </w:r>
          </w:p>
        </w:tc>
      </w:tr>
      <w:tr>
        <w:trPr>
          <w:cantSplit/>
        </w:trPr>
        <w:tc>
          <w:tcPr>
            <w:tcW w:type="dxa" w:w="1728"/>
            <w:shd w:fill="FFFFFF"/>
          </w:tcPr>
          <w:p>
            <w:pPr>
              <w:spacing w:after="30" w:before="30"/>
              <w:jc w:val="left"/>
            </w:pPr>
            <w:r>
              <w:rPr>
                <w:rFonts w:ascii="Calibri" w:hAnsi="Calibri"/>
                <w:color w:val="334155"/>
                <w:sz w:val="17"/>
              </w:rPr>
              <w:t>Paired t-Test</w:t>
            </w:r>
          </w:p>
        </w:tc>
        <w:tc>
          <w:tcPr>
            <w:tcW w:type="dxa" w:w="1872"/>
            <w:shd w:fill="FFFFFF"/>
          </w:tcPr>
          <w:p>
            <w:pPr>
              <w:spacing w:after="30" w:before="30"/>
              <w:jc w:val="center"/>
            </w:pPr>
            <w:r>
              <w:rPr>
                <w:rFonts w:ascii="Calibri" w:hAnsi="Calibri"/>
                <w:color w:val="334155"/>
                <w:sz w:val="17"/>
              </w:rPr>
              <w:t>μ_diff (Inn1 - Inn2) = 0</w:t>
            </w:r>
          </w:p>
        </w:tc>
        <w:tc>
          <w:tcPr>
            <w:tcW w:type="dxa" w:w="1728"/>
            <w:shd w:fill="FFFFFF"/>
          </w:tcPr>
          <w:p>
            <w:pPr>
              <w:spacing w:after="30" w:before="30"/>
              <w:jc w:val="center"/>
            </w:pPr>
            <w:r>
              <w:rPr>
                <w:rFonts w:ascii="Calibri" w:hAnsi="Calibri"/>
                <w:color w:val="334155"/>
                <w:sz w:val="17"/>
              </w:rPr>
              <w:t>μ_diff ≠ 0</w:t>
            </w:r>
          </w:p>
        </w:tc>
        <w:tc>
          <w:tcPr>
            <w:tcW w:type="dxa" w:w="1296"/>
            <w:shd w:fill="FFFFFF"/>
          </w:tcPr>
          <w:p>
            <w:pPr>
              <w:spacing w:after="30" w:before="30"/>
              <w:jc w:val="center"/>
            </w:pPr>
            <w:r>
              <w:rPr>
                <w:rFonts w:ascii="Calibri" w:hAnsi="Calibri"/>
                <w:color w:val="334155"/>
                <w:sz w:val="17"/>
              </w:rPr>
              <w:t>t = 0.84 (df=48)</w:t>
            </w:r>
          </w:p>
        </w:tc>
        <w:tc>
          <w:tcPr>
            <w:tcW w:type="dxa" w:w="1008"/>
            <w:shd w:fill="FFFFFF"/>
          </w:tcPr>
          <w:p>
            <w:pPr>
              <w:spacing w:after="30" w:before="30"/>
              <w:jc w:val="center"/>
            </w:pPr>
            <w:r>
              <w:rPr>
                <w:rFonts w:ascii="Calibri" w:hAnsi="Calibri"/>
                <w:color w:val="334155"/>
                <w:sz w:val="17"/>
              </w:rPr>
              <w:t>0.405</w:t>
            </w:r>
          </w:p>
        </w:tc>
        <w:tc>
          <w:tcPr>
            <w:tcW w:type="dxa" w:w="1296"/>
            <w:shd w:fill="FFFFFF"/>
          </w:tcPr>
          <w:p>
            <w:pPr>
              <w:spacing w:after="30" w:before="30"/>
              <w:jc w:val="center"/>
            </w:pPr>
            <w:r>
              <w:rPr>
                <w:rFonts w:ascii="Calibri" w:hAnsi="Calibri"/>
                <w:color w:val="334155"/>
                <w:sz w:val="17"/>
              </w:rPr>
              <w:t>Fail to Reject H₀</w:t>
            </w:r>
          </w:p>
        </w:tc>
      </w:tr>
    </w:tbl>
    <w:p>
      <w:pPr>
        <w:spacing w:after="80"/>
      </w:pPr>
    </w:p>
    <w:p>
      <w:pPr>
        <w:keepNext/>
        <w:spacing w:before="220" w:after="60"/>
      </w:pPr>
      <w:r>
        <w:rPr>
          <w:rFonts w:ascii="Calibri" w:hAnsi="Calibri"/>
          <w:b/>
          <w:color w:val="0F172A"/>
          <w:sz w:val="23"/>
        </w:rPr>
        <w:t>9.5 One-Way Analysis of Variance (ANOVA)</w:t>
      </w:r>
    </w:p>
    <w:tbl>
      <w:tblPr>
        <w:tblW w:type="auto" w:w="0"/>
        <w:jc w:val="center"/>
        <w:tblLook w:firstColumn="1" w:firstRow="1" w:lastColumn="0" w:lastRow="0" w:noHBand="0" w:noVBand="1" w:val="04A0"/>
        <w:tblCellMar>
          <w:top w:w="35" w:type="dxa"/>
          <w:bottom w:w="35" w:type="dxa"/>
          <w:left w:w="70" w:type="dxa"/>
          <w:right w:w="70" w:type="dxa"/>
        </w:tblCellMar>
        <w:tblBorders>
          <w:top w:val="single" w:sz="6" w:space="0" w:color="CBD5E1"/>
          <w:bottom w:val="single" w:sz="6" w:space="0" w:color="CBD5E1"/>
          <w:insideH w:val="single" w:sz="4" w:space="0" w:color="E2E8F0"/>
          <w:insideV w:val="none"/>
          <w:left w:val="none"/>
          <w:right w:val="none"/>
        </w:tblBorders>
      </w:tblPr>
      <w:tblGrid>
        <w:gridCol w:w="1552"/>
        <w:gridCol w:w="1552"/>
        <w:gridCol w:w="1552"/>
        <w:gridCol w:w="1552"/>
        <w:gridCol w:w="1552"/>
        <w:gridCol w:w="1552"/>
      </w:tblGrid>
      <w:tr>
        <w:trPr>
          <w:tblHeader/>
          <w:cantSplit/>
        </w:trPr>
        <w:tc>
          <w:tcPr>
            <w:tcW w:type="dxa" w:w="2592"/>
            <w:shd w:fill="0F172A"/>
          </w:tcPr>
          <w:p>
            <w:pPr>
              <w:spacing w:before="40" w:after="40"/>
              <w:jc w:val="center"/>
            </w:pPr>
            <w:r>
              <w:rPr>
                <w:rFonts w:ascii="Calibri" w:hAnsi="Calibri"/>
                <w:b/>
                <w:color w:val="FFFFFF"/>
                <w:sz w:val="18"/>
              </w:rPr>
              <w:t>Source of Variation</w:t>
            </w:r>
          </w:p>
        </w:tc>
        <w:tc>
          <w:tcPr>
            <w:tcW w:type="dxa" w:w="1296"/>
            <w:shd w:fill="0F172A"/>
          </w:tcPr>
          <w:p>
            <w:pPr>
              <w:spacing w:before="40" w:after="40"/>
              <w:jc w:val="center"/>
            </w:pPr>
            <w:r>
              <w:rPr>
                <w:rFonts w:ascii="Calibri" w:hAnsi="Calibri"/>
                <w:b/>
                <w:color w:val="FFFFFF"/>
                <w:sz w:val="18"/>
              </w:rPr>
              <w:t>Degrees of Freedom (Df)</w:t>
            </w:r>
          </w:p>
        </w:tc>
        <w:tc>
          <w:tcPr>
            <w:tcW w:type="dxa" w:w="1728"/>
            <w:shd w:fill="0F172A"/>
          </w:tcPr>
          <w:p>
            <w:pPr>
              <w:spacing w:before="40" w:after="40"/>
              <w:jc w:val="center"/>
            </w:pPr>
            <w:r>
              <w:rPr>
                <w:rFonts w:ascii="Calibri" w:hAnsi="Calibri"/>
                <w:b/>
                <w:color w:val="FFFFFF"/>
                <w:sz w:val="18"/>
              </w:rPr>
              <w:t>Sum of Squares (Sum Sq)</w:t>
            </w:r>
          </w:p>
        </w:tc>
        <w:tc>
          <w:tcPr>
            <w:tcW w:type="dxa" w:w="1584"/>
            <w:shd w:fill="0F172A"/>
          </w:tcPr>
          <w:p>
            <w:pPr>
              <w:spacing w:before="40" w:after="40"/>
              <w:jc w:val="center"/>
            </w:pPr>
            <w:r>
              <w:rPr>
                <w:rFonts w:ascii="Calibri" w:hAnsi="Calibri"/>
                <w:b/>
                <w:color w:val="FFFFFF"/>
                <w:sz w:val="18"/>
              </w:rPr>
              <w:t>Mean Square (Mean Sq)</w:t>
            </w:r>
          </w:p>
        </w:tc>
        <w:tc>
          <w:tcPr>
            <w:tcW w:type="dxa" w:w="864"/>
            <w:shd w:fill="0F172A"/>
          </w:tcPr>
          <w:p>
            <w:pPr>
              <w:spacing w:before="40" w:after="40"/>
              <w:jc w:val="center"/>
            </w:pPr>
            <w:r>
              <w:rPr>
                <w:rFonts w:ascii="Calibri" w:hAnsi="Calibri"/>
                <w:b/>
                <w:color w:val="FFFFFF"/>
                <w:sz w:val="18"/>
              </w:rPr>
              <w:t>F-Value</w:t>
            </w:r>
          </w:p>
        </w:tc>
        <w:tc>
          <w:tcPr>
            <w:tcW w:type="dxa" w:w="864"/>
            <w:shd w:fill="0F172A"/>
          </w:tcPr>
          <w:p>
            <w:pPr>
              <w:spacing w:before="40" w:after="40"/>
              <w:jc w:val="center"/>
            </w:pPr>
            <w:r>
              <w:rPr>
                <w:rFonts w:ascii="Calibri" w:hAnsi="Calibri"/>
                <w:b/>
                <w:color w:val="FFFFFF"/>
                <w:sz w:val="18"/>
              </w:rPr>
              <w:t>Pr(&gt;F)</w:t>
            </w:r>
          </w:p>
        </w:tc>
      </w:tr>
      <w:tr>
        <w:trPr>
          <w:cantSplit/>
        </w:trPr>
        <w:tc>
          <w:tcPr>
            <w:tcW w:type="dxa" w:w="2592"/>
            <w:shd w:fill="FFFFFF"/>
          </w:tcPr>
          <w:p>
            <w:pPr>
              <w:spacing w:after="30" w:before="30"/>
              <w:jc w:val="left"/>
            </w:pPr>
            <w:r>
              <w:rPr>
                <w:rFonts w:ascii="Calibri" w:hAnsi="Calibri"/>
                <w:color w:val="334155"/>
                <w:sz w:val="17"/>
              </w:rPr>
              <w:t>Batsman Groups</w:t>
            </w:r>
          </w:p>
        </w:tc>
        <w:tc>
          <w:tcPr>
            <w:tcW w:type="dxa" w:w="1296"/>
            <w:shd w:fill="FFFFFF"/>
          </w:tcPr>
          <w:p>
            <w:pPr>
              <w:spacing w:after="30" w:before="30"/>
              <w:jc w:val="center"/>
            </w:pPr>
            <w:r>
              <w:rPr>
                <w:rFonts w:ascii="Calibri" w:hAnsi="Calibri"/>
                <w:color w:val="334155"/>
                <w:sz w:val="17"/>
              </w:rPr>
              <w:t>7</w:t>
            </w:r>
          </w:p>
        </w:tc>
        <w:tc>
          <w:tcPr>
            <w:tcW w:type="dxa" w:w="1728"/>
            <w:shd w:fill="FFFFFF"/>
          </w:tcPr>
          <w:p>
            <w:pPr>
              <w:spacing w:after="30" w:before="30"/>
              <w:jc w:val="center"/>
            </w:pPr>
            <w:r>
              <w:rPr>
                <w:rFonts w:ascii="Calibri" w:hAnsi="Calibri"/>
                <w:color w:val="334155"/>
                <w:sz w:val="17"/>
              </w:rPr>
              <w:t>9,842.1</w:t>
            </w:r>
          </w:p>
        </w:tc>
        <w:tc>
          <w:tcPr>
            <w:tcW w:type="dxa" w:w="1584"/>
            <w:shd w:fill="FFFFFF"/>
          </w:tcPr>
          <w:p>
            <w:pPr>
              <w:spacing w:after="30" w:before="30"/>
              <w:jc w:val="center"/>
            </w:pPr>
            <w:r>
              <w:rPr>
                <w:rFonts w:ascii="Calibri" w:hAnsi="Calibri"/>
                <w:color w:val="334155"/>
                <w:sz w:val="17"/>
              </w:rPr>
              <w:t>1,406.01</w:t>
            </w:r>
          </w:p>
        </w:tc>
        <w:tc>
          <w:tcPr>
            <w:tcW w:type="dxa" w:w="864"/>
            <w:shd w:fill="FFFFFF"/>
          </w:tcPr>
          <w:p>
            <w:pPr>
              <w:spacing w:after="30" w:before="30"/>
              <w:jc w:val="center"/>
            </w:pPr>
            <w:r>
              <w:rPr>
                <w:rFonts w:ascii="Calibri" w:hAnsi="Calibri"/>
                <w:color w:val="334155"/>
                <w:sz w:val="17"/>
              </w:rPr>
              <w:t>2.164</w:t>
            </w:r>
          </w:p>
        </w:tc>
        <w:tc>
          <w:tcPr>
            <w:tcW w:type="dxa" w:w="864"/>
            <w:shd w:fill="FFFFFF"/>
          </w:tcPr>
          <w:p>
            <w:pPr>
              <w:spacing w:after="30" w:before="30"/>
              <w:jc w:val="center"/>
            </w:pPr>
            <w:r>
              <w:rPr>
                <w:rFonts w:ascii="Calibri" w:hAnsi="Calibri"/>
                <w:color w:val="334155"/>
                <w:sz w:val="17"/>
              </w:rPr>
              <w:t>0.0378 *</w:t>
            </w:r>
          </w:p>
        </w:tc>
      </w:tr>
      <w:tr>
        <w:trPr>
          <w:cantSplit/>
        </w:trPr>
        <w:tc>
          <w:tcPr>
            <w:tcW w:type="dxa" w:w="2592"/>
            <w:shd w:fill="F8FAFC"/>
          </w:tcPr>
          <w:p>
            <w:pPr>
              <w:spacing w:after="30" w:before="30"/>
              <w:jc w:val="left"/>
            </w:pPr>
            <w:r>
              <w:rPr>
                <w:rFonts w:ascii="Calibri" w:hAnsi="Calibri"/>
                <w:color w:val="334155"/>
                <w:sz w:val="17"/>
              </w:rPr>
              <w:t>Residuals (Within)</w:t>
            </w:r>
          </w:p>
        </w:tc>
        <w:tc>
          <w:tcPr>
            <w:tcW w:type="dxa" w:w="1296"/>
            <w:shd w:fill="F8FAFC"/>
          </w:tcPr>
          <w:p>
            <w:pPr>
              <w:spacing w:after="30" w:before="30"/>
              <w:jc w:val="center"/>
            </w:pPr>
            <w:r>
              <w:rPr>
                <w:rFonts w:ascii="Calibri" w:hAnsi="Calibri"/>
                <w:color w:val="334155"/>
                <w:sz w:val="17"/>
              </w:rPr>
              <w:t>253</w:t>
            </w:r>
          </w:p>
        </w:tc>
        <w:tc>
          <w:tcPr>
            <w:tcW w:type="dxa" w:w="1728"/>
            <w:shd w:fill="F8FAFC"/>
          </w:tcPr>
          <w:p>
            <w:pPr>
              <w:spacing w:after="30" w:before="30"/>
              <w:jc w:val="center"/>
            </w:pPr>
            <w:r>
              <w:rPr>
                <w:rFonts w:ascii="Calibri" w:hAnsi="Calibri"/>
                <w:color w:val="334155"/>
                <w:sz w:val="17"/>
              </w:rPr>
              <w:t>164,412.3</w:t>
            </w:r>
          </w:p>
        </w:tc>
        <w:tc>
          <w:tcPr>
            <w:tcW w:type="dxa" w:w="1584"/>
            <w:shd w:fill="F8FAFC"/>
          </w:tcPr>
          <w:p>
            <w:pPr>
              <w:spacing w:after="30" w:before="30"/>
              <w:jc w:val="center"/>
            </w:pPr>
            <w:r>
              <w:rPr>
                <w:rFonts w:ascii="Calibri" w:hAnsi="Calibri"/>
                <w:color w:val="334155"/>
                <w:sz w:val="17"/>
              </w:rPr>
              <w:t>649.85</w:t>
            </w:r>
          </w:p>
        </w:tc>
        <w:tc>
          <w:tcPr>
            <w:tcW w:type="dxa" w:w="864"/>
            <w:shd w:fill="F8FAFC"/>
          </w:tcPr>
          <w:p>
            <w:pPr>
              <w:spacing w:after="30" w:before="30"/>
              <w:jc w:val="center"/>
            </w:pPr>
            <w:r>
              <w:rPr>
                <w:rFonts w:ascii="Calibri" w:hAnsi="Calibri"/>
                <w:color w:val="334155"/>
                <w:sz w:val="17"/>
              </w:rPr>
              <w:t>-</w:t>
            </w:r>
          </w:p>
        </w:tc>
        <w:tc>
          <w:tcPr>
            <w:tcW w:type="dxa" w:w="864"/>
            <w:shd w:fill="F8FAFC"/>
          </w:tcPr>
          <w:p>
            <w:pPr>
              <w:spacing w:after="30" w:before="30"/>
              <w:jc w:val="center"/>
            </w:pPr>
            <w:r>
              <w:rPr>
                <w:rFonts w:ascii="Calibri" w:hAnsi="Calibri"/>
                <w:color w:val="334155"/>
                <w:sz w:val="17"/>
              </w:rPr>
              <w:t>-</w:t>
            </w:r>
          </w:p>
        </w:tc>
      </w:tr>
      <w:tr>
        <w:trPr>
          <w:cantSplit/>
        </w:trPr>
        <w:tc>
          <w:tcPr>
            <w:tcW w:type="dxa" w:w="2592"/>
            <w:shd w:fill="FFFFFF"/>
          </w:tcPr>
          <w:p>
            <w:pPr>
              <w:spacing w:after="30" w:before="30"/>
              <w:jc w:val="left"/>
            </w:pPr>
            <w:r>
              <w:rPr>
                <w:rFonts w:ascii="Calibri" w:hAnsi="Calibri"/>
                <w:color w:val="334155"/>
                <w:sz w:val="17"/>
              </w:rPr>
              <w:t>Total</w:t>
            </w:r>
          </w:p>
        </w:tc>
        <w:tc>
          <w:tcPr>
            <w:tcW w:type="dxa" w:w="1296"/>
            <w:shd w:fill="FFFFFF"/>
          </w:tcPr>
          <w:p>
            <w:pPr>
              <w:spacing w:after="30" w:before="30"/>
              <w:jc w:val="center"/>
            </w:pPr>
            <w:r>
              <w:rPr>
                <w:rFonts w:ascii="Calibri" w:hAnsi="Calibri"/>
                <w:color w:val="334155"/>
                <w:sz w:val="17"/>
              </w:rPr>
              <w:t>260</w:t>
            </w:r>
          </w:p>
        </w:tc>
        <w:tc>
          <w:tcPr>
            <w:tcW w:type="dxa" w:w="1728"/>
            <w:shd w:fill="FFFFFF"/>
          </w:tcPr>
          <w:p>
            <w:pPr>
              <w:spacing w:after="30" w:before="30"/>
              <w:jc w:val="center"/>
            </w:pPr>
            <w:r>
              <w:rPr>
                <w:rFonts w:ascii="Calibri" w:hAnsi="Calibri"/>
                <w:color w:val="334155"/>
                <w:sz w:val="17"/>
              </w:rPr>
              <w:t>174,254.4</w:t>
            </w:r>
          </w:p>
        </w:tc>
        <w:tc>
          <w:tcPr>
            <w:tcW w:type="dxa" w:w="1584"/>
            <w:shd w:fill="FFFFFF"/>
          </w:tcPr>
          <w:p>
            <w:pPr>
              <w:spacing w:after="30" w:before="30"/>
              <w:jc w:val="center"/>
            </w:pPr>
            <w:r>
              <w:rPr>
                <w:rFonts w:ascii="Calibri" w:hAnsi="Calibri"/>
                <w:color w:val="334155"/>
                <w:sz w:val="17"/>
              </w:rPr>
              <w:t>-</w:t>
            </w:r>
          </w:p>
        </w:tc>
        <w:tc>
          <w:tcPr>
            <w:tcW w:type="dxa" w:w="864"/>
            <w:shd w:fill="FFFFFF"/>
          </w:tcPr>
          <w:p>
            <w:pPr>
              <w:spacing w:after="30" w:before="30"/>
              <w:jc w:val="center"/>
            </w:pPr>
            <w:r>
              <w:rPr>
                <w:rFonts w:ascii="Calibri" w:hAnsi="Calibri"/>
                <w:color w:val="334155"/>
                <w:sz w:val="17"/>
              </w:rPr>
              <w:t>-</w:t>
            </w:r>
          </w:p>
        </w:tc>
        <w:tc>
          <w:tcPr>
            <w:tcW w:type="dxa" w:w="864"/>
            <w:shd w:fill="FFFFFF"/>
          </w:tcPr>
          <w:p>
            <w:pPr>
              <w:spacing w:after="30" w:before="30"/>
              <w:jc w:val="center"/>
            </w:pPr>
            <w:r>
              <w:rPr>
                <w:rFonts w:ascii="Calibri" w:hAnsi="Calibri"/>
                <w:color w:val="334155"/>
                <w:sz w:val="17"/>
              </w:rPr>
              <w:t>-</w:t>
            </w:r>
          </w:p>
        </w:tc>
      </w:tr>
    </w:tbl>
    <w:p>
      <w:pPr>
        <w:spacing w:after="80"/>
      </w:pPr>
    </w:p>
    <w:p>
      <w:pPr>
        <w:spacing w:after="100" w:line="276" w:lineRule="auto"/>
      </w:pPr>
      <w:r>
        <w:rPr>
          <w:rFonts w:ascii="Calibri" w:hAnsi="Calibri"/>
          <w:b/>
          <w:color w:val="0F172A"/>
          <w:sz w:val="21"/>
        </w:rPr>
        <w:t xml:space="preserve">ANOVA Conclusion: </w:t>
      </w:r>
      <w:r>
        <w:rPr>
          <w:rFonts w:ascii="Calibri" w:hAnsi="Calibri"/>
          <w:color w:val="334155"/>
          <w:sz w:val="21"/>
        </w:rPr>
        <w:t>Since F(7, 253) = 2.164 with p = 0.0378 &lt; 0.05, we reject the null hypothesis. There is statistically significant variation in mean innings runs across the selected batsman groups. Post-hoc Tukey HSD reveals the primary pairwise driver is the difference between V. Kohli and G. Maxwell (adjusted p = 0.028).</w:t>
      </w:r>
    </w:p>
    <w:p>
      <w:pPr>
        <w:keepNext/>
        <w:spacing w:before="160" w:after="40"/>
        <w:jc w:val="center"/>
      </w:pPr>
      <w:r>
        <w:drawing>
          <wp:inline xmlns:a="http://schemas.openxmlformats.org/drawingml/2006/main" xmlns:pic="http://schemas.openxmlformats.org/drawingml/2006/picture">
            <wp:extent cx="3840480" cy="2150669"/>
            <wp:docPr id="12" name="Picture 12"/>
            <wp:cNvGraphicFramePr>
              <a:graphicFrameLocks noChangeAspect="1"/>
            </wp:cNvGraphicFramePr>
            <a:graphic>
              <a:graphicData uri="http://schemas.openxmlformats.org/drawingml/2006/picture">
                <pic:pic>
                  <pic:nvPicPr>
                    <pic:cNvPr id="0" name="fig9_anova_groups.png"/>
                    <pic:cNvPicPr/>
                  </pic:nvPicPr>
                  <pic:blipFill>
                    <a:blip r:embed="rId23"/>
                    <a:stretch>
                      <a:fillRect/>
                    </a:stretch>
                  </pic:blipFill>
                  <pic:spPr>
                    <a:xfrm>
                      <a:off x="0" y="0"/>
                      <a:ext cx="3840480" cy="2150669"/>
                    </a:xfrm>
                    <a:prstGeom prst="rect"/>
                  </pic:spPr>
                </pic:pic>
              </a:graphicData>
            </a:graphic>
          </wp:inline>
        </w:drawing>
      </w:r>
    </w:p>
    <w:p>
      <w:pPr>
        <w:keepNext w:val="0"/>
        <w:spacing w:before="40" w:after="80"/>
        <w:jc w:val="center"/>
      </w:pPr>
      <w:r>
        <w:rPr>
          <w:rFonts w:ascii="Calibri" w:hAnsi="Calibri"/>
          <w:b/>
          <w:i/>
          <w:color w:val="64748B"/>
          <w:sz w:val="18"/>
        </w:rPr>
        <w:t>Figure 9.8: One-Way ANOVA Group Boxplots with Mean ± SE Error Bars</w:t>
      </w:r>
    </w:p>
    <w:p>
      <w:r>
        <w:br w:type="page"/>
      </w:r>
    </w:p>
    <w:p>
      <w:pPr>
        <w:keepNext/>
        <w:spacing w:before="220" w:after="60"/>
      </w:pPr>
      <w:r>
        <w:rPr>
          <w:rFonts w:ascii="Calibri" w:hAnsi="Calibri"/>
          <w:b/>
          <w:color w:val="0F172A"/>
          <w:sz w:val="23"/>
        </w:rPr>
        <w:t>9.6 Chi-Square Goodness-of-Fit Analysis</w:t>
      </w:r>
    </w:p>
    <w:p>
      <w:pPr>
        <w:spacing w:after="100" w:line="276" w:lineRule="auto"/>
      </w:pPr>
      <w:r>
        <w:rPr>
          <w:rFonts w:ascii="Calibri" w:hAnsi="Calibri"/>
          <w:b/>
          <w:color w:val="0F172A"/>
          <w:sz w:val="21"/>
        </w:rPr>
        <w:t xml:space="preserve">Goodness-of-Fit Finding: </w:t>
      </w:r>
      <w:r>
        <w:rPr>
          <w:rFonts w:ascii="Calibri" w:hAnsi="Calibri"/>
          <w:color w:val="334155"/>
          <w:sz w:val="21"/>
        </w:rPr>
        <w:t>Testing whether match conditions (Day, Day/Night, Overcast, Dry/Spin, Pace-friendly) conform to equal frequency yielded χ² = 3.82 (df = 4, p = 0.431). With p &gt;= 0.05, we fail to reject H₀; match conditions follow a uniform distribution without significant sampling bias.</w:t>
      </w:r>
    </w:p>
    <w:p>
      <w:pPr>
        <w:keepNext/>
        <w:spacing w:before="160" w:after="40"/>
        <w:jc w:val="center"/>
      </w:pPr>
      <w:r>
        <w:drawing>
          <wp:inline xmlns:a="http://schemas.openxmlformats.org/drawingml/2006/main" xmlns:pic="http://schemas.openxmlformats.org/drawingml/2006/picture">
            <wp:extent cx="4023360" cy="2145792"/>
            <wp:docPr id="13" name="Picture 13"/>
            <wp:cNvGraphicFramePr>
              <a:graphicFrameLocks noChangeAspect="1"/>
            </wp:cNvGraphicFramePr>
            <a:graphic>
              <a:graphicData uri="http://schemas.openxmlformats.org/drawingml/2006/picture">
                <pic:pic>
                  <pic:nvPicPr>
                    <pic:cNvPr id="0" name="fig10_chisq_gof.png"/>
                    <pic:cNvPicPr/>
                  </pic:nvPicPr>
                  <pic:blipFill>
                    <a:blip r:embed="rId24"/>
                    <a:stretch>
                      <a:fillRect/>
                    </a:stretch>
                  </pic:blipFill>
                  <pic:spPr>
                    <a:xfrm>
                      <a:off x="0" y="0"/>
                      <a:ext cx="4023360" cy="2145792"/>
                    </a:xfrm>
                    <a:prstGeom prst="rect"/>
                  </pic:spPr>
                </pic:pic>
              </a:graphicData>
            </a:graphic>
          </wp:inline>
        </w:drawing>
      </w:r>
    </w:p>
    <w:p>
      <w:pPr>
        <w:keepNext w:val="0"/>
        <w:spacing w:before="40" w:after="80"/>
        <w:jc w:val="center"/>
      </w:pPr>
      <w:r>
        <w:rPr>
          <w:rFonts w:ascii="Calibri" w:hAnsi="Calibri"/>
          <w:b/>
          <w:i/>
          <w:color w:val="64748B"/>
          <w:sz w:val="18"/>
        </w:rPr>
        <w:t>Figure 9.9: Chi-Square Goodness-of-Fit Comparison (Observed vs Expected Counts)</w:t>
      </w:r>
    </w:p>
    <w:p>
      <w:r>
        <w:br w:type="page"/>
      </w:r>
    </w:p>
    <w:p>
      <w:pPr>
        <w:keepNext/>
        <w:spacing w:before="280" w:after="100"/>
      </w:pPr>
      <w:r>
        <w:rPr>
          <w:rFonts w:ascii="Calibri" w:hAnsi="Calibri"/>
          <w:b/>
          <w:color w:val="0E7490"/>
          <w:sz w:val="27"/>
        </w:rPr>
        <w:t>10. Conclusion and Future work</w:t>
      </w:r>
    </w:p>
    <w:p>
      <w:pPr>
        <w:spacing w:after="100" w:line="276" w:lineRule="auto"/>
      </w:pPr>
      <w:r>
        <w:rPr>
          <w:rFonts w:ascii="Calibri" w:hAnsi="Calibri"/>
          <w:b/>
          <w:color w:val="0F172A"/>
          <w:sz w:val="21"/>
        </w:rPr>
        <w:t xml:space="preserve">Summary of Findings: </w:t>
      </w:r>
      <w:r>
        <w:rPr>
          <w:rFonts w:ascii="Calibri" w:hAnsi="Calibri"/>
          <w:color w:val="334155"/>
          <w:sz w:val="21"/>
        </w:rPr>
        <w:t>CricketEdge successfully bridges undergraduate probability and statistics curriculum with modern sports analytics. The project demonstrates that complex athletic performance can be effectively decomposed and evaluated through rigorous statistical inference, regression modeling, and distribution fitting in RStudio.</w:t>
      </w:r>
    </w:p>
    <w:p>
      <w:pPr>
        <w:keepNext/>
        <w:spacing w:before="220" w:after="60"/>
      </w:pPr>
      <w:r>
        <w:rPr>
          <w:rFonts w:ascii="Calibri" w:hAnsi="Calibri"/>
          <w:b/>
          <w:color w:val="0F172A"/>
          <w:sz w:val="23"/>
        </w:rPr>
        <w:t>10.1 Key Methodological Takeaways</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Performance Stability: </w:t>
      </w:r>
      <w:r>
        <w:rPr>
          <w:rFonts w:ascii="Calibri" w:hAnsi="Calibri"/>
          <w:color w:val="334155"/>
          <w:sz w:val="20"/>
        </w:rPr>
        <w:t>The Coefficient of Variation (CV) proves statistically superior to isolated batting averages in categorizing player archetypes (anchors vs match-winners).</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Causality vs Accounting: </w:t>
      </w:r>
      <w:r>
        <w:rPr>
          <w:rFonts w:ascii="Calibri" w:hAnsi="Calibri"/>
          <w:color w:val="334155"/>
          <w:sz w:val="20"/>
        </w:rPr>
        <w:t>Regressing runs on boundaries produces high R² (&gt;0.90) due to arithmetic identity rather than exogenous causality, underscoring the vital importance of domain context in statistical interpretation.</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Inferential Integrity: </w:t>
      </w:r>
      <w:r>
        <w:rPr>
          <w:rFonts w:ascii="Calibri" w:hAnsi="Calibri"/>
          <w:color w:val="334155"/>
          <w:sz w:val="20"/>
        </w:rPr>
        <w:t>Hypothesis tests must strictly report 'Fail to Reject H₀' rather than 'Accept H₀', adhering to sound Neyman-Pearson and Fisherian inferential logic.</w:t>
      </w:r>
    </w:p>
    <w:p>
      <w:pPr>
        <w:keepNext/>
        <w:spacing w:before="220" w:after="60"/>
      </w:pPr>
      <w:r>
        <w:rPr>
          <w:rFonts w:ascii="Calibri" w:hAnsi="Calibri"/>
          <w:b/>
          <w:color w:val="0F172A"/>
          <w:sz w:val="23"/>
        </w:rPr>
        <w:t>10.2 Future Work Directions</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Markov Chain Modeling: </w:t>
      </w:r>
      <w:r>
        <w:rPr>
          <w:rFonts w:ascii="Calibri" w:hAnsi="Calibri"/>
          <w:color w:val="334155"/>
          <w:sz w:val="20"/>
        </w:rPr>
        <w:t>Extend simulation from independent multinomial trials to state-dependent Markov Decision Processes (MDPs) capturing match situation pressure.</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Survival Analysis: </w:t>
      </w:r>
      <w:r>
        <w:rPr>
          <w:rFonts w:ascii="Calibri" w:hAnsi="Calibri"/>
          <w:color w:val="334155"/>
          <w:sz w:val="20"/>
        </w:rPr>
        <w:t>Integrate Survival Analysis (Kaplan-Meier survival curves and Cox Proportional Hazards) to rigorously model ball-by-ball hazard rates of dismissal.</w:t>
      </w:r>
    </w:p>
    <w:p>
      <w:pPr>
        <w:spacing w:after="60" w:line="276" w:lineRule="auto"/>
        <w:ind w:left="360" w:hanging="216"/>
      </w:pPr>
      <w:r>
        <w:rPr>
          <w:rFonts w:ascii="Calibri" w:hAnsi="Calibri"/>
          <w:b/>
          <w:color w:val="0E7490"/>
          <w:sz w:val="20"/>
        </w:rPr>
        <w:t xml:space="preserve">• </w:t>
      </w:r>
      <w:r>
        <w:rPr>
          <w:rFonts w:ascii="Calibri" w:hAnsi="Calibri"/>
          <w:b/>
          <w:color w:val="0F172A"/>
          <w:sz w:val="20"/>
        </w:rPr>
        <w:t xml:space="preserve">Automated PDF Export: </w:t>
      </w:r>
      <w:r>
        <w:rPr>
          <w:rFonts w:ascii="Calibri" w:hAnsi="Calibri"/>
          <w:color w:val="334155"/>
          <w:sz w:val="20"/>
        </w:rPr>
        <w:t>Implement automated R Markdown knit pipelines generating dynamic LaTeX PDF and Word lab reports directly from reactive dashboard sessions.</w:t>
      </w:r>
    </w:p>
    <w:p>
      <w:pPr>
        <w:keepNext/>
        <w:spacing w:before="280" w:after="100"/>
      </w:pPr>
      <w:r>
        <w:rPr>
          <w:rFonts w:ascii="Calibri" w:hAnsi="Calibri"/>
          <w:b/>
          <w:color w:val="0E7490"/>
          <w:sz w:val="27"/>
        </w:rPr>
        <w:t>11. References</w:t>
      </w:r>
    </w:p>
    <w:p>
      <w:pPr>
        <w:spacing w:after="80" w:line="276" w:lineRule="auto"/>
        <w:ind w:left="504" w:hanging="504"/>
      </w:pPr>
      <w:r>
        <w:rPr>
          <w:rFonts w:ascii="Calibri" w:hAnsi="Calibri"/>
          <w:color w:val="334155"/>
          <w:sz w:val="19"/>
        </w:rPr>
        <w:t>Montgomery, D. C., &amp; Runger, G. C. (2018). Applied Statistics and Probability for Engineers (7th ed.). John Wiley &amp; Sons.</w:t>
      </w:r>
    </w:p>
    <w:p>
      <w:pPr>
        <w:spacing w:after="80" w:line="276" w:lineRule="auto"/>
        <w:ind w:left="504" w:hanging="504"/>
      </w:pPr>
      <w:r>
        <w:rPr>
          <w:rFonts w:ascii="Calibri" w:hAnsi="Calibri"/>
          <w:color w:val="334155"/>
          <w:sz w:val="19"/>
        </w:rPr>
        <w:t>Wickham, H., Navarro, D., &amp; Lin Pedersen, T. (2023). ggplot2: Elegant Graphics for Data Analysis (3rd ed.). Springer.</w:t>
      </w:r>
    </w:p>
    <w:p>
      <w:pPr>
        <w:spacing w:after="80" w:line="276" w:lineRule="auto"/>
        <w:ind w:left="504" w:hanging="504"/>
      </w:pPr>
      <w:r>
        <w:rPr>
          <w:rFonts w:ascii="Calibri" w:hAnsi="Calibri"/>
          <w:color w:val="334155"/>
          <w:sz w:val="19"/>
        </w:rPr>
        <w:t>Chang, W., Cheng, J., Allaire, J. J., Sievert, C., Schloerke, B., Xie, Y., Allen, J., McPherson, J., Dipert, A., &amp; Borges, B. (2024). shiny: Web Application Framework for R. R package version 1.14.0.</w:t>
      </w:r>
    </w:p>
    <w:p>
      <w:pPr>
        <w:spacing w:after="80" w:line="276" w:lineRule="auto"/>
        <w:ind w:left="504" w:hanging="504"/>
      </w:pPr>
      <w:r>
        <w:rPr>
          <w:rFonts w:ascii="Calibri" w:hAnsi="Calibri"/>
          <w:color w:val="334155"/>
          <w:sz w:val="19"/>
        </w:rPr>
        <w:t>Lewis, A. J. (2005). Towards fair measures of player performance in cricket. Journal of the Operational Research Society, 56(7), 804-815.</w:t>
      </w:r>
    </w:p>
    <w:p>
      <w:pPr>
        <w:spacing w:after="80" w:line="276" w:lineRule="auto"/>
        <w:ind w:left="504" w:hanging="504"/>
      </w:pPr>
      <w:r>
        <w:rPr>
          <w:rFonts w:ascii="Calibri" w:hAnsi="Calibri"/>
          <w:color w:val="334155"/>
          <w:sz w:val="19"/>
        </w:rPr>
        <w:t>Kimber, A. C., &amp; Hansford, A. R. (1993). A statistical analysis of batting in cricket. Journal of the Royal Statistical Society: Series A (Statistics in Society), 156(3), 443-455.</w:t>
      </w:r>
    </w:p>
    <w:p>
      <w:pPr>
        <w:spacing w:after="80" w:line="276" w:lineRule="auto"/>
        <w:ind w:left="504" w:hanging="504"/>
      </w:pPr>
      <w:r>
        <w:rPr>
          <w:rFonts w:ascii="Calibri" w:hAnsi="Calibri"/>
          <w:color w:val="334155"/>
          <w:sz w:val="19"/>
        </w:rPr>
        <w:t>Bailey, R. A. (2008). Design of Comparative Experiments. Cambridge University Press.</w:t>
      </w:r>
    </w:p>
    <w:sectPr w:rsidR="00EF1C44" w:rsidRPr="00EF1C44" w:rsidSect="0050647D">
      <w:footerReference w:type="default" r:id="rId9"/>
      <w:pgSz w:w="11906" w:h="16838"/>
      <w:pgMar w:top="1296" w:right="1296" w:bottom="1296" w:left="1296" w:header="708" w:footer="708" w:gutter="0"/>
      <w:pgBorders>
        <w:top w:val="triple" w:sz="4" w:space="1" w:color="auto"/>
        <w:left w:val="triple" w:sz="4" w:space="4" w:color="auto"/>
        <w:bottom w:val="triple" w:sz="4" w:space="1" w:color="auto"/>
        <w:right w:val="triple" w:sz="4" w:space="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96CB0" w14:textId="77777777" w:rsidR="00DC3041" w:rsidRDefault="00DC3041" w:rsidP="00CB6943">
      <w:r>
        <w:separator/>
      </w:r>
    </w:p>
  </w:endnote>
  <w:endnote w:type="continuationSeparator" w:id="0">
    <w:p w14:paraId="63246D80" w14:textId="77777777" w:rsidR="00DC3041" w:rsidRDefault="00DC3041" w:rsidP="00CB6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B84BC" w14:textId="09FB9FD5" w:rsidR="00CB6943" w:rsidRDefault="00CB6943" w:rsidP="0036139A">
    <w:pPr>
      <w:pStyle w:val="Footer"/>
      <w:pBdr>
        <w:top w:val="single" w:sz="4" w:space="1" w:color="D9D9D9"/>
      </w:pBdr>
    </w:pPr>
    <w:r>
      <w:tab/>
    </w:r>
    <w:r w:rsidR="00062D14">
      <w:fldChar w:fldCharType="begin"/>
    </w:r>
    <w:r>
      <w:instrText xml:space="preserve"> PAGE   \* MERGEFORMAT </w:instrText>
    </w:r>
    <w:r w:rsidR="00062D14">
      <w:fldChar w:fldCharType="separate"/>
    </w:r>
    <w:r w:rsidR="00517DCE">
      <w:rPr>
        <w:noProof/>
      </w:rPr>
      <w:t>11</w:t>
    </w:r>
    <w:r w:rsidR="00062D14">
      <w:rPr>
        <w:noProof/>
      </w:rPr>
      <w:fldChar w:fldCharType="end"/>
    </w:r>
    <w:r>
      <w:t xml:space="preserve"> | </w:t>
    </w:r>
    <w:r>
      <w:rPr>
        <w:color w:val="7F7F7F"/>
        <w:spacing w:val="60"/>
      </w:rPr>
      <w:t>Page</w:t>
    </w:r>
  </w:p>
  <w:p w14:paraId="2B200F32" w14:textId="77777777" w:rsidR="00CB6943" w:rsidRDefault="00CB69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C6D40" w14:textId="77777777" w:rsidR="00DC3041" w:rsidRDefault="00DC3041" w:rsidP="00CB6943">
      <w:r>
        <w:separator/>
      </w:r>
    </w:p>
  </w:footnote>
  <w:footnote w:type="continuationSeparator" w:id="0">
    <w:p w14:paraId="6E603905" w14:textId="77777777" w:rsidR="00DC3041" w:rsidRDefault="00DC3041" w:rsidP="00CB69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0331B"/>
    <w:multiLevelType w:val="multilevel"/>
    <w:tmpl w:val="81308A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3A73400"/>
    <w:multiLevelType w:val="hybridMultilevel"/>
    <w:tmpl w:val="57049FA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815D67"/>
    <w:multiLevelType w:val="hybridMultilevel"/>
    <w:tmpl w:val="9FDE8006"/>
    <w:lvl w:ilvl="0" w:tplc="7C80BC5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007592"/>
    <w:multiLevelType w:val="hybridMultilevel"/>
    <w:tmpl w:val="A4D88180"/>
    <w:lvl w:ilvl="0" w:tplc="472E1FEA">
      <w:start w:val="8"/>
      <w:numFmt w:val="decimal"/>
      <w:lvlText w:val="%1."/>
      <w:lvlJc w:val="left"/>
      <w:pPr>
        <w:ind w:left="1800" w:hanging="360"/>
      </w:pPr>
      <w:rPr>
        <w:rFonts w:ascii="Times New Roman" w:hAnsi="Times New Roman" w:cs="Times New Roman" w:hint="default"/>
        <w:b/>
        <w:sz w:val="28"/>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4DAF0A75"/>
    <w:multiLevelType w:val="hybridMultilevel"/>
    <w:tmpl w:val="6AACA0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9EE6F81"/>
    <w:multiLevelType w:val="hybridMultilevel"/>
    <w:tmpl w:val="CD8E4E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3103556">
    <w:abstractNumId w:val="4"/>
  </w:num>
  <w:num w:numId="2" w16cid:durableId="1695840573">
    <w:abstractNumId w:val="5"/>
  </w:num>
  <w:num w:numId="3" w16cid:durableId="133722868">
    <w:abstractNumId w:val="0"/>
  </w:num>
  <w:num w:numId="4" w16cid:durableId="812140512">
    <w:abstractNumId w:val="2"/>
  </w:num>
  <w:num w:numId="5" w16cid:durableId="1225332825">
    <w:abstractNumId w:val="1"/>
  </w:num>
  <w:num w:numId="6" w16cid:durableId="705370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LA0MjUztDQ1MzYxMzJV0lEKTi0uzszPAykwNKkFANqrJ3ktAAAA"/>
  </w:docVars>
  <w:rsids>
    <w:rsidRoot w:val="00B906A1"/>
    <w:rsid w:val="00001DAA"/>
    <w:rsid w:val="000530C9"/>
    <w:rsid w:val="00055EC0"/>
    <w:rsid w:val="00062D14"/>
    <w:rsid w:val="0007551A"/>
    <w:rsid w:val="00082DBF"/>
    <w:rsid w:val="000877CB"/>
    <w:rsid w:val="00087E3A"/>
    <w:rsid w:val="000A62E1"/>
    <w:rsid w:val="000C059E"/>
    <w:rsid w:val="000C6576"/>
    <w:rsid w:val="000F3F5F"/>
    <w:rsid w:val="00127084"/>
    <w:rsid w:val="0015240C"/>
    <w:rsid w:val="00186541"/>
    <w:rsid w:val="00186B02"/>
    <w:rsid w:val="00194E17"/>
    <w:rsid w:val="001A3124"/>
    <w:rsid w:val="001C39E7"/>
    <w:rsid w:val="00200DEB"/>
    <w:rsid w:val="0020397F"/>
    <w:rsid w:val="00210C49"/>
    <w:rsid w:val="00217E79"/>
    <w:rsid w:val="00243212"/>
    <w:rsid w:val="00261FF3"/>
    <w:rsid w:val="002636E4"/>
    <w:rsid w:val="002725C6"/>
    <w:rsid w:val="002A4C56"/>
    <w:rsid w:val="002A5221"/>
    <w:rsid w:val="002A6898"/>
    <w:rsid w:val="002E0AB2"/>
    <w:rsid w:val="003139DE"/>
    <w:rsid w:val="00314610"/>
    <w:rsid w:val="00321A9A"/>
    <w:rsid w:val="003326AE"/>
    <w:rsid w:val="0036139A"/>
    <w:rsid w:val="0039256A"/>
    <w:rsid w:val="003C5DB2"/>
    <w:rsid w:val="003C6F39"/>
    <w:rsid w:val="003E61D2"/>
    <w:rsid w:val="003F344C"/>
    <w:rsid w:val="00401FAE"/>
    <w:rsid w:val="00414BB2"/>
    <w:rsid w:val="0041550C"/>
    <w:rsid w:val="00451DF1"/>
    <w:rsid w:val="00464E8C"/>
    <w:rsid w:val="004660EF"/>
    <w:rsid w:val="004719D7"/>
    <w:rsid w:val="0048385F"/>
    <w:rsid w:val="00491CFD"/>
    <w:rsid w:val="004C1935"/>
    <w:rsid w:val="004D116E"/>
    <w:rsid w:val="005019B1"/>
    <w:rsid w:val="005025C3"/>
    <w:rsid w:val="0050647D"/>
    <w:rsid w:val="00517DCE"/>
    <w:rsid w:val="00540D63"/>
    <w:rsid w:val="0056140F"/>
    <w:rsid w:val="00567217"/>
    <w:rsid w:val="00587341"/>
    <w:rsid w:val="00591B80"/>
    <w:rsid w:val="005971DA"/>
    <w:rsid w:val="005A6EDB"/>
    <w:rsid w:val="005B0BB5"/>
    <w:rsid w:val="005F02E1"/>
    <w:rsid w:val="00617C51"/>
    <w:rsid w:val="00655C65"/>
    <w:rsid w:val="00674B30"/>
    <w:rsid w:val="00687F7E"/>
    <w:rsid w:val="0069632F"/>
    <w:rsid w:val="006A2FBC"/>
    <w:rsid w:val="006B3684"/>
    <w:rsid w:val="006D5EF6"/>
    <w:rsid w:val="0070690C"/>
    <w:rsid w:val="007164D1"/>
    <w:rsid w:val="0073280A"/>
    <w:rsid w:val="00743E5D"/>
    <w:rsid w:val="00761047"/>
    <w:rsid w:val="0076121C"/>
    <w:rsid w:val="00774C3D"/>
    <w:rsid w:val="007754D7"/>
    <w:rsid w:val="00786073"/>
    <w:rsid w:val="0078632A"/>
    <w:rsid w:val="007E08B5"/>
    <w:rsid w:val="007E1E70"/>
    <w:rsid w:val="007E4489"/>
    <w:rsid w:val="007E48B8"/>
    <w:rsid w:val="00826918"/>
    <w:rsid w:val="00841621"/>
    <w:rsid w:val="0085703E"/>
    <w:rsid w:val="00865DD9"/>
    <w:rsid w:val="00893B79"/>
    <w:rsid w:val="008A27CC"/>
    <w:rsid w:val="008A3908"/>
    <w:rsid w:val="008D0CCC"/>
    <w:rsid w:val="008D7BD9"/>
    <w:rsid w:val="00914BB6"/>
    <w:rsid w:val="0092114C"/>
    <w:rsid w:val="00932302"/>
    <w:rsid w:val="00977677"/>
    <w:rsid w:val="009803AC"/>
    <w:rsid w:val="009A6BF3"/>
    <w:rsid w:val="00A1040A"/>
    <w:rsid w:val="00A12AC0"/>
    <w:rsid w:val="00A47D8A"/>
    <w:rsid w:val="00A706C4"/>
    <w:rsid w:val="00A84B91"/>
    <w:rsid w:val="00AA7E1F"/>
    <w:rsid w:val="00AB4838"/>
    <w:rsid w:val="00AC1763"/>
    <w:rsid w:val="00AD3FF0"/>
    <w:rsid w:val="00B124C4"/>
    <w:rsid w:val="00B17D38"/>
    <w:rsid w:val="00B30546"/>
    <w:rsid w:val="00B5107F"/>
    <w:rsid w:val="00B70D03"/>
    <w:rsid w:val="00B906A1"/>
    <w:rsid w:val="00B95F37"/>
    <w:rsid w:val="00BB61D7"/>
    <w:rsid w:val="00BC03C6"/>
    <w:rsid w:val="00BD46ED"/>
    <w:rsid w:val="00BD6679"/>
    <w:rsid w:val="00BE5505"/>
    <w:rsid w:val="00C0296A"/>
    <w:rsid w:val="00C12377"/>
    <w:rsid w:val="00C21980"/>
    <w:rsid w:val="00C32741"/>
    <w:rsid w:val="00C40E54"/>
    <w:rsid w:val="00C5297D"/>
    <w:rsid w:val="00C7228E"/>
    <w:rsid w:val="00C74F35"/>
    <w:rsid w:val="00C82335"/>
    <w:rsid w:val="00CA7316"/>
    <w:rsid w:val="00CB43A2"/>
    <w:rsid w:val="00CB6943"/>
    <w:rsid w:val="00CC426C"/>
    <w:rsid w:val="00CD14C9"/>
    <w:rsid w:val="00CF5A68"/>
    <w:rsid w:val="00D319B6"/>
    <w:rsid w:val="00D376A3"/>
    <w:rsid w:val="00D826BB"/>
    <w:rsid w:val="00D9042E"/>
    <w:rsid w:val="00DA6B85"/>
    <w:rsid w:val="00DB3A8F"/>
    <w:rsid w:val="00DC144E"/>
    <w:rsid w:val="00DC3041"/>
    <w:rsid w:val="00DF0E4C"/>
    <w:rsid w:val="00DF2317"/>
    <w:rsid w:val="00DF4EF9"/>
    <w:rsid w:val="00E11B75"/>
    <w:rsid w:val="00E27691"/>
    <w:rsid w:val="00E30CDF"/>
    <w:rsid w:val="00E461ED"/>
    <w:rsid w:val="00E67610"/>
    <w:rsid w:val="00E771E5"/>
    <w:rsid w:val="00ED1ABD"/>
    <w:rsid w:val="00ED4EBC"/>
    <w:rsid w:val="00EE3B49"/>
    <w:rsid w:val="00EE69F2"/>
    <w:rsid w:val="00EF01F5"/>
    <w:rsid w:val="00EF1C44"/>
    <w:rsid w:val="00F032ED"/>
    <w:rsid w:val="00F062A1"/>
    <w:rsid w:val="00F43C7B"/>
    <w:rsid w:val="00F5716B"/>
    <w:rsid w:val="00F6638A"/>
    <w:rsid w:val="00F77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6C7E3D"/>
  <w15:chartTrackingRefBased/>
  <w15:docId w15:val="{B122D34F-A0FB-427E-A76D-FA2364A8A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6A1"/>
    <w:pPr>
      <w:widowControl w:val="0"/>
      <w:autoSpaceDE w:val="0"/>
      <w:autoSpaceDN w:val="0"/>
    </w:pPr>
    <w:rPr>
      <w:rFonts w:cs="Calibri"/>
      <w:sz w:val="22"/>
      <w:szCs w:val="22"/>
      <w:lang w:val="en-US" w:eastAsia="en-US" w:bidi="en-US"/>
    </w:rPr>
  </w:style>
  <w:style w:type="paragraph" w:styleId="Heading1">
    <w:name w:val="heading 1"/>
    <w:basedOn w:val="Normal"/>
    <w:link w:val="Heading1Char"/>
    <w:uiPriority w:val="9"/>
    <w:qFormat/>
    <w:rsid w:val="00B906A1"/>
    <w:pPr>
      <w:spacing w:before="31"/>
      <w:ind w:left="4078" w:right="1364" w:hanging="956"/>
      <w:outlineLvl w:val="0"/>
    </w:pPr>
    <w:rPr>
      <w:b/>
      <w:bCs/>
      <w:sz w:val="37"/>
      <w:szCs w:val="37"/>
    </w:rPr>
  </w:style>
  <w:style w:type="paragraph" w:styleId="Heading2">
    <w:name w:val="heading 2"/>
    <w:basedOn w:val="Normal"/>
    <w:link w:val="Heading2Char"/>
    <w:uiPriority w:val="9"/>
    <w:unhideWhenUsed/>
    <w:qFormat/>
    <w:rsid w:val="00B906A1"/>
    <w:pPr>
      <w:spacing w:before="78"/>
      <w:ind w:right="7"/>
      <w:jc w:val="center"/>
      <w:outlineLvl w:val="1"/>
    </w:pPr>
    <w:rPr>
      <w:b/>
      <w:bCs/>
      <w:i/>
      <w:sz w:val="34"/>
      <w:szCs w:val="3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906A1"/>
    <w:rPr>
      <w:rFonts w:ascii="Calibri" w:eastAsia="Calibri" w:hAnsi="Calibri" w:cs="Calibri"/>
      <w:b/>
      <w:bCs/>
      <w:sz w:val="37"/>
      <w:szCs w:val="37"/>
      <w:lang w:val="en-US" w:bidi="en-US"/>
    </w:rPr>
  </w:style>
  <w:style w:type="character" w:customStyle="1" w:styleId="Heading2Char">
    <w:name w:val="Heading 2 Char"/>
    <w:link w:val="Heading2"/>
    <w:uiPriority w:val="9"/>
    <w:rsid w:val="00B906A1"/>
    <w:rPr>
      <w:rFonts w:ascii="Calibri" w:eastAsia="Calibri" w:hAnsi="Calibri" w:cs="Calibri"/>
      <w:b/>
      <w:bCs/>
      <w:i/>
      <w:sz w:val="34"/>
      <w:szCs w:val="34"/>
      <w:u w:val="single" w:color="000000"/>
      <w:lang w:val="en-US" w:bidi="en-US"/>
    </w:rPr>
  </w:style>
  <w:style w:type="paragraph" w:styleId="BodyText">
    <w:name w:val="Body Text"/>
    <w:basedOn w:val="Normal"/>
    <w:link w:val="BodyTextChar"/>
    <w:uiPriority w:val="1"/>
    <w:qFormat/>
    <w:rsid w:val="00B906A1"/>
    <w:rPr>
      <w:b/>
      <w:bCs/>
      <w:sz w:val="30"/>
      <w:szCs w:val="30"/>
    </w:rPr>
  </w:style>
  <w:style w:type="character" w:customStyle="1" w:styleId="BodyTextChar">
    <w:name w:val="Body Text Char"/>
    <w:link w:val="BodyText"/>
    <w:uiPriority w:val="1"/>
    <w:rsid w:val="00B906A1"/>
    <w:rPr>
      <w:rFonts w:ascii="Calibri" w:eastAsia="Calibri" w:hAnsi="Calibri" w:cs="Calibri"/>
      <w:b/>
      <w:bCs/>
      <w:sz w:val="30"/>
      <w:szCs w:val="30"/>
      <w:lang w:val="en-US" w:bidi="en-US"/>
    </w:rPr>
  </w:style>
  <w:style w:type="paragraph" w:styleId="BalloonText">
    <w:name w:val="Balloon Text"/>
    <w:basedOn w:val="Normal"/>
    <w:link w:val="BalloonTextChar"/>
    <w:uiPriority w:val="99"/>
    <w:semiHidden/>
    <w:unhideWhenUsed/>
    <w:rsid w:val="00B906A1"/>
    <w:rPr>
      <w:rFonts w:ascii="Segoe UI" w:hAnsi="Segoe UI" w:cs="Segoe UI"/>
      <w:sz w:val="18"/>
      <w:szCs w:val="18"/>
    </w:rPr>
  </w:style>
  <w:style w:type="character" w:customStyle="1" w:styleId="BalloonTextChar">
    <w:name w:val="Balloon Text Char"/>
    <w:link w:val="BalloonText"/>
    <w:uiPriority w:val="99"/>
    <w:semiHidden/>
    <w:rsid w:val="00B906A1"/>
    <w:rPr>
      <w:rFonts w:ascii="Segoe UI" w:eastAsia="Calibri" w:hAnsi="Segoe UI" w:cs="Segoe UI"/>
      <w:sz w:val="18"/>
      <w:szCs w:val="18"/>
      <w:lang w:val="en-US" w:bidi="en-US"/>
    </w:rPr>
  </w:style>
  <w:style w:type="paragraph" w:styleId="Header">
    <w:name w:val="header"/>
    <w:basedOn w:val="Normal"/>
    <w:link w:val="HeaderChar"/>
    <w:uiPriority w:val="99"/>
    <w:unhideWhenUsed/>
    <w:rsid w:val="00CB6943"/>
    <w:pPr>
      <w:tabs>
        <w:tab w:val="center" w:pos="4513"/>
        <w:tab w:val="right" w:pos="9026"/>
      </w:tabs>
    </w:pPr>
  </w:style>
  <w:style w:type="character" w:customStyle="1" w:styleId="HeaderChar">
    <w:name w:val="Header Char"/>
    <w:link w:val="Header"/>
    <w:uiPriority w:val="99"/>
    <w:rsid w:val="00CB6943"/>
    <w:rPr>
      <w:rFonts w:ascii="Calibri" w:eastAsia="Calibri" w:hAnsi="Calibri" w:cs="Calibri"/>
      <w:lang w:val="en-US" w:bidi="en-US"/>
    </w:rPr>
  </w:style>
  <w:style w:type="paragraph" w:styleId="Footer">
    <w:name w:val="footer"/>
    <w:basedOn w:val="Normal"/>
    <w:link w:val="FooterChar"/>
    <w:uiPriority w:val="99"/>
    <w:unhideWhenUsed/>
    <w:rsid w:val="00CB6943"/>
    <w:pPr>
      <w:tabs>
        <w:tab w:val="center" w:pos="4513"/>
        <w:tab w:val="right" w:pos="9026"/>
      </w:tabs>
    </w:pPr>
  </w:style>
  <w:style w:type="character" w:customStyle="1" w:styleId="FooterChar">
    <w:name w:val="Footer Char"/>
    <w:link w:val="Footer"/>
    <w:uiPriority w:val="99"/>
    <w:rsid w:val="00CB6943"/>
    <w:rPr>
      <w:rFonts w:ascii="Calibri" w:eastAsia="Calibri" w:hAnsi="Calibri" w:cs="Calibri"/>
      <w:lang w:val="en-US" w:bidi="en-US"/>
    </w:rPr>
  </w:style>
  <w:style w:type="table" w:styleId="TableGrid">
    <w:name w:val="Table Grid"/>
    <w:basedOn w:val="TableNormal"/>
    <w:uiPriority w:val="39"/>
    <w:rsid w:val="0058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21A9A"/>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Hyperlink">
    <w:name w:val="Hyperlink"/>
    <w:uiPriority w:val="99"/>
    <w:unhideWhenUsed/>
    <w:rsid w:val="00A706C4"/>
    <w:rPr>
      <w:color w:val="0563C1"/>
      <w:u w:val="single"/>
    </w:rPr>
  </w:style>
  <w:style w:type="character" w:customStyle="1" w:styleId="UnresolvedMention1">
    <w:name w:val="Unresolved Mention1"/>
    <w:uiPriority w:val="99"/>
    <w:semiHidden/>
    <w:unhideWhenUsed/>
    <w:rsid w:val="00A706C4"/>
    <w:rPr>
      <w:color w:val="605E5C"/>
      <w:shd w:val="clear" w:color="auto" w:fill="E1DFDD"/>
    </w:rPr>
  </w:style>
  <w:style w:type="paragraph" w:styleId="ListParagraph">
    <w:name w:val="List Paragraph"/>
    <w:aliases w:val="8. Main Text,Main Text,List Paragraph1"/>
    <w:basedOn w:val="Normal"/>
    <w:link w:val="ListParagraphChar"/>
    <w:uiPriority w:val="34"/>
    <w:qFormat/>
    <w:rsid w:val="00EF1C44"/>
    <w:pPr>
      <w:ind w:left="720"/>
      <w:contextualSpacing/>
    </w:pPr>
  </w:style>
  <w:style w:type="character" w:customStyle="1" w:styleId="ListParagraphChar">
    <w:name w:val="List Paragraph Char"/>
    <w:aliases w:val="8. Main Text Char,Main Text Char,List Paragraph1 Char"/>
    <w:link w:val="ListParagraph"/>
    <w:uiPriority w:val="34"/>
    <w:locked/>
    <w:rsid w:val="00932302"/>
    <w:rPr>
      <w:rFonts w:cs="Calibri"/>
      <w:sz w:val="22"/>
      <w:szCs w:val="22"/>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28AAF-A016-4773-A72D-509E70712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100</Words>
  <Characters>574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Subarna Panda</dc:creator>
  <cp:keywords/>
  <cp:lastModifiedBy>Thangaraj M</cp:lastModifiedBy>
  <cp:revision>3</cp:revision>
  <dcterms:created xsi:type="dcterms:W3CDTF">2026-10-19T06:58:00Z</dcterms:created>
  <dcterms:modified xsi:type="dcterms:W3CDTF">2026-10-19T07:00:00Z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b31b348c41548b5030089cd5b546cdcb182b9161bee1eb77253c955bb1f5b812</vt:lpwstr>
  </property>
</Properties>
</file>