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F8" w:rsidRPr="00E971A3" w:rsidRDefault="00FF0DF8" w:rsidP="00FF0DF8">
      <w:pPr>
        <w:ind w:firstLineChars="100" w:firstLine="280"/>
        <w:jc w:val="center"/>
        <w:rPr>
          <w:rFonts w:eastAsia="仿宋_GB2312"/>
          <w:sz w:val="28"/>
          <w:szCs w:val="28"/>
        </w:rPr>
      </w:pPr>
    </w:p>
    <w:p w:rsidR="00FF0DF8" w:rsidRPr="007A10D6" w:rsidRDefault="00A53A62" w:rsidP="007A10D6">
      <w:pPr>
        <w:ind w:firstLineChars="100" w:firstLine="442"/>
        <w:jc w:val="center"/>
        <w:rPr>
          <w:rFonts w:ascii="仿宋" w:eastAsia="仿宋" w:hAnsi="仿宋"/>
          <w:sz w:val="32"/>
          <w:szCs w:val="32"/>
        </w:rPr>
      </w:pPr>
      <w:sdt>
        <w:sdtPr>
          <w:rPr>
            <w:rFonts w:ascii="黑体" w:eastAsia="黑体" w:hAnsi="黑体" w:hint="eastAsia"/>
            <w:b/>
            <w:sz w:val="44"/>
            <w:szCs w:val="44"/>
          </w:rPr>
          <w:tag w:val="text"/>
          <w:id w:val="35550072"/>
          <w:placeholder>
            <w:docPart w:val="DefaultPlaceholder_22675703"/>
          </w:placeholder>
          <w:text/>
        </w:sdtPr>
        <w:sdtContent>
          <w:r w:rsidR="00B83448">
            <w:rPr>
              <w:rFonts w:ascii="黑体" w:eastAsia="黑体" w:hAnsi="黑体" w:hint="eastAsia"/>
              <w:b/>
              <w:sz w:val="44"/>
              <w:szCs w:val="44"/>
            </w:rPr>
            <w:t>XX</w:t>
          </w:r>
        </w:sdtContent>
      </w:sdt>
      <w:r w:rsidR="00FF0DF8" w:rsidRPr="007A10D6">
        <w:rPr>
          <w:rFonts w:ascii="黑体" w:eastAsia="黑体" w:hAnsi="黑体" w:hint="eastAsia"/>
          <w:b/>
          <w:sz w:val="44"/>
          <w:szCs w:val="44"/>
        </w:rPr>
        <w:t>年度省属企业财务决算情况通报</w:t>
      </w:r>
    </w:p>
    <w:p w:rsidR="00FF0DF8" w:rsidRPr="00E971A3" w:rsidRDefault="00FF0DF8" w:rsidP="00FF0DF8">
      <w:pPr>
        <w:ind w:firstLineChars="100" w:firstLine="280"/>
        <w:jc w:val="center"/>
        <w:rPr>
          <w:rFonts w:eastAsia="仿宋_GB2312"/>
          <w:sz w:val="28"/>
          <w:szCs w:val="28"/>
        </w:rPr>
      </w:pPr>
    </w:p>
    <w:p w:rsidR="00FF0DF8" w:rsidRPr="00E971A3" w:rsidRDefault="00FF0DF8" w:rsidP="00FF0DF8">
      <w:pPr>
        <w:ind w:firstLineChars="250" w:firstLine="700"/>
        <w:outlineLvl w:val="0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一、总体情况</w:t>
      </w:r>
    </w:p>
    <w:p w:rsidR="00FF0DF8" w:rsidRPr="00E971A3" w:rsidRDefault="00FF0DF8" w:rsidP="00FF0DF8">
      <w:pPr>
        <w:ind w:firstLineChars="250" w:firstLine="700"/>
        <w:rPr>
          <w:rFonts w:eastAsia="仿宋_GB2312"/>
          <w:sz w:val="28"/>
          <w:szCs w:val="28"/>
        </w:rPr>
      </w:pPr>
      <w:r w:rsidRPr="00E971A3">
        <w:rPr>
          <w:rFonts w:eastAsia="仿宋_GB2312" w:hint="eastAsia"/>
          <w:sz w:val="28"/>
          <w:szCs w:val="28"/>
        </w:rPr>
        <w:t>截止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Pr="005E7EBE">
        <w:rPr>
          <w:rFonts w:ascii="宋体" w:hAnsi="宋体" w:hint="eastAsia"/>
          <w:i/>
          <w:snapToGrid w:val="0"/>
          <w:color w:val="0000FF"/>
          <w:sz w:val="28"/>
          <w:szCs w:val="28"/>
        </w:rPr>
        <w:t xml:space="preserve"> </w:t>
      </w:r>
      <w:r w:rsidRPr="00E971A3">
        <w:rPr>
          <w:rFonts w:eastAsia="仿宋_GB2312" w:hint="eastAsia"/>
          <w:sz w:val="28"/>
          <w:szCs w:val="28"/>
        </w:rPr>
        <w:t>年底，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Pr="005E7EBE">
        <w:rPr>
          <w:rFonts w:ascii="宋体" w:hAnsi="宋体" w:hint="eastAsia"/>
          <w:i/>
          <w:snapToGrid w:val="0"/>
          <w:color w:val="0000FF"/>
          <w:sz w:val="28"/>
          <w:szCs w:val="28"/>
        </w:rPr>
        <w:t xml:space="preserve"> </w:t>
      </w:r>
      <w:r w:rsidRPr="00E971A3">
        <w:rPr>
          <w:rFonts w:eastAsia="仿宋_GB2312"/>
          <w:sz w:val="28"/>
          <w:szCs w:val="28"/>
        </w:rPr>
        <w:t>户省属</w:t>
      </w:r>
      <w:r w:rsidRPr="00E971A3">
        <w:rPr>
          <w:rFonts w:eastAsia="仿宋_GB2312" w:hint="eastAsia"/>
          <w:sz w:val="28"/>
          <w:szCs w:val="28"/>
        </w:rPr>
        <w:t>企业财务决算汇总</w:t>
      </w:r>
      <w:r w:rsidRPr="00E971A3">
        <w:rPr>
          <w:rFonts w:eastAsia="仿宋_GB2312"/>
          <w:sz w:val="28"/>
          <w:szCs w:val="28"/>
        </w:rPr>
        <w:t>独立法人单位</w:t>
      </w:r>
      <w:sdt>
        <w:sdtPr>
          <w:rPr>
            <w:rFonts w:eastAsia="仿宋_GB2312"/>
            <w:sz w:val="28"/>
            <w:szCs w:val="28"/>
          </w:rPr>
          <w:tag w:val="text"/>
          <w:id w:val="477360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省属独立法人单位总户数</w:t>
          </w:r>
        </w:sdtContent>
      </w:sdt>
      <w:r w:rsidRPr="00E971A3">
        <w:rPr>
          <w:rFonts w:eastAsia="仿宋_GB2312"/>
          <w:sz w:val="28"/>
          <w:szCs w:val="28"/>
        </w:rPr>
        <w:t>户</w:t>
      </w:r>
      <w:r w:rsidRPr="00E971A3">
        <w:rPr>
          <w:rFonts w:eastAsia="仿宋_GB2312" w:hint="eastAsia"/>
          <w:sz w:val="28"/>
          <w:szCs w:val="28"/>
        </w:rPr>
        <w:t>，其中二级企业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省属二级企业户数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户，</w:t>
      </w:r>
      <w:r w:rsidR="00AB6CCD" w:rsidRPr="008F716F">
        <w:rPr>
          <w:rFonts w:eastAsia="仿宋_GB2312" w:hint="eastAsia"/>
          <w:color w:val="000000" w:themeColor="text1"/>
          <w:sz w:val="28"/>
          <w:szCs w:val="28"/>
        </w:rPr>
        <w:t>三级企业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79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三级企业</w:t>
          </w:r>
        </w:sdtContent>
      </w:sdt>
      <w:r w:rsidR="00AB6CCD" w:rsidRPr="008F716F">
        <w:rPr>
          <w:rFonts w:eastAsia="仿宋_GB2312" w:hint="eastAsia"/>
          <w:color w:val="000000" w:themeColor="text1"/>
          <w:sz w:val="28"/>
          <w:szCs w:val="28"/>
        </w:rPr>
        <w:t>户</w:t>
      </w:r>
      <w:r w:rsidR="00AB6CCD">
        <w:rPr>
          <w:rFonts w:eastAsia="仿宋_GB2312" w:hint="eastAsia"/>
          <w:sz w:val="28"/>
          <w:szCs w:val="28"/>
        </w:rPr>
        <w:t>，</w:t>
      </w:r>
      <w:r w:rsidR="00AB6CCD">
        <w:rPr>
          <w:rFonts w:eastAsia="仿宋_GB2312" w:hint="eastAsia"/>
          <w:sz w:val="28"/>
          <w:szCs w:val="28"/>
        </w:rPr>
        <w:t xml:space="preserve"> </w:t>
      </w:r>
      <w:r w:rsidRPr="00E971A3">
        <w:rPr>
          <w:rFonts w:eastAsia="仿宋_GB2312" w:hint="eastAsia"/>
          <w:sz w:val="28"/>
          <w:szCs w:val="28"/>
        </w:rPr>
        <w:t>三级以下企业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0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省属三级企业户数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</w:t>
      </w:r>
      <w:r>
        <w:rPr>
          <w:rFonts w:hint="eastAsia"/>
        </w:rPr>
        <w:t>。</w:t>
      </w:r>
      <w:r w:rsidRPr="00E971A3">
        <w:rPr>
          <w:rFonts w:eastAsia="仿宋_GB2312" w:hint="eastAsia"/>
          <w:sz w:val="28"/>
          <w:szCs w:val="28"/>
        </w:rPr>
        <w:t>年末</w:t>
      </w:r>
      <w:r w:rsidRPr="00E971A3">
        <w:rPr>
          <w:rFonts w:eastAsia="仿宋_GB2312"/>
          <w:sz w:val="28"/>
          <w:szCs w:val="28"/>
        </w:rPr>
        <w:t>职工人数</w:t>
      </w:r>
      <w:sdt>
        <w:sdtPr>
          <w:rPr>
            <w:rFonts w:eastAsia="仿宋_GB2312"/>
            <w:sz w:val="28"/>
            <w:szCs w:val="28"/>
          </w:rPr>
          <w:tag w:val="text"/>
          <w:id w:val="477361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省属企业年末职工人数</w:t>
          </w:r>
        </w:sdtContent>
      </w:sdt>
      <w:r w:rsidRPr="00E971A3">
        <w:rPr>
          <w:rFonts w:eastAsia="仿宋_GB2312" w:hint="eastAsia"/>
          <w:sz w:val="28"/>
          <w:szCs w:val="28"/>
        </w:rPr>
        <w:t>万人；资产总额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1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06"/>
          <w:placeholder>
            <w:docPart w:val="DefaultPlaceholder_22675703"/>
          </w:placeholder>
          <w:text/>
        </w:sdtPr>
        <w:sdtContent>
          <w:r w:rsidR="000B6D17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1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；负债总额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1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负债总额（期末余额）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09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1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省属企业负债总额年增长率（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E65E79" w:rsidRPr="00E65E79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；净资产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2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省属企业净资产总额（期末余额）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1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2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省属企业净资产总额年增长率（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>
        <w:rPr>
          <w:rFonts w:eastAsia="仿宋_GB2312" w:hint="eastAsia"/>
          <w:sz w:val="28"/>
          <w:szCs w:val="28"/>
        </w:rPr>
        <w:t>（</w:t>
      </w:r>
      <w:r>
        <w:rPr>
          <w:rFonts w:ascii="仿宋_GB2312" w:eastAsia="仿宋_GB2312" w:hAnsi="仿宋_GB2312" w:hint="eastAsia"/>
          <w:sz w:val="30"/>
          <w:szCs w:val="28"/>
        </w:rPr>
        <w:t>其中：归属于母公司所有者权益</w:t>
      </w:r>
      <w:sdt>
        <w:sdtPr>
          <w:rPr>
            <w:rFonts w:ascii="仿宋_GB2312" w:eastAsia="仿宋_GB2312" w:hint="eastAsia"/>
            <w:sz w:val="28"/>
          </w:rPr>
          <w:tag w:val="text"/>
          <w:id w:val="477362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zCs w:val="28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z w:val="28"/>
            </w:rPr>
            <w:t>归属于母公司的所有者权益合计（期末余额）</w:t>
          </w:r>
        </w:sdtContent>
      </w:sdt>
      <w:r>
        <w:rPr>
          <w:rFonts w:ascii="仿宋_GB2312" w:eastAsia="仿宋_GB2312" w:hAnsi="仿宋_GB2312" w:hint="eastAsia"/>
          <w:sz w:val="30"/>
          <w:szCs w:val="28"/>
        </w:rPr>
        <w:t>亿元，少数股东权益</w:t>
      </w:r>
      <w:sdt>
        <w:sdtPr>
          <w:rPr>
            <w:rFonts w:ascii="仿宋_GB2312" w:eastAsia="仿宋_GB2312" w:hAnsi="仿宋_GB2312" w:hint="eastAsia"/>
            <w:sz w:val="30"/>
            <w:szCs w:val="28"/>
          </w:rPr>
          <w:tag w:val="text"/>
          <w:id w:val="477362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z w:val="28"/>
            <w:shd w:val="pct15" w:color="auto" w:fill="FFFFFF"/>
          </w:rPr>
        </w:sdtEndPr>
        <w:sdtContent>
          <w:r w:rsidR="00B83448">
            <w:rPr>
              <w:rFonts w:ascii="仿宋_GB2312" w:eastAsia="仿宋_GB2312" w:hAnsi="仿宋_GB2312" w:hint="eastAsia"/>
              <w:sz w:val="30"/>
              <w:szCs w:val="28"/>
            </w:rPr>
            <w:t>少数股东权益（期末余额）</w:t>
          </w:r>
        </w:sdtContent>
      </w:sdt>
      <w:r>
        <w:rPr>
          <w:rFonts w:ascii="仿宋_GB2312" w:eastAsia="仿宋_GB2312" w:hAnsi="仿宋_GB2312" w:hint="eastAsia"/>
          <w:sz w:val="30"/>
          <w:szCs w:val="28"/>
        </w:rPr>
        <w:t>亿元</w:t>
      </w:r>
      <w:r>
        <w:rPr>
          <w:rFonts w:eastAsia="仿宋_GB2312" w:hint="eastAsia"/>
          <w:sz w:val="28"/>
          <w:szCs w:val="28"/>
        </w:rPr>
        <w:t>）</w:t>
      </w:r>
      <w:r w:rsidRPr="00E971A3">
        <w:rPr>
          <w:rFonts w:eastAsia="仿宋_GB2312" w:hint="eastAsia"/>
          <w:sz w:val="28"/>
          <w:szCs w:val="28"/>
        </w:rPr>
        <w:t>；资产负债率为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2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省属企业资产负债率（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。全年实现营业总收入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3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1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3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</w:t>
      </w:r>
      <w:r>
        <w:rPr>
          <w:rFonts w:eastAsia="仿宋_GB2312" w:hint="eastAsia"/>
          <w:sz w:val="28"/>
          <w:szCs w:val="28"/>
        </w:rPr>
        <w:t>净</w:t>
      </w:r>
      <w:r w:rsidRPr="00E971A3">
        <w:rPr>
          <w:rFonts w:eastAsia="仿宋_GB2312" w:hint="eastAsia"/>
          <w:sz w:val="28"/>
          <w:szCs w:val="28"/>
        </w:rPr>
        <w:t>利润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3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省属企业净利润（本期金额）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1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3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省属企业净利润年增长率（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；归属于母公司的净利润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3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省属企业归属于母公司的净利润（本期金额）</w:t>
          </w:r>
        </w:sdtContent>
      </w:sdt>
      <w:r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2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4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省属企业归属于母公司的净利润年增长率（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；完成增加值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4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4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4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4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4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64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省属企业上交税金总额年</w:t>
          </w:r>
          <w:r w:rsidR="00B83448">
            <w:rPr>
              <w:rFonts w:eastAsia="仿宋_GB2312" w:hint="eastAsia"/>
              <w:sz w:val="28"/>
              <w:szCs w:val="28"/>
            </w:rPr>
            <w:lastRenderedPageBreak/>
            <w:t>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；国有资本保值增值率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5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省属企业国有资本保值增值率（本年数）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。总体来看，省属企业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5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Pr="00E971A3">
        <w:rPr>
          <w:rFonts w:eastAsia="仿宋_GB2312" w:hint="eastAsia"/>
          <w:sz w:val="28"/>
          <w:szCs w:val="28"/>
        </w:rPr>
        <w:t>年度经济运行情况如下：</w:t>
      </w:r>
    </w:p>
    <w:p w:rsidR="00FF0DF8" w:rsidRPr="00E971A3" w:rsidRDefault="00FF0DF8" w:rsidP="00FF0DF8">
      <w:pPr>
        <w:ind w:firstLineChars="246" w:firstLine="691"/>
        <w:outlineLvl w:val="0"/>
        <w:rPr>
          <w:rFonts w:ascii="楷体_GB2312" w:eastAsia="楷体_GB2312"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（一）资产情况</w:t>
      </w:r>
    </w:p>
    <w:p w:rsidR="00FF0DF8" w:rsidRPr="00A8588D" w:rsidRDefault="00A53A62" w:rsidP="00675680">
      <w:pPr>
        <w:ind w:firstLineChars="250" w:firstLine="700"/>
        <w:rPr>
          <w:rFonts w:ascii="宋体" w:hAnsi="宋体"/>
          <w:i/>
          <w:snapToGrid w:val="0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654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年末，省属企业资产总额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5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省属企业资产总额（期末余额）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亿元。</w:t>
      </w:r>
      <w:r w:rsidR="00FF0DF8" w:rsidRPr="00E971A3">
        <w:rPr>
          <w:rFonts w:eastAsia="仿宋_GB2312"/>
          <w:sz w:val="28"/>
          <w:szCs w:val="28"/>
        </w:rPr>
        <w:t>资产过千亿元的有</w:t>
      </w:r>
      <w:sdt>
        <w:sdtPr>
          <w:rPr>
            <w:rFonts w:eastAsia="仿宋_GB2312"/>
            <w:sz w:val="28"/>
            <w:szCs w:val="28"/>
          </w:rPr>
          <w:tag w:val="text"/>
          <w:id w:val="477365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资产总额</w:t>
          </w:r>
          <w:r w:rsidR="00B83448">
            <w:rPr>
              <w:rFonts w:eastAsia="仿宋_GB2312" w:hint="eastAsia"/>
              <w:sz w:val="28"/>
              <w:szCs w:val="28"/>
            </w:rPr>
            <w:t>&gt;1000</w:t>
          </w:r>
          <w:r w:rsidR="00B83448">
            <w:rPr>
              <w:rFonts w:eastAsia="仿宋_GB2312" w:hint="eastAsia"/>
              <w:sz w:val="28"/>
              <w:szCs w:val="28"/>
            </w:rPr>
            <w:t>亿元企业户数</w:t>
          </w:r>
        </w:sdtContent>
      </w:sdt>
      <w:r w:rsidR="00FF0DF8" w:rsidRPr="00E971A3">
        <w:rPr>
          <w:rFonts w:eastAsia="仿宋_GB2312"/>
          <w:sz w:val="28"/>
          <w:szCs w:val="28"/>
        </w:rPr>
        <w:t>户，分别是</w:t>
      </w:r>
      <w:r w:rsidR="00FF0DF8" w:rsidRPr="00E971A3">
        <w:rPr>
          <w:rFonts w:eastAsia="仿宋_GB2312" w:hint="eastAsia"/>
          <w:sz w:val="28"/>
          <w:szCs w:val="28"/>
        </w:rPr>
        <w:t>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74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XXX1000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 xml:space="preserve"> </w:t>
      </w:r>
      <w:r w:rsidR="00327300">
        <w:rPr>
          <w:rFonts w:eastAsia="仿宋_GB2312" w:hint="eastAsia"/>
          <w:sz w:val="28"/>
          <w:szCs w:val="28"/>
        </w:rPr>
        <w:t>,</w:t>
      </w:r>
      <w:r w:rsidR="00FF0DF8" w:rsidRPr="00E971A3">
        <w:rPr>
          <w:rFonts w:eastAsia="仿宋_GB2312" w:hint="eastAsia"/>
          <w:sz w:val="28"/>
          <w:szCs w:val="28"/>
        </w:rPr>
        <w:t>资产过</w:t>
      </w:r>
      <w:r w:rsidR="00250E9E">
        <w:rPr>
          <w:rFonts w:eastAsia="仿宋_GB2312" w:hint="eastAsia"/>
          <w:sz w:val="28"/>
          <w:szCs w:val="28"/>
        </w:rPr>
        <w:t>五百</w:t>
      </w:r>
      <w:r w:rsidR="00FF0DF8" w:rsidRPr="00E971A3">
        <w:rPr>
          <w:rFonts w:eastAsia="仿宋_GB2312" w:hint="eastAsia"/>
          <w:sz w:val="28"/>
          <w:szCs w:val="28"/>
        </w:rPr>
        <w:t>亿的</w:t>
      </w:r>
      <w:r w:rsidR="00327300">
        <w:rPr>
          <w:rFonts w:eastAsia="仿宋_GB2312" w:hint="eastAsia"/>
          <w:sz w:val="28"/>
          <w:szCs w:val="28"/>
        </w:rPr>
        <w:t>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6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资产总额</w:t>
          </w:r>
          <w:r w:rsidR="00B83448">
            <w:rPr>
              <w:rFonts w:eastAsia="仿宋_GB2312" w:hint="eastAsia"/>
              <w:sz w:val="28"/>
              <w:szCs w:val="28"/>
            </w:rPr>
            <w:t>&gt;500</w:t>
          </w:r>
          <w:r w:rsidR="00B83448">
            <w:rPr>
              <w:rFonts w:eastAsia="仿宋_GB2312" w:hint="eastAsia"/>
              <w:sz w:val="28"/>
              <w:szCs w:val="28"/>
            </w:rPr>
            <w:t>亿元企业户数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</w:t>
      </w:r>
      <w:r w:rsidR="00075C98">
        <w:rPr>
          <w:rFonts w:eastAsia="仿宋_GB2312" w:hint="eastAsia"/>
          <w:sz w:val="28"/>
          <w:szCs w:val="28"/>
        </w:rPr>
        <w:t>，分别是：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749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XXX500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。</w:t>
      </w:r>
      <w:r w:rsidR="00FF0DF8" w:rsidRPr="00E971A3">
        <w:rPr>
          <w:rFonts w:ascii="仿宋_GB2312" w:eastAsia="仿宋_GB2312" w:hint="eastAsia"/>
          <w:sz w:val="28"/>
          <w:szCs w:val="28"/>
        </w:rPr>
        <w:t>资产总额排名前6户的企业，分别是：</w:t>
      </w:r>
      <w:sdt>
        <w:sdtPr>
          <w:rPr>
            <w:rFonts w:ascii="仿宋_GB2312" w:eastAsia="仿宋_GB2312" w:hint="eastAsia"/>
            <w:sz w:val="28"/>
            <w:szCs w:val="28"/>
          </w:rPr>
          <w:tag w:val="text"/>
          <w:id w:val="477366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</w:rPr>
        </w:sdtEndPr>
        <w:sdtContent>
          <w:r w:rsidR="00B83448">
            <w:rPr>
              <w:rFonts w:ascii="仿宋_GB2312" w:eastAsia="仿宋_GB2312" w:hint="eastAsia"/>
              <w:sz w:val="28"/>
              <w:szCs w:val="28"/>
            </w:rPr>
            <w:t>列出“各省属企业资产总额（期末余额）排名”</w:t>
          </w:r>
        </w:sdtContent>
      </w:sdt>
      <w:r w:rsidR="00DE223D">
        <w:rPr>
          <w:rFonts w:ascii="宋体" w:hAnsi="宋体"/>
          <w:i/>
          <w:snapToGrid w:val="0"/>
          <w:sz w:val="28"/>
          <w:szCs w:val="28"/>
        </w:rPr>
        <w:t xml:space="preserve"> </w:t>
      </w:r>
      <w:r w:rsidR="00DE223D" w:rsidRPr="00F94C6D">
        <w:rPr>
          <w:rFonts w:ascii="宋体" w:hAnsi="宋体"/>
          <w:snapToGrid w:val="0"/>
          <w:sz w:val="28"/>
          <w:szCs w:val="28"/>
        </w:rPr>
        <w:t>。</w:t>
      </w:r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资产过百亿元的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6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>资产总额&gt;100亿元的省属企业户数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户企业占省属企业资产总额的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6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>资产总额&gt;100亿元的各省属企业资产总额占比（%）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%。净资产过百亿的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6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 xml:space="preserve">净资产总额&gt;100亿元的各省属企业总户数  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户企业占省属企业净资产的</w:t>
      </w:r>
      <w:sdt>
        <w:sdtPr>
          <w:rPr>
            <w:rFonts w:ascii="仿宋_GB2312" w:eastAsia="仿宋_GB2312" w:hint="eastAsia"/>
            <w:spacing w:val="2"/>
            <w:sz w:val="28"/>
            <w:szCs w:val="28"/>
          </w:rPr>
          <w:tag w:val="text"/>
          <w:id w:val="477367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pacing w:val="0"/>
            <w:shd w:val="pct15" w:color="auto" w:fill="FFFFFF"/>
          </w:rPr>
        </w:sdtEndPr>
        <w:sdtContent>
          <w:r w:rsidR="00B83448">
            <w:rPr>
              <w:rFonts w:ascii="仿宋_GB2312" w:eastAsia="仿宋_GB2312" w:hint="eastAsia"/>
              <w:spacing w:val="2"/>
              <w:sz w:val="28"/>
              <w:szCs w:val="28"/>
            </w:rPr>
            <w:t>净资产总额&gt;100亿元的各省属企业净资产总额占比（%）</w:t>
          </w:r>
        </w:sdtContent>
      </w:sdt>
      <w:r w:rsidR="00FF0DF8" w:rsidRPr="00E971A3">
        <w:rPr>
          <w:rFonts w:ascii="仿宋_GB2312" w:eastAsia="仿宋_GB2312" w:hint="eastAsia"/>
          <w:spacing w:val="2"/>
          <w:sz w:val="28"/>
          <w:szCs w:val="28"/>
        </w:rPr>
        <w:t>%。</w:t>
      </w:r>
      <w:r w:rsidR="00FF0DF8" w:rsidRPr="00E971A3">
        <w:rPr>
          <w:rFonts w:ascii="仿宋_GB2312" w:eastAsia="仿宋_GB2312" w:hint="eastAsia"/>
          <w:sz w:val="28"/>
          <w:szCs w:val="28"/>
        </w:rPr>
        <w:t>净资产排名前6户的企业，分别是：</w:t>
      </w:r>
      <w:sdt>
        <w:sdtPr>
          <w:rPr>
            <w:rFonts w:ascii="仿宋_GB2312" w:eastAsia="仿宋_GB2312" w:hint="eastAsia"/>
            <w:sz w:val="28"/>
            <w:szCs w:val="28"/>
          </w:rPr>
          <w:tag w:val="text"/>
          <w:id w:val="477367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</w:rPr>
        </w:sdtEndPr>
        <w:sdtContent>
          <w:r w:rsidR="00B83448">
            <w:rPr>
              <w:rFonts w:ascii="仿宋_GB2312" w:eastAsia="仿宋_GB2312" w:hint="eastAsia"/>
              <w:sz w:val="28"/>
              <w:szCs w:val="28"/>
            </w:rPr>
            <w:t>列出“各省属企业净资产总额（期末余额）排</w:t>
          </w:r>
        </w:sdtContent>
      </w:sdt>
      <w:r w:rsidR="00DE223D" w:rsidRPr="00F94C6D">
        <w:rPr>
          <w:rFonts w:ascii="宋体" w:hAnsi="宋体"/>
          <w:snapToGrid w:val="0"/>
          <w:sz w:val="28"/>
          <w:szCs w:val="28"/>
        </w:rPr>
        <w:t>。</w:t>
      </w:r>
    </w:p>
    <w:p w:rsidR="00FF0DF8" w:rsidRPr="00AB6CCD" w:rsidRDefault="00FF0DF8" w:rsidP="00FF0DF8">
      <w:pPr>
        <w:ind w:firstLineChars="250" w:firstLine="700"/>
        <w:rPr>
          <w:rFonts w:ascii="宋体" w:hAnsi="宋体"/>
          <w:i/>
          <w:snapToGrid w:val="0"/>
          <w:color w:val="0000FF"/>
          <w:sz w:val="28"/>
          <w:szCs w:val="28"/>
        </w:rPr>
      </w:pPr>
      <w:r w:rsidRPr="00E971A3">
        <w:rPr>
          <w:rFonts w:ascii="仿宋_GB2312" w:eastAsia="仿宋_GB2312" w:hAnsi="宋体" w:hint="eastAsia"/>
          <w:sz w:val="28"/>
          <w:szCs w:val="28"/>
        </w:rPr>
        <w:t>资产负债率超过</w:t>
      </w:r>
      <w:r w:rsidRPr="00E971A3">
        <w:rPr>
          <w:rFonts w:ascii="仿宋_GB2312" w:eastAsia="仿宋_GB2312" w:hint="eastAsia"/>
          <w:sz w:val="28"/>
          <w:szCs w:val="28"/>
        </w:rPr>
        <w:t>70%</w:t>
      </w:r>
      <w:r w:rsidRPr="00E971A3">
        <w:rPr>
          <w:rFonts w:ascii="仿宋_GB2312" w:eastAsia="仿宋_GB2312" w:hAnsi="宋体" w:hint="eastAsia"/>
          <w:sz w:val="28"/>
          <w:szCs w:val="28"/>
        </w:rPr>
        <w:t>的省属企业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74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省属企业资产负债率超过70%的企业户数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户，占全部企业户数的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76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资产负债率超过70%的企业户数点所有企业户数比重</w:t>
          </w:r>
        </w:sdtContent>
      </w:sdt>
      <w:r w:rsidRPr="00E971A3">
        <w:rPr>
          <w:rFonts w:ascii="仿宋_GB2312" w:eastAsia="仿宋_GB2312" w:hint="eastAsia"/>
          <w:sz w:val="28"/>
          <w:szCs w:val="28"/>
        </w:rPr>
        <w:t>%</w:t>
      </w:r>
      <w:r w:rsidRPr="00E971A3">
        <w:rPr>
          <w:rFonts w:ascii="仿宋_GB2312" w:eastAsia="仿宋_GB2312" w:hAnsi="宋体" w:hint="eastAsia"/>
          <w:sz w:val="28"/>
          <w:szCs w:val="28"/>
        </w:rPr>
        <w:t>。 截至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78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决算年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年末，省属企业</w:t>
      </w:r>
      <w:r w:rsidR="007612EA">
        <w:rPr>
          <w:rFonts w:ascii="仿宋_GB2312" w:eastAsia="仿宋_GB2312" w:hAnsi="宋体" w:hint="eastAsia"/>
          <w:sz w:val="28"/>
          <w:szCs w:val="28"/>
        </w:rPr>
        <w:t>存货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0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省属企业存货存货（期末金额）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亿元，应收账款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2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省属企业应收账款（年末金额）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亿元，</w:t>
      </w:r>
      <w:r w:rsidR="009B2FF5">
        <w:rPr>
          <w:rFonts w:ascii="仿宋_GB2312" w:eastAsia="仿宋_GB2312" w:hAnsi="宋体" w:hint="eastAsia"/>
          <w:sz w:val="28"/>
          <w:szCs w:val="28"/>
        </w:rPr>
        <w:t>分别增长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4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存货增长额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亿元和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3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应收帐款增长额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亿元。应收帐款增速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2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应收帐款增速比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%，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1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高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于资产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10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资产比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%</w:t>
      </w:r>
      <w:r w:rsidR="004459C5">
        <w:rPr>
          <w:rFonts w:ascii="仿宋_GB2312" w:eastAsia="仿宋_GB2312" w:hAnsi="宋体" w:hint="eastAsia"/>
          <w:sz w:val="28"/>
          <w:szCs w:val="28"/>
        </w:rPr>
        <w:t>,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32883013"/>
          <w:placeholder>
            <w:docPart w:val="DefaultPlaceholder_22675703"/>
          </w:placeholder>
          <w:text/>
        </w:sdtPr>
        <w:sdtContent>
          <w:r w:rsidR="00C02C9A">
            <w:rPr>
              <w:rFonts w:ascii="仿宋_GB2312" w:eastAsia="仿宋_GB2312" w:hAnsi="宋体" w:hint="eastAsia"/>
              <w:sz w:val="28"/>
              <w:szCs w:val="28"/>
            </w:rPr>
            <w:t>高</w:t>
          </w:r>
        </w:sdtContent>
      </w:sdt>
      <w:r w:rsidR="004459C5">
        <w:rPr>
          <w:rFonts w:ascii="仿宋_GB2312" w:eastAsia="仿宋_GB2312" w:hAnsi="宋体" w:hint="eastAsia"/>
          <w:sz w:val="28"/>
          <w:szCs w:val="28"/>
        </w:rPr>
        <w:t>于</w:t>
      </w:r>
      <w:r w:rsidR="009B2FF5">
        <w:rPr>
          <w:rFonts w:ascii="仿宋_GB2312" w:eastAsia="仿宋_GB2312" w:hAnsi="宋体" w:hint="eastAsia"/>
          <w:sz w:val="28"/>
          <w:szCs w:val="28"/>
        </w:rPr>
        <w:t>营业收入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-1255301709"/>
          <w:placeholder>
            <w:docPart w:val="DefaultPlaceholder_22675703"/>
          </w:placeholder>
          <w:text/>
        </w:sdtPr>
        <w:sdtContent>
          <w:r w:rsidR="00670B06">
            <w:rPr>
              <w:rFonts w:ascii="仿宋_GB2312" w:eastAsia="仿宋_GB2312" w:hAnsi="宋体" w:hint="eastAsia"/>
              <w:sz w:val="28"/>
              <w:szCs w:val="28"/>
            </w:rPr>
            <w:t>营业收入比</w:t>
          </w:r>
        </w:sdtContent>
      </w:sdt>
      <w:r w:rsidR="009B2FF5">
        <w:rPr>
          <w:rFonts w:ascii="仿宋_GB2312" w:eastAsia="仿宋_GB2312" w:hAnsi="宋体" w:hint="eastAsia"/>
          <w:sz w:val="28"/>
          <w:szCs w:val="28"/>
        </w:rPr>
        <w:t>%的增数</w:t>
      </w:r>
      <w:r w:rsidR="009B2FF5" w:rsidRPr="00E971A3">
        <w:rPr>
          <w:rFonts w:ascii="仿宋_GB2312" w:eastAsia="仿宋_GB2312" w:hAnsi="宋体" w:hint="eastAsia"/>
          <w:sz w:val="28"/>
          <w:szCs w:val="28"/>
        </w:rPr>
        <w:t>。</w:t>
      </w:r>
      <w:r w:rsidR="003625A2">
        <w:rPr>
          <w:rFonts w:ascii="仿宋_GB2312" w:eastAsia="仿宋_GB2312" w:hAnsi="宋体" w:hint="eastAsia"/>
          <w:sz w:val="28"/>
          <w:szCs w:val="28"/>
        </w:rPr>
        <w:t>存</w:t>
      </w:r>
      <w:r w:rsidRPr="00E971A3">
        <w:rPr>
          <w:rFonts w:ascii="仿宋_GB2312" w:eastAsia="仿宋_GB2312" w:hAnsi="宋体" w:hint="eastAsia"/>
          <w:sz w:val="28"/>
          <w:szCs w:val="28"/>
        </w:rPr>
        <w:t>货周转率和应收账款周转率分别为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4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省属企业存货周转率（本年数）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</w:t>
      </w:r>
      <w:r w:rsidRPr="005E7EBE">
        <w:rPr>
          <w:rFonts w:ascii="宋体" w:hAnsi="宋体" w:hint="eastAsia"/>
          <w:snapToGrid w:val="0"/>
          <w:sz w:val="28"/>
          <w:szCs w:val="28"/>
        </w:rPr>
        <w:t>和</w:t>
      </w: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686"/>
          <w:placeholder>
            <w:docPart w:val="DefaultPlaceholder_22675703"/>
          </w:placeholder>
          <w:text/>
        </w:sdtPr>
        <w:sdtEndPr>
          <w:rPr>
            <w:i/>
            <w:shd w:val="pct15" w:color="auto" w:fill="FFFFFF"/>
          </w:rPr>
        </w:sdtEnd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省属企业应收账款周转率（本年数）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</w:t>
      </w:r>
      <w:r w:rsidRPr="005E7EBE">
        <w:rPr>
          <w:rFonts w:ascii="宋体" w:hAnsi="宋体" w:hint="eastAsia"/>
          <w:snapToGrid w:val="0"/>
          <w:sz w:val="28"/>
          <w:szCs w:val="28"/>
        </w:rPr>
        <w:t>，</w:t>
      </w:r>
      <w:r w:rsidRPr="00E971A3">
        <w:rPr>
          <w:rFonts w:ascii="仿宋_GB2312" w:eastAsia="仿宋_GB2312" w:hAnsi="宋体" w:hint="eastAsia"/>
          <w:sz w:val="28"/>
          <w:szCs w:val="28"/>
        </w:rPr>
        <w:t>同比分别</w:t>
      </w:r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23267124"/>
          <w:placeholder>
            <w:docPart w:val="DefaultPlaceholder_22675703"/>
          </w:placeholder>
          <w:text/>
        </w:sdt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增长</w:t>
          </w:r>
        </w:sdtContent>
      </w:sdt>
      <w:sdt>
        <w:sdtPr>
          <w:rPr>
            <w:rFonts w:ascii="仿宋_GB2312" w:eastAsia="仿宋_GB2312" w:hAnsi="宋体" w:hint="eastAsia"/>
            <w:sz w:val="28"/>
            <w:szCs w:val="28"/>
          </w:rPr>
          <w:tag w:val="text"/>
          <w:id w:val="4773688"/>
          <w:placeholder>
            <w:docPart w:val="DefaultPlaceholder_22675703"/>
          </w:placeholder>
          <w:text/>
        </w:sdtPr>
        <w:sdtEndPr>
          <w:rPr>
            <w:rFonts w:ascii="宋体" w:eastAsiaTheme="minor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ascii="仿宋_GB2312" w:eastAsia="仿宋_GB2312" w:hAnsi="宋体" w:hint="eastAsia"/>
              <w:sz w:val="28"/>
              <w:szCs w:val="28"/>
            </w:rPr>
            <w:t>省属企业存货周转率比上年增长次数</w:t>
          </w:r>
        </w:sdtContent>
      </w:sdt>
      <w:r w:rsidRPr="005E7EBE">
        <w:rPr>
          <w:rFonts w:ascii="宋体" w:hAnsi="宋体" w:hint="eastAsia"/>
          <w:snapToGrid w:val="0"/>
          <w:sz w:val="28"/>
          <w:szCs w:val="28"/>
        </w:rPr>
        <w:t>和</w:t>
      </w:r>
      <w:sdt>
        <w:sdtPr>
          <w:rPr>
            <w:rFonts w:ascii="仿宋" w:eastAsia="仿宋" w:hAnsi="仿宋" w:hint="eastAsia"/>
            <w:snapToGrid w:val="0"/>
            <w:sz w:val="28"/>
            <w:szCs w:val="28"/>
          </w:rPr>
          <w:tag w:val="text"/>
          <w:id w:val="23267128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28"/>
            <w:szCs w:val="28"/>
          </w:rPr>
          <w:tag w:val="text"/>
          <w:id w:val="4773690"/>
          <w:placeholder>
            <w:docPart w:val="DefaultPlaceholder_22675703"/>
          </w:placeholder>
          <w:text/>
        </w:sdtPr>
        <w:sdtEndPr>
          <w:rPr>
            <w:i/>
            <w:shd w:val="pct15" w:color="auto" w:fill="FFFFFF"/>
          </w:rPr>
        </w:sdtEnd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省属企业应收账款周转率比</w:t>
          </w:r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lastRenderedPageBreak/>
            <w:t>上年增长次数</w:t>
          </w:r>
        </w:sdtContent>
      </w:sdt>
      <w:r w:rsidRPr="00E971A3">
        <w:rPr>
          <w:rFonts w:ascii="仿宋_GB2312" w:eastAsia="仿宋_GB2312" w:hAnsi="宋体" w:hint="eastAsia"/>
          <w:sz w:val="28"/>
          <w:szCs w:val="28"/>
        </w:rPr>
        <w:t>次。</w:t>
      </w:r>
    </w:p>
    <w:p w:rsidR="00FF0DF8" w:rsidRPr="00E971A3" w:rsidRDefault="00FF0DF8" w:rsidP="00FF0DF8">
      <w:pPr>
        <w:ind w:firstLineChars="147" w:firstLine="413"/>
        <w:outlineLvl w:val="0"/>
        <w:rPr>
          <w:rFonts w:ascii="仿宋_GB2312" w:eastAsia="仿宋_GB2312"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（二）效益情况</w:t>
      </w:r>
    </w:p>
    <w:p w:rsidR="00FF0DF8" w:rsidRPr="008F716F" w:rsidRDefault="00A53A62" w:rsidP="00884C5C">
      <w:pPr>
        <w:pStyle w:val="p0"/>
        <w:rPr>
          <w:color w:val="000000" w:themeColor="text1"/>
        </w:rPr>
      </w:pPr>
      <w:sdt>
        <w:sdtPr>
          <w:rPr>
            <w:rFonts w:eastAsia="仿宋_GB2312" w:hint="eastAsia"/>
            <w:sz w:val="28"/>
            <w:szCs w:val="28"/>
          </w:rPr>
          <w:tag w:val="text"/>
          <w:id w:val="477369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年度，省属企业</w:t>
      </w:r>
      <w:r w:rsidR="005B27CA">
        <w:rPr>
          <w:rFonts w:eastAsia="仿宋_GB2312" w:hint="eastAsia"/>
          <w:sz w:val="28"/>
          <w:szCs w:val="28"/>
        </w:rPr>
        <w:t>实现</w:t>
      </w:r>
      <w:r w:rsidR="00FF0DF8" w:rsidRPr="00E971A3">
        <w:rPr>
          <w:rFonts w:eastAsia="仿宋_GB2312" w:hint="eastAsia"/>
          <w:sz w:val="28"/>
          <w:szCs w:val="28"/>
        </w:rPr>
        <w:t>营业总收入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69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0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0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。实现营业总收入过百亿的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0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营业总收入</w:t>
          </w:r>
          <w:r w:rsidR="00B83448">
            <w:rPr>
              <w:rFonts w:eastAsia="仿宋_GB2312" w:hint="eastAsia"/>
              <w:sz w:val="28"/>
              <w:szCs w:val="28"/>
            </w:rPr>
            <w:t>&gt;100</w:t>
          </w:r>
          <w:r w:rsidR="00B83448">
            <w:rPr>
              <w:rFonts w:eastAsia="仿宋_GB2312" w:hint="eastAsia"/>
              <w:sz w:val="28"/>
              <w:szCs w:val="28"/>
            </w:rPr>
            <w:t>亿元的各省属企业总户数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户，分别是：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0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列出“各省属企业营业总收入</w:t>
          </w:r>
        </w:sdtContent>
      </w:sdt>
      <w:r w:rsidR="00853EAA">
        <w:rPr>
          <w:rFonts w:eastAsia="仿宋_GB2312" w:hint="eastAsia"/>
          <w:sz w:val="28"/>
          <w:szCs w:val="28"/>
        </w:rPr>
        <w:t>。</w:t>
      </w:r>
      <w:r w:rsidR="00FF0DF8" w:rsidRPr="00E971A3">
        <w:rPr>
          <w:rFonts w:eastAsia="仿宋_GB2312" w:hint="eastAsia"/>
          <w:sz w:val="28"/>
          <w:szCs w:val="28"/>
        </w:rPr>
        <w:t>营业总成本为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0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省属企业营业总成本（本期金额）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2326713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0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省属企业营业总收入年增长率（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853EAA">
        <w:rPr>
          <w:rFonts w:eastAsia="仿宋_GB2312" w:hint="eastAsia"/>
          <w:sz w:val="28"/>
          <w:szCs w:val="28"/>
        </w:rPr>
        <w:t>。</w:t>
      </w:r>
      <w:r w:rsidR="00FF0DF8" w:rsidRPr="00390DC2">
        <w:rPr>
          <w:rFonts w:eastAsia="仿宋_GB2312" w:hint="eastAsia"/>
          <w:sz w:val="28"/>
          <w:szCs w:val="28"/>
        </w:rPr>
        <w:t>全年实现利润总额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省属企业利润总额（本期金额）</w:t>
          </w:r>
        </w:sdtContent>
      </w:sdt>
      <w:r w:rsidR="00FF0DF8" w:rsidRPr="00390DC2">
        <w:rPr>
          <w:rFonts w:eastAsia="仿宋_GB2312" w:hint="eastAsia"/>
          <w:sz w:val="28"/>
          <w:szCs w:val="28"/>
        </w:rPr>
        <w:t>亿元，有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2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省属企业盈利的户数</w:t>
          </w:r>
        </w:sdtContent>
      </w:sdt>
      <w:r w:rsidR="00FF0DF8" w:rsidRPr="00390DC2">
        <w:rPr>
          <w:rFonts w:eastAsia="仿宋_GB2312" w:hint="eastAsia"/>
          <w:sz w:val="28"/>
          <w:szCs w:val="28"/>
        </w:rPr>
        <w:t>户实现盈利，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省属企业亏损的户数</w:t>
          </w:r>
        </w:sdtContent>
      </w:sdt>
      <w:r w:rsidR="00FF0DF8" w:rsidRPr="00390DC2">
        <w:rPr>
          <w:rFonts w:eastAsia="仿宋_GB2312" w:hint="eastAsia"/>
          <w:sz w:val="28"/>
          <w:szCs w:val="28"/>
        </w:rPr>
        <w:t>户亏损。</w:t>
      </w:r>
      <w:r w:rsidR="00FF0DF8" w:rsidRPr="00E971A3">
        <w:rPr>
          <w:rFonts w:eastAsia="仿宋_GB2312" w:hint="eastAsia"/>
          <w:sz w:val="28"/>
          <w:szCs w:val="28"/>
        </w:rPr>
        <w:t>实现利润总额超十亿元的有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16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省属企业盈利超</w:t>
          </w:r>
          <w:r w:rsidR="00B83448">
            <w:rPr>
              <w:rFonts w:eastAsia="仿宋_GB2312" w:hint="eastAsia"/>
              <w:sz w:val="28"/>
              <w:szCs w:val="28"/>
            </w:rPr>
            <w:t>10</w:t>
          </w:r>
          <w:r w:rsidR="00B83448">
            <w:rPr>
              <w:rFonts w:eastAsia="仿宋_GB2312" w:hint="eastAsia"/>
              <w:sz w:val="28"/>
              <w:szCs w:val="28"/>
            </w:rPr>
            <w:t>亿元的户数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户，分别是：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4773718"/>
          <w:placeholder>
            <w:docPart w:val="DefaultPlaceholder_22675703"/>
          </w:placeholder>
          <w:text/>
        </w:sdtPr>
        <w:sdtContent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按照各省属企业利润总额（本期金</w:t>
          </w:r>
        </w:sdtContent>
      </w:sdt>
      <w:r w:rsidR="005B27CA" w:rsidRPr="008F716F">
        <w:rPr>
          <w:rFonts w:eastAsia="仿宋_GB2312" w:hint="eastAsia"/>
          <w:color w:val="000000" w:themeColor="text1"/>
          <w:sz w:val="28"/>
          <w:szCs w:val="28"/>
        </w:rPr>
        <w:t xml:space="preserve"> </w:t>
      </w:r>
      <w:r w:rsidR="005B27CA" w:rsidRPr="008F716F">
        <w:rPr>
          <w:rFonts w:eastAsia="仿宋_GB2312" w:hint="eastAsia"/>
          <w:color w:val="000000" w:themeColor="text1"/>
          <w:sz w:val="28"/>
          <w:szCs w:val="28"/>
        </w:rPr>
        <w:t>，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93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利润下滑户数</w:t>
          </w:r>
        </w:sdtContent>
      </w:sdt>
      <w:r w:rsidR="005B27CA" w:rsidRPr="008F716F">
        <w:rPr>
          <w:rFonts w:eastAsia="仿宋_GB2312" w:hint="eastAsia"/>
          <w:color w:val="000000" w:themeColor="text1"/>
          <w:sz w:val="28"/>
          <w:szCs w:val="28"/>
        </w:rPr>
        <w:t>户企业利润同比下滑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9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，其中</w:t>
          </w:r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*</w:t>
          </w:r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减利润亿元</w:t>
          </w:r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, *</w:t>
          </w:r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减利润亿元</w:t>
          </w:r>
        </w:sdtContent>
      </w:sdt>
      <w:r w:rsidR="00267C18" w:rsidRPr="008F716F">
        <w:rPr>
          <w:rFonts w:eastAsia="仿宋_GB2312"/>
          <w:color w:val="000000" w:themeColor="text1"/>
          <w:sz w:val="28"/>
          <w:szCs w:val="28"/>
        </w:rPr>
        <w:t>。</w:t>
      </w:r>
      <w:r w:rsidR="00FF0DF8" w:rsidRPr="008F716F">
        <w:rPr>
          <w:rFonts w:eastAsia="仿宋_GB2312" w:hint="eastAsia"/>
          <w:color w:val="000000" w:themeColor="text1"/>
          <w:sz w:val="28"/>
          <w:szCs w:val="28"/>
        </w:rPr>
        <w:t>省属企业平均净资产收益率达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4773720"/>
          <w:placeholder>
            <w:docPart w:val="DefaultPlaceholder_22675703"/>
          </w:placeholder>
          <w:text/>
        </w:sdtPr>
        <w:sdtContent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省属企业净资产收益率（</w:t>
          </w:r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%</w:t>
          </w:r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）</w:t>
          </w:r>
        </w:sdtContent>
      </w:sdt>
      <w:r w:rsidR="00FF0DF8" w:rsidRPr="008F716F">
        <w:rPr>
          <w:rFonts w:eastAsia="仿宋_GB2312" w:hint="eastAsia"/>
          <w:color w:val="000000" w:themeColor="text1"/>
          <w:sz w:val="28"/>
          <w:szCs w:val="28"/>
        </w:rPr>
        <w:t>%</w:t>
      </w:r>
      <w:r w:rsidR="00FF0DF8" w:rsidRPr="008F716F">
        <w:rPr>
          <w:rFonts w:eastAsia="仿宋_GB2312" w:hint="eastAsia"/>
          <w:color w:val="000000" w:themeColor="text1"/>
          <w:sz w:val="28"/>
          <w:szCs w:val="28"/>
        </w:rPr>
        <w:t>，比上年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12841104"/>
          <w:placeholder>
            <w:docPart w:val="DefaultPlaceholder_22675703"/>
          </w:placeholder>
          <w:text/>
        </w:sdtPr>
        <w:sdtContent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提高</w:t>
          </w:r>
        </w:sdtContent>
      </w:sdt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4773722"/>
          <w:placeholder>
            <w:docPart w:val="DefaultPlaceholder_22675703"/>
          </w:placeholder>
          <w:text/>
        </w:sdtPr>
        <w:sdtContent>
          <w:r w:rsidR="00B83448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省属企业净资产收益率比上年提高百分点</w:t>
          </w:r>
        </w:sdtContent>
      </w:sdt>
      <w:r w:rsidR="00FF0DF8" w:rsidRPr="008F716F">
        <w:rPr>
          <w:rFonts w:eastAsia="仿宋_GB2312" w:hint="eastAsia"/>
          <w:color w:val="000000" w:themeColor="text1"/>
          <w:sz w:val="28"/>
          <w:szCs w:val="28"/>
        </w:rPr>
        <w:t>个百分点。</w:t>
      </w:r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省属企业实现经济增加值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8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经济增加值</w:t>
          </w:r>
        </w:sdtContent>
      </w:sdt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亿，其中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5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经济增加值正数户数</w:t>
          </w:r>
        </w:sdtContent>
      </w:sdt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户经济增加值为正数，其中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6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经济增加值负数户数</w:t>
          </w:r>
        </w:sdtContent>
      </w:sdt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户经济增加值为负数，合计</w:t>
      </w:r>
      <w:sdt>
        <w:sdtPr>
          <w:rPr>
            <w:rFonts w:eastAsia="仿宋_GB2312" w:hint="eastAsia"/>
            <w:color w:val="000000" w:themeColor="text1"/>
            <w:sz w:val="28"/>
            <w:szCs w:val="28"/>
          </w:rPr>
          <w:tag w:val="text"/>
          <w:id w:val="-1594167887"/>
          <w:placeholder>
            <w:docPart w:val="DefaultPlaceholder_22675703"/>
          </w:placeholder>
          <w:text/>
        </w:sdtPr>
        <w:sdtContent>
          <w:r w:rsidR="00345EB7" w:rsidRPr="008F716F">
            <w:rPr>
              <w:rFonts w:eastAsia="仿宋_GB2312" w:hint="eastAsia"/>
              <w:color w:val="000000" w:themeColor="text1"/>
              <w:sz w:val="28"/>
              <w:szCs w:val="28"/>
            </w:rPr>
            <w:t>合计</w:t>
          </w:r>
        </w:sdtContent>
      </w:sdt>
      <w:r w:rsidR="00884C5C" w:rsidRPr="008F716F">
        <w:rPr>
          <w:rFonts w:eastAsia="仿宋_GB2312" w:hint="eastAsia"/>
          <w:color w:val="000000" w:themeColor="text1"/>
          <w:sz w:val="28"/>
          <w:szCs w:val="28"/>
        </w:rPr>
        <w:t>亿元</w:t>
      </w:r>
    </w:p>
    <w:p w:rsidR="00FF0DF8" w:rsidRPr="00E971A3" w:rsidRDefault="00FF0DF8" w:rsidP="00FF0DF8">
      <w:pPr>
        <w:ind w:firstLineChars="250" w:firstLine="703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（三）社会贡献</w:t>
      </w:r>
    </w:p>
    <w:p w:rsidR="00FF0DF8" w:rsidRPr="00E971A3" w:rsidRDefault="00FF0DF8" w:rsidP="00DC56CE">
      <w:pPr>
        <w:ind w:firstLineChars="250" w:firstLine="700"/>
        <w:rPr>
          <w:rFonts w:eastAsia="仿宋_GB2312"/>
          <w:sz w:val="28"/>
          <w:szCs w:val="28"/>
        </w:rPr>
      </w:pPr>
      <w:r w:rsidRPr="00E971A3">
        <w:rPr>
          <w:rFonts w:eastAsia="仿宋_GB2312"/>
          <w:sz w:val="28"/>
          <w:szCs w:val="28"/>
        </w:rPr>
        <w:t>在生产经营稳定发展的同时，省属企业把履行社会责任融入发展战略和日常经营管理，在增加财政收入、扩大社会就业、支持社会公益事业等方面</w:t>
      </w:r>
      <w:r w:rsidRPr="00E971A3">
        <w:rPr>
          <w:rFonts w:eastAsia="仿宋_GB2312" w:hint="eastAsia"/>
          <w:sz w:val="28"/>
          <w:szCs w:val="28"/>
        </w:rPr>
        <w:t>做</w:t>
      </w:r>
      <w:r w:rsidRPr="00E971A3">
        <w:rPr>
          <w:rFonts w:eastAsia="仿宋_GB2312"/>
          <w:sz w:val="28"/>
          <w:szCs w:val="28"/>
        </w:rPr>
        <w:t>出了重要贡献</w:t>
      </w:r>
      <w:r w:rsidRPr="00E971A3">
        <w:rPr>
          <w:rFonts w:eastAsia="仿宋_GB2312" w:hint="eastAsia"/>
          <w:sz w:val="28"/>
          <w:szCs w:val="28"/>
        </w:rPr>
        <w:t>。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2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Pr="00E971A3">
        <w:rPr>
          <w:rFonts w:eastAsia="仿宋_GB2312" w:hint="eastAsia"/>
          <w:sz w:val="28"/>
          <w:szCs w:val="28"/>
        </w:rPr>
        <w:t>户省属企业全年实际上交税金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2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07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2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省属企业上交税金总额年增长率（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 xml:space="preserve"> %</w:t>
      </w:r>
      <w:r w:rsidRPr="00E971A3">
        <w:rPr>
          <w:rFonts w:eastAsia="仿宋_GB2312" w:hint="eastAsia"/>
          <w:sz w:val="28"/>
          <w:szCs w:val="28"/>
        </w:rPr>
        <w:t>，</w:t>
      </w:r>
      <w:r w:rsidRPr="00E428F7">
        <w:rPr>
          <w:rFonts w:asciiTheme="minorEastAsia" w:hAnsiTheme="minorEastAsia"/>
          <w:sz w:val="28"/>
          <w:szCs w:val="28"/>
        </w:rPr>
        <w:t>占</w:t>
      </w:r>
      <w:r w:rsidRPr="00E428F7">
        <w:rPr>
          <w:rFonts w:ascii="仿宋" w:eastAsia="仿宋" w:hAnsi="仿宋"/>
          <w:sz w:val="28"/>
          <w:szCs w:val="28"/>
        </w:rPr>
        <w:t>全省财政收入的</w:t>
      </w:r>
      <w:r w:rsidR="006110C3">
        <w:rPr>
          <w:rFonts w:ascii="仿宋" w:eastAsia="仿宋" w:hAnsi="仿宋" w:hint="eastAsia"/>
          <w:sz w:val="28"/>
          <w:szCs w:val="28"/>
        </w:rPr>
        <w:t>~</w:t>
      </w:r>
      <w:r w:rsidRPr="00E428F7">
        <w:rPr>
          <w:rFonts w:ascii="仿宋" w:eastAsia="仿宋" w:hAnsi="仿宋"/>
          <w:sz w:val="28"/>
          <w:szCs w:val="28"/>
        </w:rPr>
        <w:t>%</w:t>
      </w:r>
      <w:r w:rsidRPr="00E971A3">
        <w:rPr>
          <w:rFonts w:hint="eastAsia"/>
          <w:sz w:val="28"/>
          <w:szCs w:val="28"/>
        </w:rPr>
        <w:t>，</w:t>
      </w:r>
      <w:r w:rsidRPr="00E971A3">
        <w:rPr>
          <w:rFonts w:eastAsia="仿宋_GB2312" w:hint="eastAsia"/>
          <w:sz w:val="28"/>
          <w:szCs w:val="28"/>
        </w:rPr>
        <w:t>人均上交税金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3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</w:t>
          </w:r>
          <w:r w:rsidR="00B83448">
            <w:rPr>
              <w:rFonts w:eastAsia="仿宋_GB2312" w:hint="eastAsia"/>
              <w:sz w:val="28"/>
              <w:szCs w:val="28"/>
            </w:rPr>
            <w:lastRenderedPageBreak/>
            <w:t>业人均上交税金</w:t>
          </w:r>
        </w:sdtContent>
      </w:sdt>
      <w:r w:rsidRPr="00E971A3">
        <w:rPr>
          <w:rFonts w:eastAsia="仿宋_GB2312" w:hint="eastAsia"/>
          <w:sz w:val="28"/>
          <w:szCs w:val="28"/>
        </w:rPr>
        <w:t>万元，全年</w:t>
      </w:r>
      <w:r w:rsidRPr="00E971A3">
        <w:rPr>
          <w:rFonts w:eastAsia="仿宋_GB2312"/>
          <w:sz w:val="28"/>
          <w:szCs w:val="28"/>
        </w:rPr>
        <w:t>完成</w:t>
      </w:r>
      <w:sdt>
        <w:sdtPr>
          <w:rPr>
            <w:rFonts w:eastAsia="仿宋_GB2312"/>
            <w:sz w:val="28"/>
            <w:szCs w:val="28"/>
          </w:rPr>
          <w:tag w:val="text"/>
          <w:id w:val="12841110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3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</w:t>
          </w:r>
        </w:sdtContent>
      </w:sdt>
      <w:r w:rsidRPr="00E971A3">
        <w:rPr>
          <w:rFonts w:eastAsia="仿宋_GB2312" w:hint="eastAsia"/>
          <w:sz w:val="28"/>
          <w:szCs w:val="28"/>
        </w:rPr>
        <w:t>亿元，比上年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63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3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省属企业本年国有资本及权益增加值比去年增加金额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13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3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省属企业本年国有资本及权益增加值年增长率（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Pr="00E971A3">
        <w:rPr>
          <w:rFonts w:eastAsia="仿宋_GB2312" w:hint="eastAsia"/>
          <w:sz w:val="28"/>
          <w:szCs w:val="28"/>
        </w:rPr>
        <w:t>%</w:t>
      </w:r>
      <w:r w:rsidRPr="00E971A3">
        <w:rPr>
          <w:rFonts w:eastAsia="仿宋_GB2312" w:hint="eastAsia"/>
          <w:sz w:val="28"/>
          <w:szCs w:val="28"/>
        </w:rPr>
        <w:t>。省属企业全年平均从业人员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4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省属企业全年平均从业人员人数</w:t>
          </w:r>
        </w:sdtContent>
      </w:sdt>
      <w:r w:rsidRPr="00E971A3">
        <w:rPr>
          <w:rFonts w:eastAsia="仿宋_GB2312" w:hint="eastAsia"/>
          <w:sz w:val="28"/>
          <w:szCs w:val="28"/>
        </w:rPr>
        <w:t>万人，承担从业人员人工成本总额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4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省属企业从业人员人工成本总额</w:t>
          </w:r>
        </w:sdtContent>
      </w:sdt>
      <w:r w:rsidRPr="00E971A3">
        <w:rPr>
          <w:rFonts w:eastAsia="仿宋_GB2312" w:hint="eastAsia"/>
          <w:sz w:val="28"/>
          <w:szCs w:val="28"/>
        </w:rPr>
        <w:t>亿元，负担职工社会保险费用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4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省属企业社会保险费用</w:t>
          </w:r>
        </w:sdtContent>
      </w:sdt>
      <w:r w:rsidRPr="00E971A3">
        <w:rPr>
          <w:rFonts w:eastAsia="仿宋_GB2312" w:hint="eastAsia"/>
          <w:sz w:val="28"/>
          <w:szCs w:val="28"/>
        </w:rPr>
        <w:t>亿元。</w:t>
      </w:r>
    </w:p>
    <w:p w:rsidR="00FF0DF8" w:rsidRPr="00E971A3" w:rsidRDefault="00FF0DF8" w:rsidP="00FF0DF8">
      <w:pPr>
        <w:ind w:firstLineChars="215" w:firstLine="604"/>
        <w:outlineLvl w:val="0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（四）</w:t>
      </w:r>
      <w:r w:rsidR="00CB65A6">
        <w:rPr>
          <w:rFonts w:ascii="仿宋_GB2312" w:eastAsia="仿宋_GB2312" w:hint="eastAsia"/>
          <w:b/>
          <w:sz w:val="28"/>
          <w:szCs w:val="28"/>
        </w:rPr>
        <w:t>国有资产保值增值情况</w:t>
      </w:r>
    </w:p>
    <w:p w:rsidR="00FF0DF8" w:rsidRPr="00E971A3" w:rsidRDefault="00A53A62" w:rsidP="008D4F25">
      <w:pPr>
        <w:ind w:firstLineChars="265" w:firstLine="742"/>
        <w:rPr>
          <w:rFonts w:eastAsia="仿宋_GB2312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762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/>
          <w:sz w:val="28"/>
          <w:szCs w:val="28"/>
        </w:rPr>
        <w:t>年底，</w:t>
      </w:r>
      <w:sdt>
        <w:sdtPr>
          <w:rPr>
            <w:rFonts w:eastAsia="仿宋_GB2312"/>
            <w:sz w:val="28"/>
            <w:szCs w:val="28"/>
          </w:rPr>
          <w:tag w:val="text"/>
          <w:id w:val="477376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省属企业户数</w:t>
          </w:r>
        </w:sdtContent>
      </w:sdt>
      <w:r w:rsidR="00FF0DF8" w:rsidRPr="00E971A3">
        <w:rPr>
          <w:rFonts w:eastAsia="仿宋_GB2312"/>
          <w:sz w:val="28"/>
          <w:szCs w:val="28"/>
        </w:rPr>
        <w:t>户省属企业国有资</w:t>
      </w:r>
      <w:r w:rsidR="00FF0DF8" w:rsidRPr="00E971A3">
        <w:rPr>
          <w:rFonts w:eastAsia="仿宋_GB2312" w:hint="eastAsia"/>
          <w:sz w:val="28"/>
          <w:szCs w:val="28"/>
        </w:rPr>
        <w:t>本及权益总额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6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省属企业年末国有资本及权益总额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</w:t>
      </w:r>
      <w:r w:rsidR="00FF0DF8" w:rsidRPr="00E971A3">
        <w:rPr>
          <w:rFonts w:eastAsia="仿宋_GB2312"/>
          <w:sz w:val="28"/>
          <w:szCs w:val="28"/>
        </w:rPr>
        <w:t>比年初</w:t>
      </w:r>
      <w:sdt>
        <w:sdtPr>
          <w:rPr>
            <w:rFonts w:eastAsia="仿宋_GB2312"/>
            <w:sz w:val="28"/>
            <w:szCs w:val="28"/>
          </w:rPr>
          <w:tag w:val="text"/>
          <w:id w:val="12841125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净增</w:t>
          </w:r>
        </w:sdtContent>
      </w:sdt>
      <w:sdt>
        <w:sdtPr>
          <w:rPr>
            <w:rFonts w:eastAsia="仿宋_GB2312"/>
            <w:sz w:val="28"/>
            <w:szCs w:val="28"/>
          </w:rPr>
          <w:tag w:val="text"/>
          <w:id w:val="477376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省属企业国有资本及权益总额本年增长金额</w:t>
          </w:r>
        </w:sdtContent>
      </w:sdt>
      <w:r w:rsidR="00FF0DF8" w:rsidRPr="00E971A3">
        <w:rPr>
          <w:rFonts w:eastAsia="仿宋_GB2312"/>
          <w:sz w:val="28"/>
          <w:szCs w:val="28"/>
        </w:rPr>
        <w:t>亿元</w:t>
      </w:r>
      <w:r w:rsidR="00FF0DF8" w:rsidRPr="00E971A3">
        <w:rPr>
          <w:rFonts w:eastAsia="仿宋_GB2312" w:hint="eastAsia"/>
          <w:sz w:val="28"/>
          <w:szCs w:val="28"/>
        </w:rPr>
        <w:t>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2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7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省属企业国有资本及权益总额年增长率（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。国有资本及权益占企业总资产的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7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省属企业国有资本及权益占企业总资产的比重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3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下降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7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省属企业国有资本及权益占企业总资产的比重比上年提高百分点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个百分点。控制的总资产同比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34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增长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7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国有资本控制的总资产年增长率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。在剔除</w:t>
      </w:r>
      <w:r w:rsidR="00FF0DF8" w:rsidRPr="00E971A3">
        <w:rPr>
          <w:rFonts w:eastAsia="仿宋_GB2312"/>
          <w:sz w:val="28"/>
          <w:szCs w:val="28"/>
        </w:rPr>
        <w:t>客观影响因素后</w:t>
      </w:r>
      <w:r w:rsidR="00FF0DF8" w:rsidRPr="00E971A3">
        <w:rPr>
          <w:rFonts w:eastAsia="仿宋_GB2312" w:hint="eastAsia"/>
          <w:sz w:val="28"/>
          <w:szCs w:val="28"/>
        </w:rPr>
        <w:t>，</w:t>
      </w:r>
      <w:r w:rsidR="00FF0DF8" w:rsidRPr="00E971A3">
        <w:rPr>
          <w:rFonts w:eastAsia="仿宋_GB2312"/>
          <w:sz w:val="28"/>
          <w:szCs w:val="28"/>
        </w:rPr>
        <w:t>省属企业</w:t>
      </w:r>
      <w:sdt>
        <w:sdtPr>
          <w:rPr>
            <w:rFonts w:eastAsia="仿宋_GB2312"/>
            <w:sz w:val="28"/>
            <w:szCs w:val="28"/>
          </w:rPr>
          <w:tag w:val="text"/>
          <w:id w:val="477377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 w:hint="eastAsia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/>
          <w:sz w:val="28"/>
          <w:szCs w:val="28"/>
        </w:rPr>
        <w:t>年度</w:t>
      </w:r>
      <w:r w:rsidR="00FF0DF8" w:rsidRPr="00E971A3">
        <w:rPr>
          <w:rFonts w:eastAsia="仿宋_GB2312" w:hint="eastAsia"/>
          <w:sz w:val="28"/>
          <w:szCs w:val="28"/>
        </w:rPr>
        <w:t>平均</w:t>
      </w:r>
      <w:r w:rsidR="00FF0DF8" w:rsidRPr="00E971A3">
        <w:rPr>
          <w:rFonts w:eastAsia="仿宋_GB2312"/>
          <w:sz w:val="28"/>
          <w:szCs w:val="28"/>
        </w:rPr>
        <w:t>国有资本保值增值率</w:t>
      </w:r>
      <w:r w:rsidR="00FF0DF8" w:rsidRPr="00E971A3">
        <w:rPr>
          <w:rFonts w:eastAsia="仿宋_GB2312" w:hint="eastAsia"/>
          <w:sz w:val="28"/>
          <w:szCs w:val="28"/>
        </w:rPr>
        <w:t>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8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省属企业国有资本保值增值率（本年数）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，比上年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37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增加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78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省属企业国有资本保值增值率比上年提高百分点</w:t>
          </w:r>
        </w:sdtContent>
      </w:sdt>
      <w:r w:rsidR="00AD4139" w:rsidRPr="00AD4139">
        <w:rPr>
          <w:rFonts w:ascii="仿宋" w:eastAsia="仿宋" w:hAnsi="仿宋" w:hint="eastAsia"/>
          <w:snapToGrid w:val="0"/>
          <w:color w:val="000000" w:themeColor="text1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8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省属企业本年实现国有资本保值增值户数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户省属企业实现国有资本保值增值，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78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省属企业本年未实现国有资本保值增值户数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户未实现国有资本保值增值。</w:t>
      </w:r>
    </w:p>
    <w:p w:rsidR="00FF0DF8" w:rsidRPr="00E971A3" w:rsidRDefault="00FF0DF8" w:rsidP="00FF0DF8">
      <w:pPr>
        <w:ind w:firstLineChars="200" w:firstLine="560"/>
        <w:outlineLvl w:val="0"/>
        <w:rPr>
          <w:rFonts w:ascii="黑体" w:eastAsia="黑体"/>
          <w:sz w:val="28"/>
          <w:szCs w:val="28"/>
        </w:rPr>
      </w:pPr>
      <w:r w:rsidRPr="00E971A3">
        <w:rPr>
          <w:rFonts w:ascii="黑体" w:eastAsia="黑体" w:hint="eastAsia"/>
          <w:sz w:val="28"/>
          <w:szCs w:val="28"/>
        </w:rPr>
        <w:t>二、需要关注的问题</w:t>
      </w:r>
    </w:p>
    <w:p w:rsidR="00FF0DF8" w:rsidRPr="00E971A3" w:rsidRDefault="00FF0DF8" w:rsidP="00FF0DF8">
      <w:pPr>
        <w:ind w:firstLineChars="215" w:firstLine="604"/>
        <w:outlineLvl w:val="0"/>
        <w:rPr>
          <w:rFonts w:ascii="仿宋_GB2312" w:eastAsia="仿宋_GB2312"/>
          <w:b/>
          <w:sz w:val="28"/>
          <w:szCs w:val="28"/>
        </w:rPr>
      </w:pPr>
      <w:r w:rsidRPr="00E971A3">
        <w:rPr>
          <w:rFonts w:ascii="仿宋_GB2312" w:eastAsia="仿宋_GB2312" w:hint="eastAsia"/>
          <w:b/>
          <w:sz w:val="28"/>
          <w:szCs w:val="28"/>
        </w:rPr>
        <w:t>（</w:t>
      </w:r>
      <w:r w:rsidR="004777DE">
        <w:rPr>
          <w:rFonts w:ascii="仿宋_GB2312" w:eastAsia="仿宋_GB2312" w:hint="eastAsia"/>
          <w:b/>
          <w:sz w:val="28"/>
          <w:szCs w:val="28"/>
        </w:rPr>
        <w:t>一</w:t>
      </w:r>
      <w:r w:rsidRPr="00E971A3">
        <w:rPr>
          <w:rFonts w:ascii="仿宋_GB2312" w:eastAsia="仿宋_GB2312" w:hint="eastAsia"/>
          <w:b/>
          <w:sz w:val="28"/>
          <w:szCs w:val="28"/>
        </w:rPr>
        <w:t>）资产负债率与货币资金余额</w:t>
      </w:r>
    </w:p>
    <w:p w:rsidR="00FF0DF8" w:rsidRPr="00E971A3" w:rsidRDefault="00A53A62" w:rsidP="002D2D3C">
      <w:pPr>
        <w:ind w:firstLineChars="246" w:firstLine="689"/>
        <w:rPr>
          <w:rFonts w:eastAsia="仿宋_GB2312"/>
          <w:sz w:val="28"/>
          <w:szCs w:val="28"/>
        </w:rPr>
      </w:pPr>
      <w:sdt>
        <w:sdtPr>
          <w:rPr>
            <w:rFonts w:ascii="仿宋" w:eastAsia="仿宋" w:hAnsi="仿宋" w:hint="eastAsia"/>
            <w:snapToGrid w:val="0"/>
            <w:color w:val="0000FF"/>
            <w:sz w:val="28"/>
            <w:szCs w:val="28"/>
          </w:rPr>
          <w:tag w:val="text"/>
          <w:id w:val="4773806"/>
          <w:placeholder>
            <w:docPart w:val="DefaultPlaceholder_22675703"/>
          </w:placeholder>
          <w:text/>
        </w:sdtPr>
        <w:sdtContent>
          <w:r w:rsidR="00B83448">
            <w:rPr>
              <w:rFonts w:ascii="仿宋" w:eastAsia="仿宋" w:hAnsi="仿宋" w:hint="eastAsia"/>
              <w:snapToGrid w:val="0"/>
              <w:sz w:val="28"/>
              <w:szCs w:val="28"/>
            </w:rPr>
            <w:t>决算年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年末，省属企业资产负债率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0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省属企业资产负债率（</w:t>
          </w:r>
          <w:r w:rsidR="00B83448">
            <w:rPr>
              <w:rFonts w:eastAsia="仿宋_GB2312" w:hint="eastAsia"/>
              <w:sz w:val="28"/>
              <w:szCs w:val="28"/>
            </w:rPr>
            <w:t>%</w:t>
          </w:r>
          <w:r w:rsidR="00B83448">
            <w:rPr>
              <w:rFonts w:eastAsia="仿宋_GB2312" w:hint="eastAsia"/>
              <w:sz w:val="28"/>
              <w:szCs w:val="28"/>
            </w:rPr>
            <w:t>）</w:t>
          </w:r>
        </w:sdtContent>
      </w:sdt>
      <w:r w:rsidR="00FF0DF8" w:rsidRPr="00E971A3">
        <w:rPr>
          <w:rFonts w:eastAsia="仿宋_GB2312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，</w:t>
      </w:r>
      <w:r w:rsidR="00FF0DF8" w:rsidRPr="00E971A3">
        <w:rPr>
          <w:rFonts w:eastAsia="仿宋_GB2312" w:hint="eastAsia"/>
          <w:sz w:val="28"/>
          <w:szCs w:val="28"/>
        </w:rPr>
        <w:lastRenderedPageBreak/>
        <w:t>有</w:t>
      </w:r>
      <w:sdt>
        <w:sdtPr>
          <w:rPr>
            <w:rFonts w:eastAsia="仿宋_GB2312" w:hint="eastAsia"/>
            <w:sz w:val="28"/>
            <w:szCs w:val="28"/>
          </w:rPr>
          <w:tag w:val="text"/>
          <w:id w:val="-1594167865"/>
          <w:placeholder>
            <w:docPart w:val="DefaultPlaceholder_22675703"/>
          </w:placeholder>
          <w:text/>
        </w:sdtPr>
        <w:sdtContent>
          <w:r w:rsidR="001C7B02">
            <w:rPr>
              <w:rFonts w:eastAsia="仿宋_GB2312" w:hint="eastAsia"/>
              <w:sz w:val="28"/>
              <w:szCs w:val="28"/>
            </w:rPr>
            <w:t>省属企业资产负债率户数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户省属企业资产负债率超过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0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snapToGrid w:val="0"/>
            <w:color w:val="0000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按各省属企业资产负债率（本年数）</w:t>
          </w:r>
        </w:sdtContent>
      </w:sdt>
      <w:r w:rsidR="004A464D">
        <w:rPr>
          <w:rFonts w:ascii="宋体" w:hAnsi="宋体" w:hint="eastAsia"/>
          <w:snapToGrid w:val="0"/>
          <w:sz w:val="28"/>
          <w:szCs w:val="28"/>
        </w:rPr>
        <w:t>%</w:t>
      </w:r>
      <w:r w:rsidR="00FF0DF8" w:rsidRPr="00E971A3">
        <w:rPr>
          <w:rFonts w:eastAsia="仿宋_GB2312" w:hint="eastAsia"/>
          <w:sz w:val="28"/>
          <w:szCs w:val="28"/>
        </w:rPr>
        <w:t>。年末货币资金余额同比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58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减少</w:t>
          </w:r>
        </w:sdtContent>
      </w:sdt>
      <w:sdt>
        <w:sdtPr>
          <w:rPr>
            <w:rFonts w:eastAsia="仿宋_GB2312" w:hint="eastAsia"/>
            <w:sz w:val="28"/>
            <w:szCs w:val="28"/>
          </w:rPr>
          <w:tag w:val="text"/>
          <w:id w:val="4773812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省属企业年末货币资金余额同比增加金额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亿元。经营活动产生的现金净流量为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4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省属企业经营活动产生的现金流量净额（本期金额）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亿元，</w:t>
      </w:r>
      <w:sdt>
        <w:sdtPr>
          <w:rPr>
            <w:rFonts w:eastAsia="仿宋_GB2312" w:hint="eastAsia"/>
            <w:sz w:val="28"/>
            <w:szCs w:val="28"/>
          </w:rPr>
          <w:tag w:val="text"/>
          <w:id w:val="12841161"/>
          <w:placeholder>
            <w:docPart w:val="DefaultPlaceholder_22675703"/>
          </w:placeholder>
          <w:text/>
        </w:sdtPr>
        <w:sdtContent>
          <w:r w:rsidR="00B83448">
            <w:rPr>
              <w:rFonts w:eastAsia="仿宋_GB2312" w:hint="eastAsia"/>
              <w:sz w:val="28"/>
              <w:szCs w:val="28"/>
            </w:rPr>
            <w:t>远远低于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上年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6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省属企业经营活动产生的现金流量净额（上期金额）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亿元的水平；投资活动发生</w:t>
      </w:r>
      <w:sdt>
        <w:sdtPr>
          <w:rPr>
            <w:rFonts w:eastAsia="仿宋_GB2312" w:hint="eastAsia"/>
            <w:sz w:val="28"/>
            <w:szCs w:val="28"/>
          </w:rPr>
          <w:tag w:val="text"/>
          <w:id w:val="4773818"/>
          <w:placeholder>
            <w:docPart w:val="DefaultPlaceholder_22675703"/>
          </w:placeholder>
          <w:text/>
        </w:sdtPr>
        <w:sdtEndPr>
          <w:rPr>
            <w:rFonts w:ascii="宋体" w:eastAsiaTheme="minorEastAsia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eastAsia="仿宋_GB2312" w:hint="eastAsia"/>
              <w:sz w:val="28"/>
              <w:szCs w:val="28"/>
            </w:rPr>
            <w:t>省属企业投资活动现金流出小计（本期金额）</w:t>
          </w:r>
        </w:sdtContent>
      </w:sdt>
      <w:r w:rsidR="00FF0DF8" w:rsidRPr="00E971A3">
        <w:rPr>
          <w:rFonts w:eastAsia="仿宋_GB2312" w:hint="eastAsia"/>
          <w:sz w:val="28"/>
          <w:szCs w:val="28"/>
        </w:rPr>
        <w:t>亿元现金流出。</w:t>
      </w:r>
      <w:r w:rsidR="00FF0DF8" w:rsidRPr="00E971A3">
        <w:rPr>
          <w:rFonts w:eastAsia="仿宋_GB2312" w:hint="eastAsia"/>
          <w:sz w:val="28"/>
          <w:szCs w:val="28"/>
        </w:rPr>
        <w:t xml:space="preserve"> </w:t>
      </w:r>
    </w:p>
    <w:p w:rsidR="00FF0DF8" w:rsidRPr="00E971A3" w:rsidRDefault="00FF0DF8" w:rsidP="00FF0DF8">
      <w:pPr>
        <w:ind w:firstLineChars="650" w:firstLine="1820"/>
        <w:jc w:val="center"/>
        <w:rPr>
          <w:sz w:val="28"/>
          <w:szCs w:val="28"/>
        </w:rPr>
      </w:pPr>
      <w:r w:rsidRPr="00E971A3">
        <w:rPr>
          <w:rFonts w:hint="eastAsia"/>
          <w:sz w:val="28"/>
          <w:szCs w:val="28"/>
        </w:rPr>
        <w:t>省属企业</w:t>
      </w:r>
      <w:sdt>
        <w:sdtPr>
          <w:rPr>
            <w:rFonts w:hint="eastAsia"/>
            <w:sz w:val="28"/>
            <w:szCs w:val="28"/>
          </w:rPr>
          <w:tag w:val="text"/>
          <w:id w:val="4773824"/>
          <w:placeholder>
            <w:docPart w:val="DefaultPlaceholder_22675703"/>
          </w:placeholder>
          <w:text/>
        </w:sdtPr>
        <w:sdtEndPr>
          <w:rPr>
            <w:rFonts w:ascii="宋体" w:hAnsi="宋体"/>
            <w:i/>
            <w:snapToGrid w:val="0"/>
            <w:color w:val="0000FF"/>
            <w:shd w:val="pct15" w:color="auto" w:fill="FFFFFF"/>
          </w:rPr>
        </w:sdtEndPr>
        <w:sdtContent>
          <w:r w:rsidR="00B83448">
            <w:rPr>
              <w:rFonts w:hint="eastAsia"/>
              <w:sz w:val="28"/>
              <w:szCs w:val="28"/>
            </w:rPr>
            <w:t>决算年</w:t>
          </w:r>
        </w:sdtContent>
      </w:sdt>
      <w:r w:rsidRPr="00E971A3">
        <w:rPr>
          <w:rFonts w:hint="eastAsia"/>
          <w:sz w:val="28"/>
          <w:szCs w:val="28"/>
        </w:rPr>
        <w:t>年度财务决算主要指标表</w:t>
      </w:r>
    </w:p>
    <w:p w:rsidR="00FF0DF8" w:rsidRPr="002C54B7" w:rsidRDefault="00CB65A6" w:rsidP="00FF0DF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            </w:t>
      </w:r>
      <w:r w:rsidR="00FF0DF8" w:rsidRPr="002C54B7">
        <w:rPr>
          <w:rFonts w:ascii="仿宋" w:eastAsia="仿宋" w:hAnsi="仿宋" w:hint="eastAsia"/>
          <w:sz w:val="28"/>
          <w:szCs w:val="28"/>
        </w:rPr>
        <w:t>单位：亿元</w:t>
      </w:r>
    </w:p>
    <w:tbl>
      <w:tblPr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8"/>
        <w:gridCol w:w="1661"/>
        <w:gridCol w:w="1439"/>
        <w:gridCol w:w="1919"/>
      </w:tblGrid>
      <w:tr w:rsidR="00FF0DF8" w:rsidRPr="002C54B7" w:rsidTr="00E26C26">
        <w:trPr>
          <w:trHeight w:val="433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指  标</w:t>
            </w:r>
          </w:p>
        </w:tc>
        <w:tc>
          <w:tcPr>
            <w:tcW w:w="990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本年</w:t>
            </w:r>
          </w:p>
        </w:tc>
        <w:tc>
          <w:tcPr>
            <w:tcW w:w="858" w:type="pct"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上年</w:t>
            </w:r>
          </w:p>
        </w:tc>
        <w:tc>
          <w:tcPr>
            <w:tcW w:w="1144" w:type="pct"/>
            <w:shd w:val="clear" w:color="auto" w:fill="auto"/>
            <w:noWrap/>
          </w:tcPr>
          <w:p w:rsidR="00FF0DF8" w:rsidRPr="002C54B7" w:rsidRDefault="00FF0DF8" w:rsidP="00131F72">
            <w:pPr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增减（%）</w:t>
            </w:r>
          </w:p>
        </w:tc>
      </w:tr>
      <w:tr w:rsidR="00FF0DF8" w:rsidRPr="002C54B7" w:rsidTr="00E26C26">
        <w:trPr>
          <w:trHeight w:val="468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资产总额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2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省属企业资产总额（期末余额）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2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省属企业资产总额（年初余额）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省属企业资产总额年增长率（%）</w:t>
                </w:r>
              </w:p>
            </w:sdtContent>
          </w:sdt>
        </w:tc>
      </w:tr>
      <w:tr w:rsidR="00FF0DF8" w:rsidRPr="002C54B7" w:rsidTr="00E26C26">
        <w:trPr>
          <w:trHeight w:val="445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负债总额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省属企业负债总额年增长率（%）</w:t>
                </w:r>
              </w:p>
            </w:sdtContent>
          </w:sdt>
        </w:tc>
      </w:tr>
      <w:tr w:rsidR="00FF0DF8" w:rsidRPr="002C54B7" w:rsidTr="00E26C26">
        <w:trPr>
          <w:trHeight w:val="465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所有者权益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3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省属企业净资产总额年增长率（%）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其中：归属于母公司所有者权益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省属企业归属于母公司的所有者权益合计（期末余额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4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省属企业归属于母公司的所有者权益合计年增长率（%）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 xml:space="preserve">       少数股东权益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  <w:shd w:val="pct15" w:color="auto" w:fill="FFFFFF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少数股东权益（期末余额）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少数股东权益（年初余额）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少数股东权益年增长率（%）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营业总收入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5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省属企业营业总收入年增长率（%）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利润总额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省属企业利润总额年增长率（%）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净利润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6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省属企业净利润（本期金额）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0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省属企业净利润（上期金额）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2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省属企业净利润年增长率（%）</w:t>
                </w:r>
              </w:p>
            </w:sdtContent>
          </w:sdt>
        </w:tc>
      </w:tr>
      <w:tr w:rsidR="00FF0DF8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FF0DF8" w:rsidRPr="002C54B7" w:rsidRDefault="00FF0DF8" w:rsidP="00131F72">
            <w:pPr>
              <w:ind w:firstLineChars="150" w:firstLine="42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归属于母公司所有者</w:t>
            </w: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的净利润</w:t>
            </w:r>
          </w:p>
        </w:tc>
        <w:tc>
          <w:tcPr>
            <w:tcW w:w="990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4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属于母公司的净利润（本期金额）</w:t>
                </w:r>
              </w:p>
            </w:sdtContent>
          </w:sdt>
        </w:tc>
        <w:tc>
          <w:tcPr>
            <w:tcW w:w="858" w:type="pct"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6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归属于母公司的净利润（上期金额）</w:t>
                </w:r>
              </w:p>
            </w:sdtContent>
          </w:sdt>
        </w:tc>
        <w:tc>
          <w:tcPr>
            <w:tcW w:w="1144" w:type="pct"/>
            <w:shd w:val="clear" w:color="auto" w:fill="auto"/>
            <w:noWrap/>
          </w:tcPr>
          <w:sdt>
            <w:sdtPr>
              <w:rPr>
                <w:rFonts w:ascii="仿宋" w:eastAsia="仿宋" w:hAnsi="仿宋" w:hint="eastAsia"/>
                <w:snapToGrid w:val="0"/>
                <w:color w:val="0000FF"/>
                <w:sz w:val="28"/>
                <w:szCs w:val="28"/>
              </w:rPr>
              <w:tag w:val="text"/>
              <w:id w:val="4773878"/>
              <w:placeholder>
                <w:docPart w:val="DefaultPlaceholder_22675703"/>
              </w:placeholder>
              <w:text/>
            </w:sdtPr>
            <w:sdtContent>
              <w:p w:rsidR="00FF0DF8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省属企业归属</w:t>
                </w: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lastRenderedPageBreak/>
                  <w:t>于母公司的净利润年增长率（%）</w:t>
                </w:r>
              </w:p>
            </w:sdtContent>
          </w:sdt>
        </w:tc>
      </w:tr>
      <w:tr w:rsidR="00E26C26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E26C26" w:rsidRPr="002C54B7" w:rsidRDefault="00E26C26" w:rsidP="00131F72">
            <w:pPr>
              <w:ind w:firstLineChars="50" w:firstLine="14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lastRenderedPageBreak/>
              <w:t>国有资本保值增值率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22"/>
            <w:placeholder>
              <w:docPart w:val="DefaultPlaceholder_22675703"/>
            </w:placeholder>
            <w:text/>
          </w:sdtPr>
          <w:sdtContent>
            <w:tc>
              <w:tcPr>
                <w:tcW w:w="990" w:type="pct"/>
                <w:shd w:val="clear" w:color="auto" w:fill="auto"/>
                <w:noWrap/>
              </w:tcPr>
              <w:p w:rsidR="00E26C26" w:rsidRPr="002C54B7" w:rsidRDefault="00B83448" w:rsidP="002C54B7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省属企业国有资本保值增值率（本年数）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28"/>
            <w:placeholder>
              <w:docPart w:val="DefaultPlaceholder_22675703"/>
            </w:placeholder>
            <w:text/>
          </w:sdtPr>
          <w:sdtContent>
            <w:tc>
              <w:tcPr>
                <w:tcW w:w="858" w:type="pct"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省属企业国有资本保值增值率（上年数）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34"/>
            <w:placeholder>
              <w:docPart w:val="DefaultPlaceholder_22675703"/>
            </w:placeholder>
            <w:text/>
          </w:sdtPr>
          <w:sdtContent>
            <w:tc>
              <w:tcPr>
                <w:tcW w:w="1144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i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省属企业国有资本保值增值率比上年提高百分点</w:t>
                </w:r>
              </w:p>
            </w:tc>
          </w:sdtContent>
        </w:sdt>
      </w:tr>
      <w:tr w:rsidR="00E26C26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E26C26" w:rsidRPr="002C54B7" w:rsidRDefault="00E26C26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上交税金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40"/>
            <w:placeholder>
              <w:docPart w:val="DefaultPlaceholder_22675703"/>
            </w:placeholder>
            <w:text/>
          </w:sdtPr>
          <w:sdtContent>
            <w:tc>
              <w:tcPr>
                <w:tcW w:w="990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决算年：省属企业上交税金总额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44"/>
            <w:placeholder>
              <w:docPart w:val="DefaultPlaceholder_22675703"/>
            </w:placeholder>
            <w:text/>
          </w:sdtPr>
          <w:sdtContent>
            <w:tc>
              <w:tcPr>
                <w:tcW w:w="858" w:type="pct"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FF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决算年-1：省属企业上交税金总额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49"/>
            <w:placeholder>
              <w:docPart w:val="DefaultPlaceholder_22675703"/>
            </w:placeholder>
            <w:text/>
          </w:sdtPr>
          <w:sdtContent>
            <w:tc>
              <w:tcPr>
                <w:tcW w:w="1144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省属企业上交税金总额年增长率（%）</w:t>
                </w:r>
              </w:p>
            </w:tc>
          </w:sdtContent>
        </w:sdt>
      </w:tr>
      <w:tr w:rsidR="00E26C26" w:rsidRPr="002C54B7" w:rsidTr="00E26C26">
        <w:trPr>
          <w:trHeight w:val="630"/>
        </w:trPr>
        <w:tc>
          <w:tcPr>
            <w:tcW w:w="2008" w:type="pct"/>
            <w:shd w:val="clear" w:color="auto" w:fill="auto"/>
            <w:noWrap/>
          </w:tcPr>
          <w:p w:rsidR="00E26C26" w:rsidRPr="002C54B7" w:rsidRDefault="00E26C26" w:rsidP="00131F72">
            <w:pPr>
              <w:ind w:firstLineChars="100" w:firstLine="280"/>
              <w:rPr>
                <w:rFonts w:ascii="仿宋" w:eastAsia="仿宋" w:hAnsi="仿宋"/>
                <w:kern w:val="0"/>
                <w:sz w:val="28"/>
                <w:szCs w:val="28"/>
              </w:rPr>
            </w:pPr>
            <w:r w:rsidRPr="002C54B7">
              <w:rPr>
                <w:rFonts w:ascii="仿宋" w:eastAsia="仿宋" w:hAnsi="仿宋" w:hint="eastAsia"/>
                <w:kern w:val="0"/>
                <w:sz w:val="28"/>
                <w:szCs w:val="28"/>
              </w:rPr>
              <w:t>经济增加值</w:t>
            </w:r>
          </w:p>
        </w:tc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53"/>
            <w:placeholder>
              <w:docPart w:val="DefaultPlaceholder_22675703"/>
            </w:placeholder>
            <w:text/>
          </w:sdtPr>
          <w:sdtContent>
            <w:tc>
              <w:tcPr>
                <w:tcW w:w="990" w:type="pct"/>
                <w:shd w:val="clear" w:color="auto" w:fill="auto"/>
                <w:noWrap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决算年：省属企业本年国有资本及权益增加值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59"/>
            <w:placeholder>
              <w:docPart w:val="DefaultPlaceholder_22675703"/>
            </w:placeholder>
            <w:text/>
          </w:sdtPr>
          <w:sdtContent>
            <w:tc>
              <w:tcPr>
                <w:tcW w:w="858" w:type="pct"/>
              </w:tcPr>
              <w:p w:rsidR="00E26C26" w:rsidRPr="002C54B7" w:rsidRDefault="00B83448" w:rsidP="00131F72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决算年-1：省属企业本年国有资本及权益增加值</w:t>
                </w:r>
              </w:p>
            </w:tc>
          </w:sdtContent>
        </w:sdt>
        <w:sdt>
          <w:sdtPr>
            <w:rPr>
              <w:rFonts w:ascii="仿宋" w:eastAsia="仿宋" w:hAnsi="仿宋"/>
              <w:snapToGrid w:val="0"/>
              <w:color w:val="000000" w:themeColor="text1"/>
              <w:sz w:val="28"/>
              <w:szCs w:val="28"/>
            </w:rPr>
            <w:tag w:val="text"/>
            <w:id w:val="1372267"/>
            <w:placeholder>
              <w:docPart w:val="DefaultPlaceholder_22675703"/>
            </w:placeholder>
            <w:text/>
          </w:sdtPr>
          <w:sdtContent>
            <w:tc>
              <w:tcPr>
                <w:tcW w:w="1144" w:type="pct"/>
                <w:shd w:val="clear" w:color="auto" w:fill="auto"/>
                <w:noWrap/>
              </w:tcPr>
              <w:p w:rsidR="00E26C26" w:rsidRPr="002C54B7" w:rsidRDefault="00B83448" w:rsidP="002C54B7">
                <w:pPr>
                  <w:rPr>
                    <w:rFonts w:ascii="仿宋" w:eastAsia="仿宋" w:hAnsi="仿宋"/>
                    <w:snapToGrid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仿宋" w:eastAsia="仿宋" w:hAnsi="仿宋" w:hint="eastAsia"/>
                    <w:snapToGrid w:val="0"/>
                    <w:sz w:val="28"/>
                    <w:szCs w:val="28"/>
                  </w:rPr>
                  <w:t>省属企业本年国有资本及权益增加值年增长率（%）</w:t>
                </w:r>
              </w:p>
            </w:tc>
          </w:sdtContent>
        </w:sdt>
      </w:tr>
    </w:tbl>
    <w:p w:rsidR="00FF0DF8" w:rsidRPr="00E971A3" w:rsidRDefault="00FF0DF8" w:rsidP="00FF0DF8">
      <w:pPr>
        <w:ind w:firstLineChars="200" w:firstLine="560"/>
        <w:rPr>
          <w:rFonts w:eastAsia="仿宋_GB2312"/>
          <w:dstrike/>
          <w:sz w:val="28"/>
          <w:szCs w:val="28"/>
        </w:rPr>
      </w:pPr>
    </w:p>
    <w:p w:rsidR="00C06048" w:rsidRDefault="001D27CC">
      <w:r>
        <w:rPr>
          <w:rFonts w:hint="eastAsia"/>
        </w:rPr>
        <w:t xml:space="preserve"> </w:t>
      </w:r>
    </w:p>
    <w:sectPr w:rsidR="00C06048" w:rsidSect="00FD0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B51" w:rsidRDefault="00717B51" w:rsidP="00FF0DF8">
      <w:r>
        <w:separator/>
      </w:r>
    </w:p>
  </w:endnote>
  <w:endnote w:type="continuationSeparator" w:id="1">
    <w:p w:rsidR="00717B51" w:rsidRDefault="00717B51" w:rsidP="00FF0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B51" w:rsidRDefault="00717B51" w:rsidP="00FF0DF8">
      <w:r>
        <w:separator/>
      </w:r>
    </w:p>
  </w:footnote>
  <w:footnote w:type="continuationSeparator" w:id="1">
    <w:p w:rsidR="00717B51" w:rsidRDefault="00717B51" w:rsidP="00FF0D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F8"/>
    <w:rsid w:val="0001344D"/>
    <w:rsid w:val="00020D12"/>
    <w:rsid w:val="00052783"/>
    <w:rsid w:val="00053DD5"/>
    <w:rsid w:val="000602FD"/>
    <w:rsid w:val="00075C98"/>
    <w:rsid w:val="000860BA"/>
    <w:rsid w:val="000A1C6A"/>
    <w:rsid w:val="000B02D3"/>
    <w:rsid w:val="000B2174"/>
    <w:rsid w:val="000B6D17"/>
    <w:rsid w:val="000C00AC"/>
    <w:rsid w:val="000E2FC6"/>
    <w:rsid w:val="001021F9"/>
    <w:rsid w:val="0013215C"/>
    <w:rsid w:val="001617CB"/>
    <w:rsid w:val="00164DC6"/>
    <w:rsid w:val="001A05A3"/>
    <w:rsid w:val="001A16BC"/>
    <w:rsid w:val="001B1F71"/>
    <w:rsid w:val="001C7B02"/>
    <w:rsid w:val="001D27CC"/>
    <w:rsid w:val="001F3D3F"/>
    <w:rsid w:val="001F662D"/>
    <w:rsid w:val="0021144B"/>
    <w:rsid w:val="00217471"/>
    <w:rsid w:val="002270AE"/>
    <w:rsid w:val="00234C3B"/>
    <w:rsid w:val="0024757A"/>
    <w:rsid w:val="00250E9E"/>
    <w:rsid w:val="002557BE"/>
    <w:rsid w:val="00260807"/>
    <w:rsid w:val="00265CB2"/>
    <w:rsid w:val="00267C18"/>
    <w:rsid w:val="002739A4"/>
    <w:rsid w:val="002773FC"/>
    <w:rsid w:val="00296488"/>
    <w:rsid w:val="0029681B"/>
    <w:rsid w:val="00297C2F"/>
    <w:rsid w:val="002C54B7"/>
    <w:rsid w:val="002D2D3C"/>
    <w:rsid w:val="002D6231"/>
    <w:rsid w:val="002E0346"/>
    <w:rsid w:val="002E2298"/>
    <w:rsid w:val="00313D5B"/>
    <w:rsid w:val="00327300"/>
    <w:rsid w:val="00334667"/>
    <w:rsid w:val="00334EB7"/>
    <w:rsid w:val="00345EB7"/>
    <w:rsid w:val="003625A2"/>
    <w:rsid w:val="0037042F"/>
    <w:rsid w:val="00374C67"/>
    <w:rsid w:val="00390DC2"/>
    <w:rsid w:val="003C15D2"/>
    <w:rsid w:val="003D37B4"/>
    <w:rsid w:val="003D6B9C"/>
    <w:rsid w:val="003F021A"/>
    <w:rsid w:val="0042759A"/>
    <w:rsid w:val="004459C5"/>
    <w:rsid w:val="00446653"/>
    <w:rsid w:val="0046224D"/>
    <w:rsid w:val="00470C93"/>
    <w:rsid w:val="00470F47"/>
    <w:rsid w:val="00474C0C"/>
    <w:rsid w:val="004777DE"/>
    <w:rsid w:val="004825C4"/>
    <w:rsid w:val="00483D89"/>
    <w:rsid w:val="004A464D"/>
    <w:rsid w:val="004A7FFE"/>
    <w:rsid w:val="004C0D3B"/>
    <w:rsid w:val="005275C6"/>
    <w:rsid w:val="00532FB3"/>
    <w:rsid w:val="00541DB5"/>
    <w:rsid w:val="00566834"/>
    <w:rsid w:val="0057331A"/>
    <w:rsid w:val="00582DE4"/>
    <w:rsid w:val="005B27CA"/>
    <w:rsid w:val="005C1785"/>
    <w:rsid w:val="005D4450"/>
    <w:rsid w:val="005E2CDC"/>
    <w:rsid w:val="005E7EBE"/>
    <w:rsid w:val="005F788F"/>
    <w:rsid w:val="006110C3"/>
    <w:rsid w:val="00614A49"/>
    <w:rsid w:val="0061603D"/>
    <w:rsid w:val="0061647B"/>
    <w:rsid w:val="00624FF9"/>
    <w:rsid w:val="00626D54"/>
    <w:rsid w:val="0063406B"/>
    <w:rsid w:val="00642758"/>
    <w:rsid w:val="00647B22"/>
    <w:rsid w:val="00655B66"/>
    <w:rsid w:val="00670B06"/>
    <w:rsid w:val="00675680"/>
    <w:rsid w:val="00675D2F"/>
    <w:rsid w:val="00676914"/>
    <w:rsid w:val="006917C9"/>
    <w:rsid w:val="006B18FC"/>
    <w:rsid w:val="006C70B0"/>
    <w:rsid w:val="006D5C3B"/>
    <w:rsid w:val="006E7F3D"/>
    <w:rsid w:val="00717B51"/>
    <w:rsid w:val="0073566F"/>
    <w:rsid w:val="007612EA"/>
    <w:rsid w:val="00764D4C"/>
    <w:rsid w:val="00772389"/>
    <w:rsid w:val="00792D4B"/>
    <w:rsid w:val="007A00D2"/>
    <w:rsid w:val="007A10D6"/>
    <w:rsid w:val="007C1B49"/>
    <w:rsid w:val="007C624D"/>
    <w:rsid w:val="007F1A5C"/>
    <w:rsid w:val="007F54B0"/>
    <w:rsid w:val="00801560"/>
    <w:rsid w:val="00813281"/>
    <w:rsid w:val="00813894"/>
    <w:rsid w:val="00814A8D"/>
    <w:rsid w:val="00815984"/>
    <w:rsid w:val="00833EE4"/>
    <w:rsid w:val="00851388"/>
    <w:rsid w:val="008524FF"/>
    <w:rsid w:val="00853EAA"/>
    <w:rsid w:val="00865722"/>
    <w:rsid w:val="00871F28"/>
    <w:rsid w:val="00884902"/>
    <w:rsid w:val="00884C5C"/>
    <w:rsid w:val="008D4F25"/>
    <w:rsid w:val="008F716F"/>
    <w:rsid w:val="009144B9"/>
    <w:rsid w:val="00933468"/>
    <w:rsid w:val="009429AA"/>
    <w:rsid w:val="00944B66"/>
    <w:rsid w:val="00990D15"/>
    <w:rsid w:val="009A276B"/>
    <w:rsid w:val="009B2FF5"/>
    <w:rsid w:val="009C7F7D"/>
    <w:rsid w:val="00A00DA3"/>
    <w:rsid w:val="00A40128"/>
    <w:rsid w:val="00A53A62"/>
    <w:rsid w:val="00A64C3D"/>
    <w:rsid w:val="00A65C7D"/>
    <w:rsid w:val="00A8588D"/>
    <w:rsid w:val="00AB6CCD"/>
    <w:rsid w:val="00AD4139"/>
    <w:rsid w:val="00AE465E"/>
    <w:rsid w:val="00AF5206"/>
    <w:rsid w:val="00B02CEE"/>
    <w:rsid w:val="00B276A3"/>
    <w:rsid w:val="00B82C9F"/>
    <w:rsid w:val="00B83448"/>
    <w:rsid w:val="00B84FD0"/>
    <w:rsid w:val="00B913EE"/>
    <w:rsid w:val="00BA03FE"/>
    <w:rsid w:val="00BA3C99"/>
    <w:rsid w:val="00BC126E"/>
    <w:rsid w:val="00BC37C8"/>
    <w:rsid w:val="00C02C9A"/>
    <w:rsid w:val="00C06048"/>
    <w:rsid w:val="00C13EBE"/>
    <w:rsid w:val="00C16DE1"/>
    <w:rsid w:val="00C22981"/>
    <w:rsid w:val="00C248E9"/>
    <w:rsid w:val="00C5320A"/>
    <w:rsid w:val="00C81AE0"/>
    <w:rsid w:val="00C93461"/>
    <w:rsid w:val="00CA7047"/>
    <w:rsid w:val="00CB65A6"/>
    <w:rsid w:val="00CE7BCF"/>
    <w:rsid w:val="00D204EE"/>
    <w:rsid w:val="00D21749"/>
    <w:rsid w:val="00D44EF0"/>
    <w:rsid w:val="00D57DAA"/>
    <w:rsid w:val="00D77FB7"/>
    <w:rsid w:val="00D830C9"/>
    <w:rsid w:val="00D87A56"/>
    <w:rsid w:val="00DC56CE"/>
    <w:rsid w:val="00DD1990"/>
    <w:rsid w:val="00DD6211"/>
    <w:rsid w:val="00DE223D"/>
    <w:rsid w:val="00DE5AF6"/>
    <w:rsid w:val="00DE71A1"/>
    <w:rsid w:val="00DF6F33"/>
    <w:rsid w:val="00DF75F9"/>
    <w:rsid w:val="00E24ECE"/>
    <w:rsid w:val="00E25284"/>
    <w:rsid w:val="00E26C26"/>
    <w:rsid w:val="00E428F7"/>
    <w:rsid w:val="00E65E79"/>
    <w:rsid w:val="00E95560"/>
    <w:rsid w:val="00E973CD"/>
    <w:rsid w:val="00EB52FF"/>
    <w:rsid w:val="00EC5D66"/>
    <w:rsid w:val="00ED05B4"/>
    <w:rsid w:val="00ED36C1"/>
    <w:rsid w:val="00EE1188"/>
    <w:rsid w:val="00EE6CB5"/>
    <w:rsid w:val="00EF03B3"/>
    <w:rsid w:val="00F07FBB"/>
    <w:rsid w:val="00F53EEE"/>
    <w:rsid w:val="00F62081"/>
    <w:rsid w:val="00F6475A"/>
    <w:rsid w:val="00F64F10"/>
    <w:rsid w:val="00F83534"/>
    <w:rsid w:val="00F9032E"/>
    <w:rsid w:val="00F94C6D"/>
    <w:rsid w:val="00FA121D"/>
    <w:rsid w:val="00FD0AB9"/>
    <w:rsid w:val="00FE20B3"/>
    <w:rsid w:val="00FF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D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DF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20D1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20D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0D12"/>
    <w:rPr>
      <w:sz w:val="18"/>
      <w:szCs w:val="18"/>
    </w:rPr>
  </w:style>
  <w:style w:type="paragraph" w:customStyle="1" w:styleId="p0">
    <w:name w:val="p0"/>
    <w:basedOn w:val="a"/>
    <w:rsid w:val="00884C5C"/>
    <w:pPr>
      <w:widowControl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4976E6-6ED7-475C-BF80-AC65973B7E80}"/>
      </w:docPartPr>
      <w:docPartBody>
        <w:p w:rsidR="006B71BD" w:rsidRDefault="00F93137">
          <w:r w:rsidRPr="00FA62F0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3137"/>
    <w:rsid w:val="00096354"/>
    <w:rsid w:val="000E65E0"/>
    <w:rsid w:val="00171E03"/>
    <w:rsid w:val="00243E82"/>
    <w:rsid w:val="00262BF2"/>
    <w:rsid w:val="002C298E"/>
    <w:rsid w:val="002F357B"/>
    <w:rsid w:val="003C3CD1"/>
    <w:rsid w:val="00427BD0"/>
    <w:rsid w:val="00472AD0"/>
    <w:rsid w:val="00481CDB"/>
    <w:rsid w:val="004F2EA3"/>
    <w:rsid w:val="00506602"/>
    <w:rsid w:val="005441C4"/>
    <w:rsid w:val="00551DD5"/>
    <w:rsid w:val="005B5F18"/>
    <w:rsid w:val="005D2800"/>
    <w:rsid w:val="005F6F7C"/>
    <w:rsid w:val="006A44D7"/>
    <w:rsid w:val="006B71BD"/>
    <w:rsid w:val="0091647F"/>
    <w:rsid w:val="00922C36"/>
    <w:rsid w:val="00930793"/>
    <w:rsid w:val="009A3DC4"/>
    <w:rsid w:val="00A107C5"/>
    <w:rsid w:val="00AA3B76"/>
    <w:rsid w:val="00AA4161"/>
    <w:rsid w:val="00AB7694"/>
    <w:rsid w:val="00BE5EB1"/>
    <w:rsid w:val="00BE6F98"/>
    <w:rsid w:val="00C45ABE"/>
    <w:rsid w:val="00C63328"/>
    <w:rsid w:val="00C9729B"/>
    <w:rsid w:val="00D24118"/>
    <w:rsid w:val="00D34DE7"/>
    <w:rsid w:val="00E60A5A"/>
    <w:rsid w:val="00E961DB"/>
    <w:rsid w:val="00ED1092"/>
    <w:rsid w:val="00F47FA0"/>
    <w:rsid w:val="00F9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1092"/>
    <w:rPr>
      <w:color w:val="808080"/>
    </w:rPr>
  </w:style>
  <w:style w:type="paragraph" w:customStyle="1" w:styleId="8B18EF5D75974B5CB200BA747D2013FD">
    <w:name w:val="8B18EF5D75974B5CB200BA747D2013FD"/>
    <w:rsid w:val="00096354"/>
    <w:pPr>
      <w:widowControl w:val="0"/>
      <w:jc w:val="both"/>
    </w:pPr>
  </w:style>
  <w:style w:type="paragraph" w:customStyle="1" w:styleId="D8CADD769420459AAADD9E8A135AD7DC">
    <w:name w:val="D8CADD769420459AAADD9E8A135AD7DC"/>
    <w:rsid w:val="00D24118"/>
    <w:pPr>
      <w:widowControl w:val="0"/>
      <w:jc w:val="both"/>
    </w:pPr>
  </w:style>
  <w:style w:type="paragraph" w:customStyle="1" w:styleId="AEE8F7933AC44EC095A8C54CC2570E28">
    <w:name w:val="AEE8F7933AC44EC095A8C54CC2570E28"/>
    <w:rsid w:val="00D24118"/>
    <w:pPr>
      <w:widowControl w:val="0"/>
      <w:jc w:val="both"/>
    </w:pPr>
  </w:style>
  <w:style w:type="paragraph" w:customStyle="1" w:styleId="762EA812DCD740089AA05E879ABA38F5">
    <w:name w:val="762EA812DCD740089AA05E879ABA38F5"/>
    <w:rsid w:val="00D24118"/>
    <w:pPr>
      <w:widowControl w:val="0"/>
      <w:jc w:val="both"/>
    </w:pPr>
  </w:style>
  <w:style w:type="paragraph" w:customStyle="1" w:styleId="47701137F411447F8FCEA9917E4DB398">
    <w:name w:val="47701137F411447F8FCEA9917E4DB398"/>
    <w:rsid w:val="00ED1092"/>
    <w:pPr>
      <w:widowControl w:val="0"/>
      <w:jc w:val="both"/>
    </w:pPr>
  </w:style>
  <w:style w:type="paragraph" w:customStyle="1" w:styleId="5CB23184A5C44271899523DA8E5E968A">
    <w:name w:val="5CB23184A5C44271899523DA8E5E968A"/>
    <w:rsid w:val="00ED1092"/>
    <w:pPr>
      <w:widowControl w:val="0"/>
      <w:jc w:val="both"/>
    </w:pPr>
  </w:style>
  <w:style w:type="paragraph" w:customStyle="1" w:styleId="998EF39E69384CE1AB3F1624807EFAD1">
    <w:name w:val="998EF39E69384CE1AB3F1624807EFAD1"/>
    <w:rsid w:val="00ED1092"/>
    <w:pPr>
      <w:widowControl w:val="0"/>
      <w:jc w:val="both"/>
    </w:pPr>
  </w:style>
  <w:style w:type="paragraph" w:customStyle="1" w:styleId="6717F061EF544DDE9E3D323E87CEA214">
    <w:name w:val="6717F061EF544DDE9E3D323E87CEA214"/>
    <w:rsid w:val="00ED1092"/>
    <w:pPr>
      <w:widowControl w:val="0"/>
      <w:jc w:val="both"/>
    </w:pPr>
  </w:style>
  <w:style w:type="paragraph" w:customStyle="1" w:styleId="45B004CE280B41D4A27BFB13A62E12ED">
    <w:name w:val="45B004CE280B41D4A27BFB13A62E12ED"/>
    <w:rsid w:val="00ED1092"/>
    <w:pPr>
      <w:widowControl w:val="0"/>
      <w:jc w:val="both"/>
    </w:pPr>
  </w:style>
  <w:style w:type="paragraph" w:customStyle="1" w:styleId="0330959477AC404C8BF8E9D36087ED45">
    <w:name w:val="0330959477AC404C8BF8E9D36087ED45"/>
    <w:rsid w:val="00ED1092"/>
    <w:pPr>
      <w:widowControl w:val="0"/>
      <w:jc w:val="both"/>
    </w:pPr>
  </w:style>
  <w:style w:type="paragraph" w:customStyle="1" w:styleId="1E98124879984B07A9F5BC4B6A2C2BCC">
    <w:name w:val="1E98124879984B07A9F5BC4B6A2C2BCC"/>
    <w:rsid w:val="00ED1092"/>
    <w:pPr>
      <w:widowControl w:val="0"/>
      <w:jc w:val="both"/>
    </w:pPr>
  </w:style>
  <w:style w:type="paragraph" w:customStyle="1" w:styleId="5FC6533705844D938A5D0502793BE507">
    <w:name w:val="5FC6533705844D938A5D0502793BE507"/>
    <w:rsid w:val="00ED109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ufoeamountCollection xmlns="http://www.yonyou.com/control/UFOEAmount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fd_testref" displayName="scapfd_testref"><fieldNode id="n3" name="scapfd_testref.bennian0" displayName="XX" /><fieldNode id="n4" name="scapfd_testref.juesuannian" displayName="决算年" /><fieldNode id="n5" name="scapfd_testref.ssqyhs" displayName="省属企业户数" /><fieldNode id="n6" name="scapfd_testref.ssdlfrdwzhs" displayName="省属独立法人单位总户数" /><fieldNode id="n7" name="scapfd_testref.ssejqyhs" displayName="省属二级企业户数" /><fieldNode id="n8" name="scapfd_testref.t1" displayName="三级企业" /><fieldNode id="n9" name="scapfd_testref.sssjqyhs" displayName="省属三级企业户数" /><fieldNode id="n10" name="scapfd_testref.ssqynmzgrs" displayName="省属企业年末职工人数" /><fieldNode id="n11" name="scapfd_testref.ssqyzcze" displayName="省属企业资产总额（期末余额）" /><fieldNode id="n12" name="scapfd_testref.zenz1" displayName="增长" /><fieldNode id="n13" name="scapfd_testref.ssqyzzzenzzl" displayName="省属企业资产总额年增长率（%）" /><fieldNode id="n14" name="scapfd_testref.fzze" displayName="负债总额（期末余额）" /><fieldNode id="n15" name="scapfd_testref.zenz2" displayName="增长" /><fieldNode id="n16" name="scapfd_testref.ssqyfzzenzzl" displayName="省属企业负债总额年增长率（%）" /><fieldNode id="n17" name="scapfd_testref.ssqyjzcze" displayName="省属企业净资产总额（期末余额）" /><fieldNode id="n18" name="scapfd_testref.zenz3" displayName="增长" /><fieldNode id="n19" name="scapfd_testref.ssqyjzczenzzl" displayName="省属企业净资产总额年增长率（%）" /><fieldNode id="n20" name="scapfd_testref.gsymgsdsyzqyhj" displayName="归属于母公司的所有者权益合计（期末余额）" /><fieldNode id="n21" name="scapfd_testref.ssgdqy" displayName="少数股东权益（期末余额）" /><fieldNode id="n22" name="scapfd_testref.ssqyzcfzl" displayName="省属企业资产负债率（%）" /><fieldNode id="n23" name="scapfd_testref.ssqyyyzsr" displayName="省属企业营业总收入（本期金额）" /><fieldNode id="n24" name="scapfd_testref.zenz4" displayName="增长" /><fieldNode id="n25" name="scapfd_testref.ssqyyyzsrnzzl" displayName="省属企业营业总收入年增长率（%）" /><fieldNode id="n26" name="scapfd_testref.ssqyjls" displayName="省属企业净利润（本期金额）" /><fieldNode id="n27" name="scapfd_testref.zenz5" displayName="增长" /><fieldNode id="n28" name="scapfd_testref.ssqyjlsnzzl" displayName="省属企业净利润年增长率（%）" /><fieldNode id="n29" name="scapfd_testref.ssqygsymgsdjlr" displayName="省属企业归属于母公司的净利润（本期金额）" /><fieldNode id="n30" name="scapfd_testref.zenz6" displayName="增长" /><fieldNode id="n31" name="scapfd_testref.w1" displayName="省属企业归属于母公司的净利润年增长率（%）" /><fieldNode id="n32" name="scapfd_testref.w2" displayName="省属企业本年国有资本及权益增加值" /><fieldNode id="n33" name="scapfd_testref.zenz7" displayName="增长" /><fieldNode id="n34" name="scapfd_testref.w3" displayName="省属企业本年国有资本及权益增加值年增长率（%）" /><fieldNode id="n35" name="scapfd_testref.w4" displayName="省属企业上交税金总额" /><fieldNode id="n36" name="scapfd_testref.zenz8" displayName="增长" /><fieldNode id="n37" name="scapfd_testref.w5" displayName="省属企业上交税金总额年增长率（%）" /><fieldNode id="n38" name="scapfd_testref.w6" displayName="省属企业国有资本保值增值率（本年数）" /><fieldNode id="n39" name="scapfd_testref.w7" displayName="决算年" /><fieldNode id="n40" name="scapfd_testref.w8" displayName="决算年" /><fieldNode id="n41" name="scapfd_testref.w9" displayName="省属企业资产总额（期末余额）" /><fieldNode id="n42" name="scapfd_testref.w10" displayName="资产总额&gt;1000亿元企业户数" /><fieldNode id="n43" name="scapfd_testref.x10" displayName="XXX1000" /><fieldNode id="n44" name="scapfd_testref.w11" displayName="资产总额&gt;500亿元企业户数" /><fieldNode id="n45" name="scapfd_testref.x11" displayName="XXX500" /><fieldNode id="n46" name="scapfd_testref.w12" displayName="列出“各省属企业资产总额（期末余额）排名”&#xD;&#xA;        前6名的企业名称和该企业的资产总额（指标：各省属企业的资产总额（期末余额）），&#xD;&#xA;        以 “、”分隔。举例：淮南矿业1027亿、马钢集团798亿、高速集团709亿、海螺集团664&#xD;&#xA;        亿、淮北矿业608亿、铜陵有色508亿。（本文中的其他排名均参照此规则显示，下文中不&#xD;&#xA;        再举例）。" /><fieldNode id="n47" name="scapfd_testref.w13" displayName="资产总额&gt;100亿元的省属企业户数" /><fieldNode id="n48" name="scapfd_testref.w14" displayName="资产总额&gt;100亿元的各省属企业资产总额占比（%）" /><fieldNode id="n49" name="scapfd_testref.w15" displayName="净资产总额&gt;100亿元的各省属企业总户数  " /><fieldNode id="n50" name="scapfd_testref.w16" displayName="净资产总额&gt;100亿元的各省属企业净资产总额占比（%）" /><fieldNode id="n51" name="scapfd_testref.w17" displayName="列出“各省属企业净资产总额（期末余额）排&#xD;&#xA;        名”前6名的企业名称和该企业的净资产总额（指标：各省属企业净资产总额（期末余额）），以 &#xD;&#xA;       “、”分隔。" /><fieldNode id="n52" name="scapfd_testref.w18" displayName="省属企业资产负债率超过70%的企业户数" /><fieldNode id="n53" name="scapfd_testref.w19" displayName="资产负债率超过70%的企业户数点所有企业户数比重" /><fieldNode id="n54" name="scapfd_testref.w20" displayName="决算年" /><fieldNode id="n55" name="scapfd_testref.w21" displayName="省属企业存货存货（期末金额）" /><fieldNode id="n56" name="scapfd_testref.w22" displayName="省属企业应收账款（年末金额）" /><fieldNode id="n57" name="scapfd_testref.t15" displayName="存货增长额" /><fieldNode id="n58" name="scapfd_testref.t16" displayName="应收帐款增长额" /><fieldNode id="n59" name="scapfd_testref.t17" displayName="应收帐款增速比" /><fieldNode id="n60" name="scapfd_testref.t18" displayName="高" /><fieldNode id="n61" name="scapfd_testref.t21" displayName="高" /><fieldNode id="n62" name="scapfd_testref.t19" displayName="资产比" /><fieldNode id="n63" name="scapfd_testref.t20" displayName="营业收入比" /><fieldNode id="n64" name="scapfd_testref.w23" displayName="省属企业存货周转率（本年数）" /><fieldNode id="n65" name="scapfd_testref.w24" displayName="省属企业应收账款周转率（本年数）" /><fieldNode id="n66" name="scapfd_testref.zenz9" displayName="增长" /><fieldNode id="n67" name="scapfd_testref.w25" displayName="省属企业存货周转率比上年增长次数" /><fieldNode id="n68" name="scapfd_testref.zenz10" displayName="增长" /><fieldNode id="n69" name="scapfd_testref.w26" displayName="省属企业应收账款周转率比上年增长次数" /><fieldNode id="n70" name="scapfd_testref.w27" displayName="决算年" /><fieldNode id="n71" name="scapfd_testref.w28" displayName="省属企业营业总收入（本期金额）" /><fieldNode id="n72" name="scapfd_testref.zenz101" displayName="增长" /><fieldNode id="n73" name="scapfd_testref.w29" displayName="省属企业营业总收入年增长率（%）" /><fieldNode id="n74" name="scapfd_testref.w30" displayName="营业总收入&gt;100亿元的各省属企业总户数" /><fieldNode id="n75" name="scapfd_testref.w31" displayName="列出“各省属企业营业总收入&#xD;&#xA;       （本期金额）排名”前6名的企业名称和该企业的营业收入（指标：各省属企业营业总&#xD;&#xA;        收入（本期金额）），以 “、”分隔" /><fieldNode id="n76" name="scapfd_testref.w32" displayName="省属企业营业总成本（本期金额）" /><fieldNode id="n77" name="scapfd_testref.zenz11" displayName="增长" /><fieldNode id="n78" name="scapfd_testref.w33" displayName="省属企业营业总收入年增长率（%）" /><fieldNode id="n79" name="scapfd_testref.w34" displayName="省属企业利润总额（本期金额）" /><fieldNode id="n80" name="scapfd_testref.w35" displayName="省属企业盈利的户数" /><fieldNode id="n81" name="scapfd_testref.w36" displayName="省属企业亏损的户数" /><fieldNode id="n82" name="scapfd_testref.w37" displayName="省属企业盈利超10亿元的户数" /><fieldNode id="n83" name="scapfd_testref.w130" displayName="按照各省属企业利润总额（本期金&#xD;&#xA;        额）排名依次列出利润总额大于10亿的企业名称及其利润总额（指标：各省属企业利润&#xD;&#xA;        总额（本期金额）），以 “、”分隔。" /><fieldNode id="n84" name="scapfd_testref.t3" displayName="利润下滑户数" /><fieldNode id="n85" name="scapfd_testref.t4" displayName="，其中*减利润亿元, *减利润亿元" /><fieldNode id="n86" name="scapfd_testref.w38" displayName="省属企业净资产收益率（%）" /><fieldNode id="n87" name="scapfd_testref.zenz102" displayName="提高" /><fieldNode id="n88" name="scapfd_testref.w39" displayName="省属企业净资产收益率比上年提高百分点" /><fieldNode id="n89" name="scapfd_testref.t5" displayName="经济增加值" /><fieldNode id="n90" name="scapfd_testref.t6" displayName="经济增加值正数户数" /><fieldNode id="n91" name="scapfd_testref.t7" displayName="经济增加值负数户数" /><fieldNode id="n92" name="scapfd_testref.t8" displayName="合计" /><fieldNode id="n93" name="scapfd_testref.w40" displayName="省属企业户数" /><fieldNode id="n94" name="scapfd_testref.w41" displayName="省属企业上交税金总额" /><fieldNode id="n95" name="scapfd_testref.zenz103" displayName="增长" /><fieldNode id="n96" name="scapfd_testref.w42" displayName="省属企业上交税金总额年增长率（%）" /><fieldNode id="n97" name="scapfd_testref.w43" displayName="省属企业人均上交税金" /><fieldNode id="n98" name="scapfd_testref.zenz104" displayName="增加" /><fieldNode id="n99" name="scapfd_testref.w44" displayName="省属企业本年国有资本及权益增加值" /><fieldNode id="n100" name="scapfd_testref.zenz204" displayName="增加" /><fieldNode id="n101" name="scapfd_testref.w45" displayName="省属企业本年国有资本及权益增加值比去年增加金额" /><fieldNode id="n102" name="scapfd_testref.zenz105" displayName="增长" /><fieldNode id="n103" name="scapfd_testref.w46" displayName="省属企业本年国有资本及权益增加值年增长率（%）" /><fieldNode id="n104" name="scapfd_testref.w48" displayName="省属企业全年平均从业人员人数" /><fieldNode id="n105" name="scapfd_testref.w49" displayName="省属企业从业人员人工成本总额" /><fieldNode id="n106" name="scapfd_testref.w50" displayName="省属企业社会保险费用" /><fieldNode id="n107" name="scapfd_testref.w51" displayName="决算年" /><fieldNode id="n108" name="scapfd_testref.w52" displayName="省属企业户数" /><fieldNode id="n109" name="scapfd_testref.w53" displayName="省属企业本年国有资本及权益增加值" /><fieldNode id="n110" name="scapfd_testref.zenz106" displayName="增加" /><fieldNode id="n111" name="scapfd_testref.w54" displayName="省属企业本年国有资本及权益增加值比去年增加金额 " /><fieldNode id="n112" name="scapfd_testref.zenz107" displayName="增长" /><fieldNode id="n113" name="scapfd_testref.w55" displayName="省属企业本年国有资本及权益增加值年增长率（%）" /><fieldNode id="n114" name="scapfd_testref.w56" displayName="省属企业上交税金总额" /><fieldNode id="n115" name="scapfd_testref.zenz108" displayName="增长" /><fieldNode id="n116" name="scapfd_testref.w57" displayName="省属企业上交税金总额年增长率（%）" /><fieldNode id="n117" name="scapfd_testref.w58" displayName="省属企业人均上交税金" /><fieldNode id="n118" name="scapfd_testref.w59" displayName="决算年" /><fieldNode id="n119" name="scapfd_testref.w60" displayName="省属企业户数" /><fieldNode id="n120" name="scapfd_testref.w61" displayName="省属企业年末国有资本及权益总额" /><fieldNode id="n121" name="scapfd_testref.zenz109" displayName="净增" /><fieldNode id="n122" name="scapfd_testref.w62" displayName="省属企业国有资本及权益总额本年增长金额" /><fieldNode id="n123" name="scapfd_testref.zenz110" displayName="增长" /><fieldNode id="n124" name="scapfd_testref.w63" displayName="省属企业国有资本及权益总额年增长率（%）" /><fieldNode id="n125" name="scapfd_testref.w64" displayName="省属企业国有资本及权益占企业总资产的比重" /><fieldNode id="n126" name="scapfd_testref.zenz111" displayName="下降" /><fieldNode id="n127" name="scapfd_testref.w65" displayName="省属企业国有资本及权益占企业总资产的比重比上年提高百分点" /><fieldNode id="n128" name="scapfd_testref.zenz112" displayName="增长" /><fieldNode id="n129" name="scapfd_testref.w66" displayName="国有资本控制的总资产年增长率" /><fieldNode id="n130" name="scapfd_testref.w67" displayName="决算年" /><fieldNode id="n131" name="scapfd_testref.w68" displayName="省属企业国有资本保值增值率（本年数）" /><fieldNode id="n132" name="scapfd_testref.zenz113" displayName="增加" /><fieldNode id="n133" name="scapfd_testref.w69" displayName="省属企业国有资本保值增值率比上年提高百分点" /><fieldNode id="n134" name="scapfd_testref.w70" displayName="省属企业本年实现国有资本保值增值户数" /><fieldNode id="n135" name="scapfd_testref.w71" displayName="省属企业本年未实现国有资本保值增值户数" /><fieldNode id="n136" name="scapfd_testref.w72" displayName="决算年" /><fieldNode id="n137" name="scapfd_testref.zenz114" displayName="增长" /><fieldNode id="n138" name="scapfd_testref.w73" displayName="省属企业资产总额年增长率（%）" /><fieldNode id="n139" name="scapfd_testref.zenz115" displayName="增加" /><fieldNode id="n140" name="scapfd_testref.t13" displayName="年末应收款项余额111" /><fieldNode id="n141" name="scapfd_testref.w74" displayName="省属企业应收账款增加额" /><fieldNode id="n142" name="scapfd_testref.zenz116" displayName="增速" /><fieldNode id="n143" name="scapfd_testref.w75" displayName="省属企业应收账款年增长率" /><fieldNode id="n144" name="scapfd_testref.t9" displayName="年末存货余额" /><fieldNode id="n145" name="scapfd_testref.g2" displayName="增加" /><fieldNode id="n146" name="scapfd_testref.t10" displayName="增加额" /><fieldNode id="n147" name="scapfd_testref.t14" displayName="存货增长率" /><fieldNode id="n148" name="scapfd_testref.zenz117" displayName="增幅" /><fieldNode id="n149" name="scapfd_testref.w76" displayName="省属企业营业总收入年增长率（%）" /><fieldNode id="n150" name="scapfd_testref.t11" displayName="高" /><fieldNode id="n151" name="scapfd_testref.zenz119" displayName="增加" /><fieldNode id="n152" name="scapfd_testref.w79" displayName="省属企业存货增加金额" /><fieldNode id="n153" name="scapfd_testref.w80" displayName="省属企业存货增长率" /><fieldNode id="n154" name="scapfd_testref.w81" displayName="决算年" /><fieldNode id="n155" name="scapfd_testref.w82" displayName="省属企业资产负债率（%）" /><fieldNode id="n156" name="scapfd_testref.t12" displayName="省属企业资产负债率户数" /><fieldNode id="n157" name="scapfd_testref.w83" displayName="按各省属企业资产负债率（本年数）&#xD;&#xA;        排名列出排名第7的企业的本年资产负债率（指标：各省属企业的资产负债率（本年数））" /><fieldNode id="n158" name="scapfd_testref.zenz120" displayName="减少" /><fieldNode id="n159" name="scapfd_testref.w84" displayName="省属企业年末货币资金余额同比增加金额" /><fieldNode id="n160" name="scapfd_testref.w85" displayName="省属企业经营活动产生的现金流量净额（本期金额）" /><fieldNode id="n161" name="scapfd_testref.zenz121" displayName="远远低于" /><fieldNode id="n162" name="scapfd_testref.w86" displayName="省属企业经营活动产生的现金流量净额（上期金额）" /><fieldNode id="n163" name="scapfd_testref.w87" displayName="省属企业投资活动现金流出小计（本期金额）" /><fieldNode id="n164" name="scapfd_testref.w90" displayName="决算年" /><fieldNode id="n165" name="scapfd_testref.w91" displayName="省属企业资产总额（期末余额）" /><fieldNode id="n166" name="scapfd_testref.w92" displayName="省属企业资产总额（年初余额）" /><fieldNode id="n167" name="scapfd_testref.w93" displayName="省属企业资产总额年增长率（%）" /><fieldNode id="n168" name="scapfd_testref.w94" displayName="省属企业负债总额（期末余额）" /><fieldNode id="n169" name="scapfd_testref.w95" displayName="省属企业负债总额（年初余额）" /><fieldNode id="n170" name="scapfd_testref.w96" displayName="省属企业负债总额年增长率（%）" /><fieldNode id="n171" name="scapfd_testref.w97" displayName="省属企业净资产总额（期末余额）" /><fieldNode id="n172" name="scapfd_testref.w98" displayName="省属企业净资产总额（年初余额）" /><fieldNode id="n173" name="scapfd_testref.w99" displayName="省属企业净资产总额年增长率（%）" /><fieldNode id="n174" name="scapfd_testref.w100" displayName="省属企业归属于母公司的所有者权益合计（期末余额" /><fieldNode id="n175" name="scapfd_testref.w101" displayName="省属企业归属于母公司的所有者权益合计（年初余额）" /><fieldNode id="n176" name="scapfd_testref.w102" displayName="省属企业归属于母公司的所有者权益合计年增长率（%）" /><fieldNode id="n177" name="scapfd_testref.w103" displayName="少数股东权益（期末余额）" /><fieldNode id="n178" name="scapfd_testref.w104" displayName="少数股东权益（年初余额）" /><fieldNode id="n179" name="scapfd_testref.w105" displayName="少数股东权益年增长率（%）" /><fieldNode id="n180" name="scapfd_testref.w106" displayName="省属企业营业总收入（本期金额）" /><fieldNode id="n181" name="scapfd_testref.w107" displayName="省属企业营业总收入（上期金额）" /><fieldNode id="n182" name="scapfd_testref.w108" displayName="省属企业营业总收入年增长率（%）" /><fieldNode id="n183" name="scapfd_testref.w109" displayName="省属企业利润总额（本期金额）" /><fieldNode id="n184" name="scapfd_testref.w110" displayName="省属企业利润总额（上期金额）" /><fieldNode id="n185" name="scapfd_testref.w111" displayName="省属企业利润总额年增长率（%）" /><fieldNode id="n186" name="scapfd_testref.w112" displayName="省属企业净利润（本期金额）" /><fieldNode id="n187" name="scapfd_testref.w113" displayName="省属企业净利润（上期金额）" /><fieldNode id="n188" name="scapfd_testref.w114" displayName="省属企业净利润年增长率（%）" /><fieldNode id="n189" name="scapfd_testref.w115" displayName="省属企业归属于母公司的净利润（本期金额）" /><fieldNode id="n190" name="scapfd_testref.w116" displayName="省属企业归属于母公司的净利润（上期金额）" /><fieldNode id="n191" name="scapfd_testref.w117" displayName="省属企业归属于母公司的净利润年增长率（%）" /><fieldNode id="n192" name="scapfd_testref.w121" displayName="省属企业国有资本保值增值率（本年数）" /><fieldNode id="n193" name="scapfd_testref.w122" displayName="省属企业国有资本保值增值率（上年数）" /><fieldNode id="n194" name="scapfd_testref.w123" displayName="省属企业国有资本保值增值率比上年提高百分点" /><fieldNode id="n195" name="scapfd_testref.w124" displayName="决算年：&#xD;&#xA;省属企业上交税金总额&#xD;&#xA;" /><fieldNode id="n196" name="scapfd_testref.w125" displayName="决算年-1：&#xD;&#xA;省属企业上交税金总额&#xD;&#xA;" /><fieldNode id="n197" name="scapfd_testref.w126" displayName="省属企业上交税金总额年增长率（%）" /><fieldNode id="n198" name="scapfd_testref.w127" displayName="决算年：&#xD;&#xA;省属企业本年国有资本及权益增加值&#xD;&#xA;" /><fieldNode id="n199" name="scapfd_testref.w128" displayName="决算年-1：&#xD;&#xA;省属企业本年国有资本及权益增加值&#xD;&#xA;" /><fieldNode id="n200" name="scapfd_testref.w129" displayName="省属企业本年国有资本及权益增加值年增长率（%）" /></structNode></structNode></dataSource>]]></item>
</dataSourceCollection>
</file>

<file path=customXml/item4.xml><?xml version="1.0" encoding="utf-8"?>
<textCollection xmlns="http://www.yonyou.com/control/text">
  <text id="4773600" relationID="x1" tag="text"/>
  <text id="4773602" relationID="x2" tag="text"/>
  <text id="4773604" relationID="x3" tag="text"/>
  <text id="4773606" relationID="x4" tag="text"/>
  <text id="4773608" relationID="x5" tag="text"/>
  <text id="4773610" relationID="x6" tag="text"/>
  <text id="4773614" relationID="x8" tag="text"/>
  <text id="4773616" relationID="x9" tag="text"/>
  <text id="4773618" relationID="x10" tag="text"/>
  <text id="4773620" relationID="x11" tag="text"/>
  <text id="4773622" relationID="x12" tag="text"/>
  <text id="4773624" relationID="x13" tag="text"/>
  <text id="4773626" relationID="x14" tag="text"/>
  <text id="4773628" relationID="x15" tag="text"/>
  <text id="4773630" relationID="x16" tag="text"/>
  <text id="4773632" relationID="x17" tag="text"/>
  <text id="4773634" relationID="x18" tag="text"/>
  <text id="4773636" relationID="x19" tag="text"/>
  <text id="4773638" relationID="x20" tag="text"/>
  <text id="4773640" relationID="x21" tag="text"/>
  <text id="4773642" relationID="x22" tag="text"/>
  <text id="4773644" relationID="x23" tag="text"/>
  <text id="4773646" relationID="x24" tag="text"/>
  <text id="4773648" relationID="x25" tag="text"/>
  <text id="4773650" relationID="x26" tag="text"/>
  <text id="4773654" relationID="x28" tag="text"/>
  <text id="4773656" relationID="x29" tag="text"/>
  <text id="4773658" relationID="x30" tag="text"/>
  <text id="4773660" relationID="x31" tag="text"/>
  <text id="4773662" relationID="x32" tag="text"/>
  <text id="4773664" relationID="x33" tag="text"/>
  <text id="4773666" relationID="x34" tag="text"/>
  <text id="4773668" relationID="x35" tag="text"/>
  <text id="4773670" relationID="x36" tag="text"/>
  <text id="4773672" relationID="x37" tag="text"/>
  <text id="4773674" relationID="x38" tag="text"/>
  <text id="4773676" relationID="x39" tag="text"/>
  <text id="4773678" relationID="x40" tag="text"/>
  <text id="4773680" relationID="x41" tag="text"/>
  <text id="4773682" relationID="x42" tag="text"/>
  <text id="4773684" relationID="x43" tag="text"/>
  <text id="4773686" relationID="x44" tag="text"/>
  <text id="4773688" relationID="x45" tag="text"/>
  <text id="4773690" relationID="x46" tag="text"/>
  <text id="4773692" relationID="x47" tag="text"/>
  <text id="4773694" relationID="x48" tag="text"/>
  <text id="4773700" relationID="x49" tag="text"/>
  <text id="4773702" relationID="x50" tag="text"/>
  <text id="4773704" relationID="x51" tag="text"/>
  <text id="4773706" relationID="x52" tag="text"/>
  <text id="4773708" relationID="x53" tag="text"/>
  <text id="4773710" relationID="x54" tag="text"/>
  <text id="4773712" relationID="x55" tag="text"/>
  <text id="4773714" relationID="x56" tag="text"/>
  <text id="4773716" relationID="x57" tag="text"/>
  <text id="4773718" relationID="x58" tag="text"/>
  <text id="4773720" relationID="x59" tag="text"/>
  <text id="4773722" relationID="x60" tag="text"/>
  <text id="4773724" relationID="x61" tag="text"/>
  <text id="4773726" relationID="x62" tag="text"/>
  <text id="4773728" relationID="x63" tag="text"/>
  <text id="4773730" relationID="x64" tag="text"/>
  <text id="4773732" relationID="x65" tag="text"/>
  <text id="4773734" relationID="x66" tag="text"/>
  <text id="4773736" relationID="x67" tag="text"/>
  <text id="4773740" relationID="x69" tag="text"/>
  <text id="4773742" relationID="x70" tag="text"/>
  <text id="4773744" relationID="x71" tag="text"/>
  <text id="4773762" relationID="x80" tag="text"/>
  <text id="4773764" relationID="x81" tag="text"/>
  <text id="4773766" relationID="x82" tag="text"/>
  <text id="4773768" relationID="x83" tag="text"/>
  <text id="4773770" relationID="x84" tag="text"/>
  <text id="4773772" relationID="x85" tag="text"/>
  <text id="4773774" relationID="x86" tag="text"/>
  <text id="4773776" relationID="x87" tag="text"/>
  <text id="4773778" relationID="x88" tag="text"/>
  <text id="4773780" relationID="x89" tag="text"/>
  <text id="4773782" relationID="x90" tag="text"/>
  <text id="4773784" relationID="x91" tag="text"/>
  <text id="4773786" relationID="x92" tag="text"/>
  <text id="4773806" relationID="x102" tag="text"/>
  <text id="4773808" relationID="x103" tag="text"/>
  <text id="4773810" relationID="x104" tag="text"/>
  <text id="4773812" relationID="x105" tag="text"/>
  <text id="4773814" relationID="x106" tag="text"/>
  <text id="4773816" relationID="x107" tag="text"/>
  <text id="4773818" relationID="x108" tag="text"/>
  <text id="4773824" relationID="x111" tag="text"/>
  <text id="4773826" relationID="x112" tag="text"/>
  <text id="4773828" relationID="x113" tag="text"/>
  <text id="4773830" relationID="x114" tag="text"/>
  <text id="4773832" relationID="x115" tag="text"/>
  <text id="4773834" relationID="x116" tag="text"/>
  <text id="4773836" relationID="x117" tag="text"/>
  <text id="4773612" relationID="x7" tag="text"/>
  <text id="35550072" relationID="x151" tag="text"/>
  <text id="" tag="text"/>
  <text id="" tag="text"/>
  <text id="23267106" relationID="x99" tag="text"/>
  <text id="23267109" relationID="x153" tag="text"/>
  <text id="23267112" relationID="x154" tag="text"/>
  <text id="23267115" relationID="x155" tag="text"/>
  <text id="23267118" relationID="x156" tag="text"/>
  <text id="23267121" relationID="x157" tag="text"/>
  <text id="23267124" relationID="x158" tag="text"/>
  <text id="23267128" relationID="x159" tag="text"/>
  <text id="23267131" relationID="x160" tag="text"/>
  <text id="23267142" relationID="x161" tag="text"/>
  <text id="23267145" relationID="x162" tag="text"/>
  <text id="12841101" relationID="x163" tag="text"/>
  <text id="12841104" relationID="x164" tag="text"/>
  <text id="12841107" relationID="x165" tag="text"/>
  <text id="12841110" relationID="x166" tag="text"/>
  <text id="12841113" relationID="x167" tag="text"/>
  <text id="12841125" relationID="x171" tag="text"/>
  <text id="12841128" relationID="x172" tag="text"/>
  <text id="12841131" relationID="x173" tag="text"/>
  <text id="12841134" relationID="x174" tag="text"/>
  <text id="12841137" relationID="x175" tag="text"/>
  <text id="12841158" relationID="x182" tag="text"/>
  <text id="12841161" relationID="x183" tag="text"/>
  <text id="12841163" relationID="x184" tag="text"/>
  <text id="4773652" relationID="x27" tag="text"/>
  <text id="12841746" relationID="x185" tag="text"/>
  <text id="12841749" relationID="x186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4773838" relationID="x72" tag="text"/>
  <text id="4773840" relationID="x73" tag="text"/>
  <text id="4773842" relationID="x74" tag="text"/>
  <text id="4773844" relationID="x75" tag="text"/>
  <text id="4773846" relationID="x76" tag="text"/>
  <text id="4773848" relationID="x77" tag="text"/>
  <text id="4773850" relationID="x78" tag="text"/>
  <text id="4773852" relationID="x79" tag="text"/>
  <text id="4773854" relationID="x118" tag="text"/>
  <text id="4773856" relationID="x119" tag="text"/>
  <text id="4773858" relationID="x120" tag="text"/>
  <text id="4773860" relationID="x121" tag="text"/>
  <text id="4773862" relationID="x122" tag="text"/>
  <text id="4773864" relationID="x123" tag="text"/>
  <text id="4773866" relationID="x124" tag="text"/>
  <text id="4773868" relationID="x125" tag="text"/>
  <text id="4773870" relationID="x126" tag="text"/>
  <text id="4773872" relationID="x127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" tag="text"/>
  <text id="4773874" relationID="x128" tag="text"/>
  <text id="4773876" relationID="x129" tag="text"/>
  <text id="4773878" relationID="x130" tag="text"/>
  <text id="1372222" relationID="x131" tag="text"/>
  <text id="1372228" relationID="x132" tag="text"/>
  <text id="1372234" relationID="x133" tag="text"/>
  <text id="1372240" relationID="x134" tag="text"/>
  <text id="1372244" relationID="x135" tag="text"/>
  <text id="1372249" relationID="x136" tag="text"/>
  <text id="1372253" relationID="x137" tag="text"/>
  <text id="1372259" relationID="x138" tag="text"/>
  <text id="1372267" relationID="x139" tag="text"/>
  <text id="2700799403" relationID="x109" tag="text"/>
  <text id="2700799407" relationID="x110" tag="text"/>
  <text id="2700799408" relationID="x140" tag="text"/>
  <text id="2700799409" relationID="x143" tag="text"/>
  <text id="2700799410" relationID="x142" tag="text"/>
  <text id="2700799411" relationID="x141" tag="text"/>
  <text id="2700799417" relationID="x68" tag="text"/>
  <text id="2700799431" relationID="x148" tag="text"/>
  <text id="3039665582" relationID="x93" tag="text"/>
  <text id="3039665583" relationID="x94" tag="text"/>
  <text id="3039665584" relationID="x95" tag="text"/>
  <text id="3039665585" relationID="x96" tag="text"/>
  <text id="3039665586" relationID="x97" tag="text"/>
  <text id="3039665587" relationID="x98" tag="text"/>
  <text id="3062084283" relationID="x100" tag="text"/>
</textCollection>
</file>

<file path=customXml/item5.xml><?xml version="1.0" encoding="utf-8"?>
<relations xmlns="http://www.yonyou.com/relation">
  <relation id="x1" xpath="/Root/scapfd_testref/scapfd_testref.juesuannian" dataSourceName="Root"/>
  <relation id="x2" xpath="/Root/scapfd_testref/scapfd_testref.ssqyhs" dataSourceName="Root"/>
  <relation id="x3" xpath="/Root/scapfd_testref/scapfd_testref.ssdlfrdwzhs" dataSourceName="Root"/>
  <relation id="x4" xpath="/Root/scapfd_testref/scapfd_testref.ssejqyhs" dataSourceName="Root"/>
  <relation id="x5" xpath="/Root/scapfd_testref/scapfd_testref.sssjqyhs" dataSourceName="Root"/>
  <relation id="x6" xpath="/Root/scapfd_testref/scapfd_testref.ssqynmzgrs" dataSourceName="Root"/>
  <relation id="x8" xpath="/Root/scapfd_testref/scapfd_testref.ssqyzzzenzzl" dataSourceName="Root"/>
  <relation id="x9" xpath="/Root/scapfd_testref/scapfd_testref.fzze" dataSourceName="Root"/>
  <relation id="x10" xpath="/Root/scapfd_testref/scapfd_testref.ssqyfzzenzzl" dataSourceName="Root"/>
  <relation id="x11" xpath="/Root/scapfd_testref/scapfd_testref.ssqyjzcze" dataSourceName="Root"/>
  <relation id="x12" xpath="/Root/scapfd_testref/scapfd_testref.ssqyjzczenzzl" dataSourceName="Root"/>
  <relation id="x13" xpath="/Root/scapfd_testref/scapfd_testref.gsymgsdsyzqyhj" dataSourceName="Root"/>
  <relation id="x14" xpath="/Root/scapfd_testref/scapfd_testref.ssgdqy" dataSourceName="Root"/>
  <relation id="x15" xpath="/Root/scapfd_testref/scapfd_testref.ssqyzcfzl" dataSourceName="Root"/>
  <relation id="x16" xpath="/Root/scapfd_testref/scapfd_testref.ssqyyyzsr" dataSourceName="Root"/>
  <relation id="x17" xpath="/Root/scapfd_testref/scapfd_testref.ssqyyyzsrnzzl" dataSourceName="Root"/>
  <relation id="x18" xpath="/Root/scapfd_testref/scapfd_testref.ssqyjls" dataSourceName="Root"/>
  <relation id="x19" xpath="/Root/scapfd_testref/scapfd_testref.ssqyjlsnzzl" dataSourceName="Root"/>
  <relation id="x20" xpath="/Root/scapfd_testref/scapfd_testref.ssqygsymgsdjlr" dataSourceName="Root"/>
  <relation id="x21" xpath="/Root/scapfd_testref/scapfd_testref.w1" dataSourceName="Root"/>
  <relation id="x22" xpath="/Root/scapfd_testref/scapfd_testref.w2" dataSourceName="Root"/>
  <relation id="x23" xpath="/Root/scapfd_testref/scapfd_testref.w3" dataSourceName="Root"/>
  <relation id="x24" xpath="/Root/scapfd_testref/scapfd_testref.w4" dataSourceName="Root"/>
  <relation id="x25" xpath="/Root/scapfd_testref/scapfd_testref.w5" dataSourceName="Root"/>
  <relation id="x26" xpath="/Root/scapfd_testref/scapfd_testref.w6" dataSourceName="Root"/>
  <relation id="x28" xpath="/Root/scapfd_testref/scapfd_testref.w8" dataSourceName="Root"/>
  <relation id="x29" xpath="/Root/scapfd_testref/scapfd_testref.w9" dataSourceName="Root"/>
  <relation id="x30" xpath="/Root/scapfd_testref/scapfd_testref.w10" dataSourceName="Root"/>
  <relation id="x31" xpath="/Root/scapfd_testref/scapfd_testref.w11" dataSourceName="Root"/>
  <relation id="x32" xpath="/Root/scapfd_testref/scapfd_testref.w12" dataSourceName="Root"/>
  <relation id="x33" xpath="/Root/scapfd_testref/scapfd_testref.w13" dataSourceName="Root"/>
  <relation id="x34" xpath="/Root/scapfd_testref/scapfd_testref.w14" dataSourceName="Root"/>
  <relation id="x35" xpath="/Root/scapfd_testref/scapfd_testref.w15" dataSourceName="Root"/>
  <relation id="x36" xpath="/Root/scapfd_testref/scapfd_testref.w16" dataSourceName="Root"/>
  <relation id="x37" xpath="/Root/scapfd_testref/scapfd_testref.w17" dataSourceName="Root"/>
  <relation id="x38" xpath="/Root/scapfd_testref/scapfd_testref.w18" dataSourceName="Root"/>
  <relation id="x39" xpath="/Root/scapfd_testref/scapfd_testref.w19" dataSourceName="Root"/>
  <relation id="x40" xpath="/Root/scapfd_testref/scapfd_testref.w20" dataSourceName="Root"/>
  <relation id="x41" xpath="/Root/scapfd_testref/scapfd_testref.w21" dataSourceName="Root"/>
  <relation id="x42" xpath="/Root/scapfd_testref/scapfd_testref.w22" dataSourceName="Root"/>
  <relation id="x43" xpath="/Root/scapfd_testref/scapfd_testref.w23" dataSourceName="Root"/>
  <relation id="x44" xpath="/Root/scapfd_testref/scapfd_testref.w24" dataSourceName="Root"/>
  <relation id="x45" xpath="/Root/scapfd_testref/scapfd_testref.w25" dataSourceName="Root"/>
  <relation id="x46" xpath="/Root/scapfd_testref/scapfd_testref.w26" dataSourceName="Root"/>
  <relation id="x47" xpath="/Root/scapfd_testref/scapfd_testref.w27" dataSourceName="Root"/>
  <relation id="x48" xpath="/Root/scapfd_testref/scapfd_testref.w28" dataSourceName="Root"/>
  <relation id="x49" xpath="/Root/scapfd_testref/scapfd_testref.w29" dataSourceName="Root"/>
  <relation id="x50" xpath="/Root/scapfd_testref/scapfd_testref.w30" dataSourceName="Root"/>
  <relation id="x51" xpath="/Root/scapfd_testref/scapfd_testref.w31" dataSourceName="Root"/>
  <relation id="x52" xpath="/Root/scapfd_testref/scapfd_testref.w32" dataSourceName="Root"/>
  <relation id="x53" xpath="/Root/scapfd_testref/scapfd_testref.w33" dataSourceName="Root"/>
  <relation id="x54" xpath="/Root/scapfd_testref/scapfd_testref.w34" dataSourceName="Root"/>
  <relation id="x55" xpath="/Root/scapfd_testref/scapfd_testref.w35" dataSourceName="Root"/>
  <relation id="x56" xpath="/Root/scapfd_testref/scapfd_testref.w36" dataSourceName="Root"/>
  <relation id="x57" xpath="/Root/scapfd_testref/scapfd_testref.w37" dataSourceName="Root"/>
  <relation id="x58" xpath="/Root/scapfd_testref/scapfd_testref.w130" dataSourceName="Root"/>
  <relation id="x59" xpath="/Root/scapfd_testref/scapfd_testref.w38" dataSourceName="Root"/>
  <relation id="x60" xpath="/Root/scapfd_testref/scapfd_testref.w39" dataSourceName="Root"/>
  <relation id="x61" xpath="/Root/scapfd_testref/scapfd_testref.w40" dataSourceName="Root"/>
  <relation id="x62" xpath="/Root/scapfd_testref/scapfd_testref.w41" dataSourceName="Root"/>
  <relation id="x63" xpath="/Root/scapfd_testref/scapfd_testref.w42" dataSourceName="Root"/>
  <relation id="x64" xpath="/Root/scapfd_testref/scapfd_testref.w43" dataSourceName="Root"/>
  <relation id="x65" xpath="/Root/scapfd_testref/scapfd_testref.w44" dataSourceName="Root"/>
  <relation id="x66" xpath="/Root/scapfd_testref/scapfd_testref.w45" dataSourceName="Root"/>
  <relation id="x67" xpath="/Root/scapfd_testref/scapfd_testref.w46" dataSourceName="Root"/>
  <relation id="x69" xpath="/Root/scapfd_testref/scapfd_testref.w48" dataSourceName="Root"/>
  <relation id="x70" xpath="/Root/scapfd_testref/scapfd_testref.w49" dataSourceName="Root"/>
  <relation id="x71" xpath="/Root/scapfd_testref/scapfd_testref.w50" dataSourceName="Root"/>
  <relation id="x80" xpath="/Root/scapfd_testref/scapfd_testref.w59" dataSourceName="Root"/>
  <relation id="x81" xpath="/Root/scapfd_testref/scapfd_testref.w60" dataSourceName="Root"/>
  <relation id="x82" xpath="/Root/scapfd_testref/scapfd_testref.w61" dataSourceName="Root"/>
  <relation id="x83" xpath="/Root/scapfd_testref/scapfd_testref.w62" dataSourceName="Root"/>
  <relation id="x84" xpath="/Root/scapfd_testref/scapfd_testref.w63" dataSourceName="Root"/>
  <relation id="x85" xpath="/Root/scapfd_testref/scapfd_testref.w64" dataSourceName="Root"/>
  <relation id="x86" xpath="/Root/scapfd_testref/scapfd_testref.w65" dataSourceName="Root"/>
  <relation id="x87" xpath="/Root/scapfd_testref/scapfd_testref.w66" dataSourceName="Root"/>
  <relation id="x88" xpath="/Root/scapfd_testref/scapfd_testref.w67" dataSourceName="Root"/>
  <relation id="x89" xpath="/Root/scapfd_testref/scapfd_testref.w68" dataSourceName="Root"/>
  <relation id="x90" xpath="/Root/scapfd_testref/scapfd_testref.w69" dataSourceName="Root"/>
  <relation id="x91" xpath="/Root/scapfd_testref/scapfd_testref.w70" dataSourceName="Root"/>
  <relation id="x92" xpath="/Root/scapfd_testref/scapfd_testref.w71" dataSourceName="Root"/>
  <relation id="x102" xpath="/Root/scapfd_testref/scapfd_testref.w81" dataSourceName="Root"/>
  <relation id="x103" xpath="/Root/scapfd_testref/scapfd_testref.w82" dataSourceName="Root"/>
  <relation id="x104" xpath="/Root/scapfd_testref/scapfd_testref.w83" dataSourceName="Root"/>
  <relation id="x105" xpath="/Root/scapfd_testref/scapfd_testref.w84" dataSourceName="Root"/>
  <relation id="x106" xpath="/Root/scapfd_testref/scapfd_testref.w85" dataSourceName="Root"/>
  <relation id="x107" xpath="/Root/scapfd_testref/scapfd_testref.w86" dataSourceName="Root"/>
  <relation id="x108" xpath="/Root/scapfd_testref/scapfd_testref.w87" dataSourceName="Root"/>
  <relation id="x111" xpath="/Root/scapfd_testref/scapfd_testref.w90" dataSourceName="Root"/>
  <relation id="x112" xpath="/Root/scapfd_testref/scapfd_testref.w91" dataSourceName="Root"/>
  <relation id="x113" xpath="/Root/scapfd_testref/scapfd_testref.w92" dataSourceName="Root"/>
  <relation id="x114" xpath="/Root/scapfd_testref/scapfd_testref.w93" dataSourceName="Root"/>
  <relation id="x115" xpath="/Root/scapfd_testref/scapfd_testref.w94" dataSourceName="Root"/>
  <relation id="x116" xpath="/Root/scapfd_testref/scapfd_testref.w95" dataSourceName="Root"/>
  <relation id="x117" xpath="/Root/scapfd_testref/scapfd_testref.w96" dataSourceName="Root"/>
  <relation id="x7" xpath="/Root/scapfd_testref/scapfd_testref.ssqyzcze" dataSourceName="Root"/>
  <relation id="x151" xpath="/Root/scapfd_testref/scapfd_testref.bennian0" dataSourceName="Root"/>
  <relation id="x153" xpath="/Root/scapfd_testref/scapfd_testref.zenz2" dataSourceName="Root"/>
  <relation id="x154" xpath="/Root/scapfd_testref/scapfd_testref.zenz3" dataSourceName="Root"/>
  <relation id="x155" xpath="/Root/scapfd_testref/scapfd_testref.zenz4" dataSourceName="Root"/>
  <relation id="x156" xpath="/Root/scapfd_testref/scapfd_testref.zenz5" dataSourceName="Root"/>
  <relation id="x157" xpath="/Root/scapfd_testref/scapfd_testref.zenz6" dataSourceName="Root"/>
  <relation id="x158" xpath="/Root/scapfd_testref/scapfd_testref.zenz9" dataSourceName="Root"/>
  <relation id="x159" xpath="/Root/scapfd_testref/scapfd_testref.zenz10" dataSourceName="Root"/>
  <relation id="x160" xpath="/Root/scapfd_testref/scapfd_testref.zenz11" dataSourceName="Root"/>
  <relation id="x161" xpath="/Root/scapfd_testref/scapfd_testref.zenz7" dataSourceName="Root"/>
  <relation id="x162" xpath="/Root/scapfd_testref/scapfd_testref.zenz8" dataSourceName="Root"/>
  <relation id="x163" xpath="/Root/scapfd_testref/scapfd_testref.zenz101" dataSourceName="Root"/>
  <relation id="x164" xpath="/Root/scapfd_testref/scapfd_testref.zenz102" dataSourceName="Root"/>
  <relation id="x165" xpath="/Root/scapfd_testref/scapfd_testref.zenz103" dataSourceName="Root"/>
  <relation id="x166" xpath="/Root/scapfd_testref/scapfd_testref.zenz104" dataSourceName="Root"/>
  <relation id="x167" xpath="/Root/scapfd_testref/scapfd_testref.zenz105" dataSourceName="Root"/>
  <relation id="x171" xpath="/Root/scapfd_testref/scapfd_testref.zenz109" dataSourceName="Root"/>
  <relation id="x172" xpath="/Root/scapfd_testref/scapfd_testref.zenz110" dataSourceName="Root"/>
  <relation id="x173" xpath="/Root/scapfd_testref/scapfd_testref.zenz111" dataSourceName="Root"/>
  <relation id="x174" xpath="/Root/scapfd_testref/scapfd_testref.zenz112" dataSourceName="Root"/>
  <relation id="x175" xpath="/Root/scapfd_testref/scapfd_testref.zenz113" dataSourceName="Root"/>
  <relation id="x182" xpath="/Root/scapfd_testref/scapfd_testref.zenz120" dataSourceName="Root"/>
  <relation id="x183" xpath="/Root/scapfd_testref/scapfd_testref.zenz121" dataSourceName="Root"/>
  <relation id="x184" xpath="/Root/scapfd_testref/scapfd_testref.zenz204" dataSourceName="Root"/>
  <relation id="x27" xpath="/Root/scapfd_testref/scapfd_testref.w7" dataSourceName="Root"/>
  <relation id="x185" xpath="/Root/scapfd_testref/scapfd_testref.x10" dataSourceName="Root"/>
  <relation id="x186" xpath="/Root/scapfd_testref/scapfd_testref.x11" dataSourceName="Root"/>
  <relation id="x72" xpath="/Root/scapfd_testref/scapfd_testref.w97" dataSourceName="Root"/>
  <relation id="x73" xpath="/Root/scapfd_testref/scapfd_testref.w98" dataSourceName="Root"/>
  <relation id="x74" xpath="/Root/scapfd_testref/scapfd_testref.w99" dataSourceName="Root"/>
  <relation id="x75" xpath="/Root/scapfd_testref/scapfd_testref.w100" dataSourceName="Root"/>
  <relation id="x76" xpath="/Root/scapfd_testref/scapfd_testref.w101" dataSourceName="Root"/>
  <relation id="x77" xpath="/Root/scapfd_testref/scapfd_testref.w102" dataSourceName="Root"/>
  <relation id="x78" xpath="/Root/scapfd_testref/scapfd_testref.w103" dataSourceName="Root"/>
  <relation id="x79" xpath="/Root/scapfd_testref/scapfd_testref.w104" dataSourceName="Root"/>
  <relation id="x118" xpath="/Root/scapfd_testref/scapfd_testref.w105" dataSourceName="Root"/>
  <relation id="x119" xpath="/Root/scapfd_testref/scapfd_testref.w106" dataSourceName="Root"/>
  <relation id="x120" xpath="/Root/scapfd_testref/scapfd_testref.w107" dataSourceName="Root"/>
  <relation id="x121" xpath="/Root/scapfd_testref/scapfd_testref.w108" dataSourceName="Root"/>
  <relation id="x122" xpath="/Root/scapfd_testref/scapfd_testref.w109" dataSourceName="Root"/>
  <relation id="x123" xpath="/Root/scapfd_testref/scapfd_testref.w110" dataSourceName="Root"/>
  <relation id="x124" xpath="/Root/scapfd_testref/scapfd_testref.w111" dataSourceName="Root"/>
  <relation id="x125" xpath="/Root/scapfd_testref/scapfd_testref.w112" dataSourceName="Root"/>
  <relation id="x126" xpath="/Root/scapfd_testref/scapfd_testref.w113" dataSourceName="Root"/>
  <relation id="x127" xpath="/Root/scapfd_testref/scapfd_testref.w114" dataSourceName="Root"/>
  <relation id="x128" xpath="/Root/scapfd_testref/scapfd_testref.w115" dataSourceName="Root"/>
  <relation id="x129" xpath="/Root/scapfd_testref/scapfd_testref.w116" dataSourceName="Root"/>
  <relation id="x130" xpath="/Root/scapfd_testref/scapfd_testref.w117" dataSourceName="Root"/>
  <relation id="x131" xpath="/Root/scapfd_testref/scapfd_testref.w121" dataSourceName="Root"/>
  <relation id="x132" xpath="/Root/scapfd_testref/scapfd_testref.w122" dataSourceName="Root"/>
  <relation id="x133" xpath="/Root/scapfd_testref/scapfd_testref.w123" dataSourceName="Root"/>
  <relation id="x134" xpath="/Root/scapfd_testref/scapfd_testref.w124" dataSourceName="Root"/>
  <relation id="x135" xpath="/Root/scapfd_testref/scapfd_testref.w125" dataSourceName="Root"/>
  <relation id="x136" xpath="/Root/scapfd_testref/scapfd_testref.w126" dataSourceName="Root"/>
  <relation id="x137" xpath="/Root/scapfd_testref/scapfd_testref.w127" dataSourceName="Root"/>
  <relation id="x138" xpath="/Root/scapfd_testref/scapfd_testref.w128" dataSourceName="Root"/>
  <relation id="x139" xpath="/Root/scapfd_testref/scapfd_testref.w129" dataSourceName="Root"/>
  <relation id="x68" xpath="/Root/scapfd_testref/scapfd_testref.t1" dataSourceName="Root"/>
  <relation id="x109" xpath="/Root/scapfd_testref/scapfd_testref.t3" dataSourceName="Root"/>
  <relation id="x110" xpath="/Root/scapfd_testref/scapfd_testref.t4" dataSourceName="Root"/>
  <relation id="x140" xpath="/Root/scapfd_testref/scapfd_testref.t5" dataSourceName="Root"/>
  <relation id="x141" xpath="/Root/scapfd_testref/scapfd_testref.t6" dataSourceName="Root"/>
  <relation id="x142" xpath="/Root/scapfd_testref/scapfd_testref.t7" dataSourceName="Root"/>
  <relation id="x143" xpath="/Root/scapfd_testref/scapfd_testref.t8" dataSourceName="Root"/>
  <relation id="x148" xpath="/Root/scapfd_testref/scapfd_testref.t12" dataSourceName="Root"/>
  <relation id="x99" xpath="/Root/scapfd_testref/scapfd_testref.zenz1" dataSourceName="Root"/>
  <relation id="x93" xpath="/Root/scapfd_testref/scapfd_testref.t15" dataSourceName="Root"/>
  <relation id="x94" xpath="/Root/scapfd_testref/scapfd_testref.t16" dataSourceName="Root"/>
  <relation id="x95" xpath="/Root/scapfd_testref/scapfd_testref.t17" dataSourceName="Root"/>
  <relation id="x96" xpath="/Root/scapfd_testref/scapfd_testref.t18" dataSourceName="Root"/>
  <relation id="x97" xpath="/Root/scapfd_testref/scapfd_testref.t19" dataSourceName="Root"/>
  <relation id="x98" xpath="/Root/scapfd_testref/scapfd_testref.t20" dataSourceName="Root"/>
  <relation id="x100" xpath="/Root/scapfd_testref/scapfd_testref.t21" dataSourceName="Root"/>
</relations>
</file>

<file path=customXml/itemProps1.xml><?xml version="1.0" encoding="utf-8"?>
<ds:datastoreItem xmlns:ds="http://schemas.openxmlformats.org/officeDocument/2006/customXml" ds:itemID="{93DADF85-E05A-4528-83F7-5A50148371FC}">
  <ds:schemaRefs>
    <ds:schemaRef ds:uri="http://www.yonyou.com/control/UFOEAmount"/>
  </ds:schemaRefs>
</ds:datastoreItem>
</file>

<file path=customXml/itemProps2.xml><?xml version="1.0" encoding="utf-8"?>
<ds:datastoreItem xmlns:ds="http://schemas.openxmlformats.org/officeDocument/2006/customXml" ds:itemID="{FC468F16-5A89-449A-BF62-D2B60558F7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C8425-8379-4166-83CE-35305A1CA7A5}">
  <ds:schemaRefs>
    <ds:schemaRef ds:uri="http://www.yonyou.com/datasource"/>
  </ds:schemaRefs>
</ds:datastoreItem>
</file>

<file path=customXml/itemProps4.xml><?xml version="1.0" encoding="utf-8"?>
<ds:datastoreItem xmlns:ds="http://schemas.openxmlformats.org/officeDocument/2006/customXml" ds:itemID="{0B0A2362-78A5-41D7-A2FA-73FBD43BF3FC}">
  <ds:schemaRefs>
    <ds:schemaRef ds:uri="http://www.yonyou.com/control/text"/>
  </ds:schemaRefs>
</ds:datastoreItem>
</file>

<file path=customXml/itemProps5.xml><?xml version="1.0" encoding="utf-8"?>
<ds:datastoreItem xmlns:ds="http://schemas.openxmlformats.org/officeDocument/2006/customXml" ds:itemID="{E19CDC8B-36E1-4AE7-AFF2-295CBE4CDD8A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560</Words>
  <Characters>3193</Characters>
  <Application>Microsoft Office Word</Application>
  <DocSecurity>0</DocSecurity>
  <Lines>26</Lines>
  <Paragraphs>7</Paragraphs>
  <ScaleCrop>false</ScaleCrop>
  <Company>China</Company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wbf</dc:creator>
  <cp:lastModifiedBy>Windows 用户</cp:lastModifiedBy>
  <cp:revision>30</cp:revision>
  <dcterms:created xsi:type="dcterms:W3CDTF">2013-10-16T12:42:00Z</dcterms:created>
  <dcterms:modified xsi:type="dcterms:W3CDTF">2014-04-23T05:46:00Z</dcterms:modified>
</cp:coreProperties>
</file>