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1 Introduction</w:t>
      </w:r>
    </w:p>
    <w:p>
      <w:r>
        <w:t>Minimal test protocol for import smoke.</w:t>
      </w:r>
    </w:p>
    <w:p>
      <w:pPr>
        <w:pStyle w:val="Heading2"/>
      </w:pPr>
      <w:r>
        <w:t>1.1 Background</w:t>
      </w:r>
    </w:p>
    <w:p>
      <w:r>
        <w:t>Background narrative for extraction testing.</w:t>
      </w:r>
    </w:p>
  </w:body>
</w:document>
</file>