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518226337"/>
        <w:docPartObj>
          <w:docPartGallery w:val="Cover Pages"/>
          <w:docPartUnique/>
        </w:docPartObj>
      </w:sdtPr>
      <w:sdtEndPr/>
      <w:sdtContent>
        <w:p w14:paraId="644AC45F" w14:textId="29442F65" w:rsidR="00932848" w:rsidRDefault="00932848">
          <w:pPr>
            <w:pStyle w:val="Sinespaciado"/>
          </w:pPr>
          <w:r>
            <w:rPr>
              <w:noProof/>
            </w:rPr>
            <mc:AlternateContent>
              <mc:Choice Requires="wpg">
                <w:drawing>
                  <wp:anchor distT="0" distB="0" distL="114300" distR="114300" simplePos="0" relativeHeight="251659264" behindDoc="1" locked="0" layoutInCell="1" allowOverlap="1" wp14:anchorId="235C5D62" wp14:editId="29774F8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2-25T00:00:00Z">
                                      <w:dateFormat w:val="d-M-yyyy"/>
                                      <w:lid w:val="es-ES"/>
                                      <w:storeMappedDataAs w:val="dateTime"/>
                                      <w:calendar w:val="gregorian"/>
                                    </w:date>
                                  </w:sdtPr>
                                  <w:sdtEndPr/>
                                  <w:sdtContent>
                                    <w:p w14:paraId="7BE4C2F8" w14:textId="1E5F81F6" w:rsidR="00932848" w:rsidRDefault="00932848">
                                      <w:pPr>
                                        <w:pStyle w:val="Sinespaciado"/>
                                        <w:jc w:val="right"/>
                                        <w:rPr>
                                          <w:color w:val="FFFFFF" w:themeColor="background1"/>
                                          <w:sz w:val="28"/>
                                          <w:szCs w:val="28"/>
                                        </w:rPr>
                                      </w:pPr>
                                      <w:r>
                                        <w:rPr>
                                          <w:color w:val="FFFFFF" w:themeColor="background1"/>
                                          <w:sz w:val="28"/>
                                          <w:szCs w:val="28"/>
                                        </w:rPr>
                                        <w:t>25-2-2025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35C5D62"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2-25T00:00:00Z">
                                <w:dateFormat w:val="d-M-yyyy"/>
                                <w:lid w:val="es-ES"/>
                                <w:storeMappedDataAs w:val="dateTime"/>
                                <w:calendar w:val="gregorian"/>
                              </w:date>
                            </w:sdtPr>
                            <w:sdtEndPr/>
                            <w:sdtContent>
                              <w:p w14:paraId="7BE4C2F8" w14:textId="1E5F81F6" w:rsidR="00932848" w:rsidRDefault="00932848">
                                <w:pPr>
                                  <w:pStyle w:val="Sinespaciado"/>
                                  <w:jc w:val="right"/>
                                  <w:rPr>
                                    <w:color w:val="FFFFFF" w:themeColor="background1"/>
                                    <w:sz w:val="28"/>
                                    <w:szCs w:val="28"/>
                                  </w:rPr>
                                </w:pPr>
                                <w:r>
                                  <w:rPr>
                                    <w:color w:val="FFFFFF" w:themeColor="background1"/>
                                    <w:sz w:val="28"/>
                                    <w:szCs w:val="28"/>
                                  </w:rPr>
                                  <w:t>25-2-2025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C6CE7E7" wp14:editId="7E8A070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F09CEE" w14:textId="1A4E9101" w:rsidR="00932848" w:rsidRDefault="00D73C08" w:rsidP="00932848">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lang w:eastAsia="en-US"/>
                                      <w14:ligatures w14:val="standardContextua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32848" w:rsidRPr="00932848">
                                      <w:rPr>
                                        <w:rFonts w:asciiTheme="majorHAnsi" w:eastAsiaTheme="majorEastAsia" w:hAnsiTheme="majorHAnsi" w:cstheme="majorBidi"/>
                                        <w:color w:val="262626" w:themeColor="text1" w:themeTint="D9"/>
                                        <w:kern w:val="2"/>
                                        <w:sz w:val="72"/>
                                        <w:szCs w:val="72"/>
                                        <w:lang w:eastAsia="en-US"/>
                                        <w14:ligatures w14:val="standardContextual"/>
                                      </w:rPr>
                                      <w:t>Comprobación de las características y restricciones del modelo relacional en Microsoft Access</w:t>
                                    </w:r>
                                  </w:sdtContent>
                                </w:sdt>
                              </w:p>
                              <w:p w14:paraId="29C10571" w14:textId="385BEA6F" w:rsidR="00932848" w:rsidRDefault="00D73C08">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32848">
                                      <w:rPr>
                                        <w:color w:val="404040" w:themeColor="text1" w:themeTint="BF"/>
                                        <w:sz w:val="36"/>
                                        <w:szCs w:val="36"/>
                                      </w:rPr>
                                      <w:t>GBD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C6CE7E7" id="_x0000_t202" coordsize="21600,21600" o:spt="202" path="m,l,21600r21600,l21600,xe">
                    <v:stroke joinstyle="miter"/>
                    <v:path gradientshapeok="t" o:connecttype="rect"/>
                  </v:shapetype>
                  <v:shape id="Cuadro de texto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00F09CEE" w14:textId="1A4E9101" w:rsidR="00932848" w:rsidRDefault="00D73C08" w:rsidP="00932848">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lang w:eastAsia="en-US"/>
                                <w14:ligatures w14:val="standardContextua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32848" w:rsidRPr="00932848">
                                <w:rPr>
                                  <w:rFonts w:asciiTheme="majorHAnsi" w:eastAsiaTheme="majorEastAsia" w:hAnsiTheme="majorHAnsi" w:cstheme="majorBidi"/>
                                  <w:color w:val="262626" w:themeColor="text1" w:themeTint="D9"/>
                                  <w:kern w:val="2"/>
                                  <w:sz w:val="72"/>
                                  <w:szCs w:val="72"/>
                                  <w:lang w:eastAsia="en-US"/>
                                  <w14:ligatures w14:val="standardContextual"/>
                                </w:rPr>
                                <w:t>Comprobación de las características y restricciones del modelo relacional en Microsoft Access</w:t>
                              </w:r>
                            </w:sdtContent>
                          </w:sdt>
                        </w:p>
                        <w:p w14:paraId="29C10571" w14:textId="385BEA6F" w:rsidR="00932848" w:rsidRDefault="00D73C08">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32848">
                                <w:rPr>
                                  <w:color w:val="404040" w:themeColor="text1" w:themeTint="BF"/>
                                  <w:sz w:val="36"/>
                                  <w:szCs w:val="36"/>
                                </w:rPr>
                                <w:t>GBD</w:t>
                              </w:r>
                            </w:sdtContent>
                          </w:sdt>
                        </w:p>
                      </w:txbxContent>
                    </v:textbox>
                    <w10:wrap anchorx="page" anchory="page"/>
                  </v:shape>
                </w:pict>
              </mc:Fallback>
            </mc:AlternateContent>
          </w:r>
        </w:p>
        <w:p w14:paraId="11CE488D" w14:textId="37DAF562" w:rsidR="00932848" w:rsidRDefault="00932848">
          <w:r>
            <w:rPr>
              <w:noProof/>
            </w:rPr>
            <mc:AlternateContent>
              <mc:Choice Requires="wps">
                <w:drawing>
                  <wp:anchor distT="0" distB="0" distL="114300" distR="114300" simplePos="0" relativeHeight="251661312" behindDoc="0" locked="0" layoutInCell="1" allowOverlap="1" wp14:anchorId="61326FC4" wp14:editId="02E0A02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508958"/>
                    <wp:effectExtent l="0" t="0" r="7620" b="5715"/>
                    <wp:wrapNone/>
                    <wp:docPr id="32" name="Cuadro de texto 32"/>
                    <wp:cNvGraphicFramePr/>
                    <a:graphic xmlns:a="http://schemas.openxmlformats.org/drawingml/2006/main">
                      <a:graphicData uri="http://schemas.microsoft.com/office/word/2010/wordprocessingShape">
                        <wps:wsp>
                          <wps:cNvSpPr txBox="1"/>
                          <wps:spPr>
                            <a:xfrm>
                              <a:off x="0" y="0"/>
                              <a:ext cx="3657600" cy="5089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1BECAA" w14:textId="2AF71CC5" w:rsidR="00932848" w:rsidRDefault="00D73C08">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32848">
                                      <w:rPr>
                                        <w:color w:val="156082" w:themeColor="accent1"/>
                                        <w:sz w:val="26"/>
                                        <w:szCs w:val="26"/>
                                      </w:rPr>
                                      <w:t>ASIR1-12</w:t>
                                    </w:r>
                                  </w:sdtContent>
                                </w:sdt>
                              </w:p>
                              <w:p w14:paraId="08531106" w14:textId="29861E39" w:rsidR="00932848" w:rsidRDefault="00D73C08">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932848">
                                      <w:rPr>
                                        <w:caps/>
                                        <w:color w:val="595959" w:themeColor="text1" w:themeTint="A6"/>
                                        <w:sz w:val="20"/>
                                        <w:szCs w:val="20"/>
                                      </w:rPr>
                                      <w:t>alumno: richard jason huaracha melendez</w:t>
                                    </w:r>
                                  </w:sdtContent>
                                </w:sdt>
                                <w:r w:rsidR="00932848">
                                  <w:rPr>
                                    <w:caps/>
                                    <w:color w:val="595959" w:themeColor="text1" w:themeTint="A6"/>
                                    <w:sz w:val="20"/>
                                    <w:szCs w:val="20"/>
                                  </w:rPr>
                                  <w:br/>
                                  <w:t>profesor: pedro guerrero lopez</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61326FC4" id="Cuadro de texto 32" o:spid="_x0000_s1056" type="#_x0000_t202" style="position:absolute;margin-left:0;margin-top:0;width:4in;height:40.1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BqnYgIAADQFAAAOAAAAZHJzL2Uyb0RvYy54bWysVN9v2jAQfp+0/8Hy+0iggn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" filled="f" stroked="f" strokeweight=".5pt">
                    <v:textbox inset="0,0,0,0">
                      <w:txbxContent>
                        <w:p w14:paraId="561BECAA" w14:textId="2AF71CC5" w:rsidR="00932848" w:rsidRDefault="00D73C08">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32848">
                                <w:rPr>
                                  <w:color w:val="156082" w:themeColor="accent1"/>
                                  <w:sz w:val="26"/>
                                  <w:szCs w:val="26"/>
                                </w:rPr>
                                <w:t>ASIR1-12</w:t>
                              </w:r>
                            </w:sdtContent>
                          </w:sdt>
                        </w:p>
                        <w:p w14:paraId="08531106" w14:textId="29861E39" w:rsidR="00932848" w:rsidRDefault="00D73C08">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932848">
                                <w:rPr>
                                  <w:caps/>
                                  <w:color w:val="595959" w:themeColor="text1" w:themeTint="A6"/>
                                  <w:sz w:val="20"/>
                                  <w:szCs w:val="20"/>
                                </w:rPr>
                                <w:t>alumno: richard jason huaracha melendez</w:t>
                              </w:r>
                            </w:sdtContent>
                          </w:sdt>
                          <w:r w:rsidR="00932848">
                            <w:rPr>
                              <w:caps/>
                              <w:color w:val="595959" w:themeColor="text1" w:themeTint="A6"/>
                              <w:sz w:val="20"/>
                              <w:szCs w:val="20"/>
                            </w:rPr>
                            <w:br/>
                            <w:t>profesor: pedro guerrero lopez</w:t>
                          </w:r>
                        </w:p>
                      </w:txbxContent>
                    </v:textbox>
                    <w10:wrap anchorx="page" anchory="page"/>
                  </v:shape>
                </w:pict>
              </mc:Fallback>
            </mc:AlternateContent>
          </w:r>
          <w:r>
            <w:br w:type="page"/>
          </w:r>
        </w:p>
      </w:sdtContent>
    </w:sdt>
    <w:p w14:paraId="21EC5DBA" w14:textId="77777777" w:rsidR="00076B9D" w:rsidRPr="00076B9D" w:rsidRDefault="00076B9D">
      <w:pPr>
        <w:rPr>
          <w:rFonts w:ascii="Cambria" w:hAnsi="Cambria"/>
          <w:b/>
          <w:bCs/>
          <w:sz w:val="28"/>
          <w:szCs w:val="28"/>
          <w:u w:val="single"/>
        </w:rPr>
      </w:pPr>
      <w:r w:rsidRPr="00076B9D">
        <w:rPr>
          <w:rFonts w:ascii="Cambria" w:hAnsi="Cambria"/>
          <w:b/>
          <w:bCs/>
          <w:sz w:val="28"/>
          <w:szCs w:val="28"/>
          <w:u w:val="single"/>
        </w:rPr>
        <w:lastRenderedPageBreak/>
        <w:t xml:space="preserve">Sobre estas otras restricciones del modelo relacional, obtener el mensaje que muestra Microsoft Access para las siguientes (con lo que habrá que incumplirlas) Esta parte de la práctica es de las más importantes, hay que currárselo: </w:t>
      </w:r>
    </w:p>
    <w:p w14:paraId="3FA073DC" w14:textId="1DA0C167" w:rsidR="00171C8B" w:rsidRDefault="00076B9D">
      <w:pPr>
        <w:rPr>
          <w:rFonts w:ascii="Cambria" w:hAnsi="Cambria"/>
          <w:sz w:val="28"/>
          <w:szCs w:val="28"/>
        </w:rPr>
      </w:pPr>
      <w:r w:rsidRPr="00076B9D">
        <w:rPr>
          <w:rFonts w:ascii="Cambria" w:hAnsi="Cambria"/>
          <w:sz w:val="28"/>
          <w:szCs w:val="28"/>
        </w:rPr>
        <w:t>Las columnas tienen un nombre que para una misma tabla tiene que ser único, por lo tanto, no puede haber columnas o campos duplicados (diapositiva)</w:t>
      </w:r>
      <w:r>
        <w:rPr>
          <w:rFonts w:ascii="Cambria" w:hAnsi="Cambria"/>
          <w:sz w:val="28"/>
          <w:szCs w:val="28"/>
        </w:rPr>
        <w:t>.</w:t>
      </w:r>
    </w:p>
    <w:p w14:paraId="146CABBE" w14:textId="55AA3181" w:rsidR="00076B9D" w:rsidRDefault="002648C1">
      <w:pPr>
        <w:rPr>
          <w:rFonts w:ascii="Cambria" w:hAnsi="Cambria"/>
          <w:sz w:val="28"/>
          <w:szCs w:val="28"/>
        </w:rPr>
      </w:pPr>
      <w:r w:rsidRPr="002648C1">
        <w:rPr>
          <w:rFonts w:ascii="Cambria" w:hAnsi="Cambria"/>
          <w:sz w:val="28"/>
          <w:szCs w:val="28"/>
        </w:rPr>
        <w:drawing>
          <wp:anchor distT="0" distB="0" distL="114300" distR="114300" simplePos="0" relativeHeight="251662336" behindDoc="0" locked="0" layoutInCell="1" allowOverlap="1" wp14:anchorId="7D39FE8C" wp14:editId="4E2824FC">
            <wp:simplePos x="0" y="0"/>
            <wp:positionH relativeFrom="margin">
              <wp:align>right</wp:align>
            </wp:positionH>
            <wp:positionV relativeFrom="paragraph">
              <wp:posOffset>102235</wp:posOffset>
            </wp:positionV>
            <wp:extent cx="5400040" cy="1908810"/>
            <wp:effectExtent l="0" t="0" r="0" b="0"/>
            <wp:wrapNone/>
            <wp:docPr id="184679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88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1908810"/>
                    </a:xfrm>
                    <a:prstGeom prst="rect">
                      <a:avLst/>
                    </a:prstGeom>
                  </pic:spPr>
                </pic:pic>
              </a:graphicData>
            </a:graphic>
          </wp:anchor>
        </w:drawing>
      </w:r>
    </w:p>
    <w:p w14:paraId="676F166C" w14:textId="77777777" w:rsidR="002648C1" w:rsidRPr="002648C1" w:rsidRDefault="002648C1" w:rsidP="002648C1">
      <w:pPr>
        <w:rPr>
          <w:rFonts w:ascii="Cambria" w:hAnsi="Cambria"/>
          <w:sz w:val="28"/>
          <w:szCs w:val="28"/>
        </w:rPr>
      </w:pPr>
    </w:p>
    <w:p w14:paraId="6AE06D9C" w14:textId="77777777" w:rsidR="002648C1" w:rsidRPr="002648C1" w:rsidRDefault="002648C1" w:rsidP="002648C1">
      <w:pPr>
        <w:rPr>
          <w:rFonts w:ascii="Cambria" w:hAnsi="Cambria"/>
          <w:sz w:val="28"/>
          <w:szCs w:val="28"/>
        </w:rPr>
      </w:pPr>
    </w:p>
    <w:p w14:paraId="4A2605C7" w14:textId="77777777" w:rsidR="002648C1" w:rsidRPr="002648C1" w:rsidRDefault="002648C1" w:rsidP="002648C1">
      <w:pPr>
        <w:rPr>
          <w:rFonts w:ascii="Cambria" w:hAnsi="Cambria"/>
          <w:sz w:val="28"/>
          <w:szCs w:val="28"/>
        </w:rPr>
      </w:pPr>
    </w:p>
    <w:p w14:paraId="51860B77" w14:textId="77777777" w:rsidR="002648C1" w:rsidRPr="002648C1" w:rsidRDefault="002648C1" w:rsidP="002648C1">
      <w:pPr>
        <w:rPr>
          <w:rFonts w:ascii="Cambria" w:hAnsi="Cambria"/>
          <w:sz w:val="28"/>
          <w:szCs w:val="28"/>
        </w:rPr>
      </w:pPr>
    </w:p>
    <w:p w14:paraId="323906F1" w14:textId="77777777" w:rsidR="002648C1" w:rsidRPr="002648C1" w:rsidRDefault="002648C1" w:rsidP="002648C1">
      <w:pPr>
        <w:rPr>
          <w:rFonts w:ascii="Cambria" w:hAnsi="Cambria"/>
          <w:sz w:val="28"/>
          <w:szCs w:val="28"/>
        </w:rPr>
      </w:pPr>
    </w:p>
    <w:p w14:paraId="42A9602A" w14:textId="77777777" w:rsidR="002648C1" w:rsidRDefault="002648C1" w:rsidP="002648C1">
      <w:pPr>
        <w:rPr>
          <w:rFonts w:ascii="Cambria" w:hAnsi="Cambria"/>
          <w:sz w:val="28"/>
          <w:szCs w:val="28"/>
        </w:rPr>
      </w:pPr>
    </w:p>
    <w:p w14:paraId="4B1D44BA" w14:textId="793E9188" w:rsidR="002648C1" w:rsidRDefault="002648C1" w:rsidP="002648C1">
      <w:pPr>
        <w:rPr>
          <w:rFonts w:ascii="Cambria" w:hAnsi="Cambria"/>
          <w:sz w:val="28"/>
          <w:szCs w:val="28"/>
        </w:rPr>
      </w:pPr>
      <w:r w:rsidRPr="002648C1">
        <w:rPr>
          <w:rFonts w:ascii="Cambria" w:hAnsi="Cambria"/>
          <w:sz w:val="28"/>
          <w:szCs w:val="28"/>
        </w:rPr>
        <w:t>El dominio de las claves secundarias ha de ser el mismo que el dominio de la clave primaria de la tabla a la que haga referencia (diapositiva)</w:t>
      </w:r>
      <w:r>
        <w:rPr>
          <w:rFonts w:ascii="Cambria" w:hAnsi="Cambria"/>
          <w:sz w:val="28"/>
          <w:szCs w:val="28"/>
        </w:rPr>
        <w:t>.</w:t>
      </w:r>
    </w:p>
    <w:p w14:paraId="1D4CF099" w14:textId="0A40795B" w:rsidR="002648C1" w:rsidRDefault="002648C1" w:rsidP="002648C1">
      <w:pPr>
        <w:rPr>
          <w:rFonts w:ascii="Cambria" w:hAnsi="Cambria"/>
          <w:sz w:val="28"/>
          <w:szCs w:val="28"/>
        </w:rPr>
      </w:pPr>
      <w:r w:rsidRPr="002648C1">
        <w:rPr>
          <w:rFonts w:ascii="Cambria" w:hAnsi="Cambria"/>
          <w:sz w:val="28"/>
          <w:szCs w:val="28"/>
        </w:rPr>
        <w:drawing>
          <wp:anchor distT="0" distB="0" distL="114300" distR="114300" simplePos="0" relativeHeight="251663360" behindDoc="0" locked="0" layoutInCell="1" allowOverlap="1" wp14:anchorId="667C5FEA" wp14:editId="15DCAEBC">
            <wp:simplePos x="0" y="0"/>
            <wp:positionH relativeFrom="margin">
              <wp:align>right</wp:align>
            </wp:positionH>
            <wp:positionV relativeFrom="paragraph">
              <wp:posOffset>173990</wp:posOffset>
            </wp:positionV>
            <wp:extent cx="5400040" cy="2295525"/>
            <wp:effectExtent l="0" t="0" r="0" b="9525"/>
            <wp:wrapNone/>
            <wp:docPr id="507449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4968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295525"/>
                    </a:xfrm>
                    <a:prstGeom prst="rect">
                      <a:avLst/>
                    </a:prstGeom>
                  </pic:spPr>
                </pic:pic>
              </a:graphicData>
            </a:graphic>
          </wp:anchor>
        </w:drawing>
      </w:r>
    </w:p>
    <w:p w14:paraId="5499D02C" w14:textId="77777777" w:rsidR="002648C1" w:rsidRPr="002648C1" w:rsidRDefault="002648C1" w:rsidP="002648C1">
      <w:pPr>
        <w:rPr>
          <w:rFonts w:ascii="Cambria" w:hAnsi="Cambria"/>
          <w:sz w:val="28"/>
          <w:szCs w:val="28"/>
        </w:rPr>
      </w:pPr>
    </w:p>
    <w:p w14:paraId="01E62FD8" w14:textId="77777777" w:rsidR="002648C1" w:rsidRPr="002648C1" w:rsidRDefault="002648C1" w:rsidP="002648C1">
      <w:pPr>
        <w:rPr>
          <w:rFonts w:ascii="Cambria" w:hAnsi="Cambria"/>
          <w:sz w:val="28"/>
          <w:szCs w:val="28"/>
        </w:rPr>
      </w:pPr>
    </w:p>
    <w:p w14:paraId="279E8AF5" w14:textId="77777777" w:rsidR="002648C1" w:rsidRPr="002648C1" w:rsidRDefault="002648C1" w:rsidP="002648C1">
      <w:pPr>
        <w:rPr>
          <w:rFonts w:ascii="Cambria" w:hAnsi="Cambria"/>
          <w:sz w:val="28"/>
          <w:szCs w:val="28"/>
        </w:rPr>
      </w:pPr>
    </w:p>
    <w:p w14:paraId="70EB882E" w14:textId="77777777" w:rsidR="002648C1" w:rsidRPr="002648C1" w:rsidRDefault="002648C1" w:rsidP="002648C1">
      <w:pPr>
        <w:rPr>
          <w:rFonts w:ascii="Cambria" w:hAnsi="Cambria"/>
          <w:sz w:val="28"/>
          <w:szCs w:val="28"/>
        </w:rPr>
      </w:pPr>
    </w:p>
    <w:p w14:paraId="652AF1B5" w14:textId="77777777" w:rsidR="002648C1" w:rsidRDefault="002648C1" w:rsidP="002648C1">
      <w:pPr>
        <w:rPr>
          <w:rFonts w:ascii="Cambria" w:hAnsi="Cambria"/>
          <w:sz w:val="28"/>
          <w:szCs w:val="28"/>
        </w:rPr>
      </w:pPr>
    </w:p>
    <w:p w14:paraId="5C1A862B" w14:textId="77777777" w:rsidR="002648C1" w:rsidRDefault="002648C1" w:rsidP="002648C1">
      <w:pPr>
        <w:rPr>
          <w:rFonts w:ascii="Cambria" w:hAnsi="Cambria"/>
          <w:sz w:val="28"/>
          <w:szCs w:val="28"/>
        </w:rPr>
      </w:pPr>
    </w:p>
    <w:p w14:paraId="32ACDFDF" w14:textId="77777777" w:rsidR="002648C1" w:rsidRDefault="002648C1" w:rsidP="002648C1">
      <w:pPr>
        <w:rPr>
          <w:rFonts w:ascii="Cambria" w:hAnsi="Cambria"/>
          <w:sz w:val="28"/>
          <w:szCs w:val="28"/>
        </w:rPr>
      </w:pPr>
    </w:p>
    <w:p w14:paraId="210B5A8E" w14:textId="77777777" w:rsidR="002648C1" w:rsidRDefault="002648C1" w:rsidP="002648C1">
      <w:pPr>
        <w:rPr>
          <w:rFonts w:ascii="Cambria" w:hAnsi="Cambria"/>
          <w:sz w:val="28"/>
          <w:szCs w:val="28"/>
        </w:rPr>
      </w:pPr>
    </w:p>
    <w:p w14:paraId="004D83A4" w14:textId="77777777" w:rsidR="002648C1" w:rsidRDefault="002648C1" w:rsidP="002648C1">
      <w:pPr>
        <w:rPr>
          <w:rFonts w:ascii="Cambria" w:hAnsi="Cambria"/>
          <w:sz w:val="28"/>
          <w:szCs w:val="28"/>
        </w:rPr>
      </w:pPr>
    </w:p>
    <w:p w14:paraId="3368F441" w14:textId="77777777" w:rsidR="002648C1" w:rsidRDefault="002648C1" w:rsidP="002648C1">
      <w:pPr>
        <w:rPr>
          <w:rFonts w:ascii="Cambria" w:hAnsi="Cambria"/>
          <w:sz w:val="28"/>
          <w:szCs w:val="28"/>
        </w:rPr>
      </w:pPr>
    </w:p>
    <w:p w14:paraId="6C07591E" w14:textId="77777777" w:rsidR="00912E57" w:rsidRDefault="00912E57" w:rsidP="002648C1">
      <w:pPr>
        <w:rPr>
          <w:rFonts w:ascii="Cambria" w:hAnsi="Cambria"/>
          <w:sz w:val="28"/>
          <w:szCs w:val="28"/>
        </w:rPr>
      </w:pPr>
    </w:p>
    <w:p w14:paraId="2E0CF392" w14:textId="6C21E97D" w:rsidR="002648C1" w:rsidRDefault="002648C1" w:rsidP="002648C1">
      <w:pPr>
        <w:rPr>
          <w:rFonts w:ascii="Cambria" w:hAnsi="Cambria"/>
          <w:sz w:val="28"/>
          <w:szCs w:val="28"/>
        </w:rPr>
      </w:pPr>
      <w:r w:rsidRPr="002648C1">
        <w:rPr>
          <w:rFonts w:ascii="Cambria" w:hAnsi="Cambria"/>
          <w:sz w:val="28"/>
          <w:szCs w:val="28"/>
        </w:rPr>
        <w:lastRenderedPageBreak/>
        <w:t>El valor de las claves secundarias puede estar duplicado (diapositiva)</w:t>
      </w:r>
      <w:r>
        <w:rPr>
          <w:rFonts w:ascii="Cambria" w:hAnsi="Cambria"/>
          <w:sz w:val="28"/>
          <w:szCs w:val="28"/>
        </w:rPr>
        <w:t>.</w:t>
      </w:r>
    </w:p>
    <w:p w14:paraId="57313575" w14:textId="7821C321" w:rsidR="002648C1" w:rsidRDefault="00CC1D65" w:rsidP="002648C1">
      <w:pPr>
        <w:rPr>
          <w:rFonts w:ascii="Cambria" w:hAnsi="Cambria"/>
          <w:sz w:val="28"/>
          <w:szCs w:val="28"/>
        </w:rPr>
      </w:pPr>
      <w:r w:rsidRPr="00CC1D65">
        <w:rPr>
          <w:rFonts w:ascii="Cambria" w:hAnsi="Cambria"/>
          <w:sz w:val="28"/>
          <w:szCs w:val="28"/>
        </w:rPr>
        <w:drawing>
          <wp:anchor distT="0" distB="0" distL="114300" distR="114300" simplePos="0" relativeHeight="251664384" behindDoc="0" locked="0" layoutInCell="1" allowOverlap="1" wp14:anchorId="633F32CA" wp14:editId="0F018D0E">
            <wp:simplePos x="0" y="0"/>
            <wp:positionH relativeFrom="margin">
              <wp:align>right</wp:align>
            </wp:positionH>
            <wp:positionV relativeFrom="paragraph">
              <wp:posOffset>5080</wp:posOffset>
            </wp:positionV>
            <wp:extent cx="5400040" cy="2350770"/>
            <wp:effectExtent l="0" t="0" r="0" b="0"/>
            <wp:wrapNone/>
            <wp:docPr id="534295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54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350770"/>
                    </a:xfrm>
                    <a:prstGeom prst="rect">
                      <a:avLst/>
                    </a:prstGeom>
                  </pic:spPr>
                </pic:pic>
              </a:graphicData>
            </a:graphic>
          </wp:anchor>
        </w:drawing>
      </w:r>
    </w:p>
    <w:p w14:paraId="13E350D5" w14:textId="77777777" w:rsidR="002648C1" w:rsidRDefault="002648C1" w:rsidP="002648C1">
      <w:pPr>
        <w:rPr>
          <w:rFonts w:ascii="Cambria" w:hAnsi="Cambria"/>
          <w:sz w:val="28"/>
          <w:szCs w:val="28"/>
        </w:rPr>
      </w:pPr>
    </w:p>
    <w:p w14:paraId="4B73F243" w14:textId="77777777" w:rsidR="00CC1D65" w:rsidRPr="00CC1D65" w:rsidRDefault="00CC1D65" w:rsidP="00CC1D65">
      <w:pPr>
        <w:rPr>
          <w:rFonts w:ascii="Cambria" w:hAnsi="Cambria"/>
          <w:sz w:val="28"/>
          <w:szCs w:val="28"/>
        </w:rPr>
      </w:pPr>
    </w:p>
    <w:p w14:paraId="3BCA8516" w14:textId="1954901B" w:rsidR="00CC1D65" w:rsidRPr="00CC1D65" w:rsidRDefault="00CC1D65" w:rsidP="00CC1D65">
      <w:pPr>
        <w:rPr>
          <w:rFonts w:ascii="Cambria" w:hAnsi="Cambria"/>
          <w:sz w:val="28"/>
          <w:szCs w:val="28"/>
        </w:rPr>
      </w:pPr>
    </w:p>
    <w:p w14:paraId="03E45BC6" w14:textId="77777777" w:rsidR="00CC1D65" w:rsidRPr="00CC1D65" w:rsidRDefault="00CC1D65" w:rsidP="00CC1D65">
      <w:pPr>
        <w:rPr>
          <w:rFonts w:ascii="Cambria" w:hAnsi="Cambria"/>
          <w:sz w:val="28"/>
          <w:szCs w:val="28"/>
        </w:rPr>
      </w:pPr>
    </w:p>
    <w:p w14:paraId="4F09B276" w14:textId="4192947A" w:rsidR="00CC1D65" w:rsidRPr="00CC1D65" w:rsidRDefault="00CC1D65" w:rsidP="00CC1D65">
      <w:pPr>
        <w:rPr>
          <w:rFonts w:ascii="Cambria" w:hAnsi="Cambria"/>
          <w:sz w:val="28"/>
          <w:szCs w:val="28"/>
        </w:rPr>
      </w:pPr>
    </w:p>
    <w:p w14:paraId="1E87C256" w14:textId="1526C7C2" w:rsidR="00CC1D65" w:rsidRDefault="00CC1D65" w:rsidP="00CC1D65">
      <w:pPr>
        <w:rPr>
          <w:rFonts w:ascii="Cambria" w:hAnsi="Cambria"/>
          <w:sz w:val="28"/>
          <w:szCs w:val="28"/>
        </w:rPr>
      </w:pPr>
    </w:p>
    <w:p w14:paraId="342DFA8D" w14:textId="44183473" w:rsidR="00CC1D65" w:rsidRDefault="00CC1D65" w:rsidP="00CC1D65">
      <w:pPr>
        <w:rPr>
          <w:rFonts w:ascii="Cambria" w:hAnsi="Cambria"/>
          <w:sz w:val="28"/>
          <w:szCs w:val="28"/>
        </w:rPr>
      </w:pPr>
      <w:r w:rsidRPr="00CC1D65">
        <w:rPr>
          <w:rFonts w:ascii="Cambria" w:hAnsi="Cambria"/>
          <w:sz w:val="28"/>
          <w:szCs w:val="28"/>
        </w:rPr>
        <w:drawing>
          <wp:anchor distT="0" distB="0" distL="114300" distR="114300" simplePos="0" relativeHeight="251665408" behindDoc="0" locked="0" layoutInCell="1" allowOverlap="1" wp14:anchorId="571DD53D" wp14:editId="3F111FE6">
            <wp:simplePos x="0" y="0"/>
            <wp:positionH relativeFrom="margin">
              <wp:align>right</wp:align>
            </wp:positionH>
            <wp:positionV relativeFrom="paragraph">
              <wp:posOffset>346710</wp:posOffset>
            </wp:positionV>
            <wp:extent cx="5400040" cy="1735455"/>
            <wp:effectExtent l="0" t="0" r="0" b="0"/>
            <wp:wrapNone/>
            <wp:docPr id="1540511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1194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735455"/>
                    </a:xfrm>
                    <a:prstGeom prst="rect">
                      <a:avLst/>
                    </a:prstGeom>
                  </pic:spPr>
                </pic:pic>
              </a:graphicData>
            </a:graphic>
          </wp:anchor>
        </w:drawing>
      </w:r>
      <w:r w:rsidRPr="00CC1D65">
        <w:rPr>
          <w:rFonts w:ascii="Cambria" w:hAnsi="Cambria"/>
          <w:sz w:val="28"/>
          <w:szCs w:val="28"/>
        </w:rPr>
        <w:t>¿Cómo analizar el rendimiento de la base de datos? (ayuda de Access)</w:t>
      </w:r>
    </w:p>
    <w:p w14:paraId="41A962FD" w14:textId="0739810B" w:rsidR="00CC1D65" w:rsidRDefault="00CC1D65" w:rsidP="00CC1D65">
      <w:pPr>
        <w:rPr>
          <w:rFonts w:ascii="Cambria" w:hAnsi="Cambria"/>
          <w:sz w:val="28"/>
          <w:szCs w:val="28"/>
        </w:rPr>
      </w:pPr>
    </w:p>
    <w:p w14:paraId="3C82FBD7" w14:textId="039FCA82" w:rsidR="00CC1D65" w:rsidRDefault="00CC1D65" w:rsidP="00CC1D65">
      <w:pPr>
        <w:rPr>
          <w:rFonts w:ascii="Cambria" w:hAnsi="Cambria"/>
          <w:sz w:val="28"/>
          <w:szCs w:val="28"/>
        </w:rPr>
      </w:pPr>
    </w:p>
    <w:p w14:paraId="5D9914E5" w14:textId="77777777" w:rsidR="00CC1D65" w:rsidRPr="00CC1D65" w:rsidRDefault="00CC1D65" w:rsidP="00CC1D65">
      <w:pPr>
        <w:rPr>
          <w:rFonts w:ascii="Cambria" w:hAnsi="Cambria"/>
          <w:sz w:val="28"/>
          <w:szCs w:val="28"/>
        </w:rPr>
      </w:pPr>
    </w:p>
    <w:p w14:paraId="5BD0E678" w14:textId="271B3909" w:rsidR="00CC1D65" w:rsidRPr="00CC1D65" w:rsidRDefault="00CC1D65" w:rsidP="00CC1D65">
      <w:pPr>
        <w:rPr>
          <w:rFonts w:ascii="Cambria" w:hAnsi="Cambria"/>
          <w:sz w:val="28"/>
          <w:szCs w:val="28"/>
        </w:rPr>
      </w:pPr>
    </w:p>
    <w:p w14:paraId="771FC432" w14:textId="6F6FF870" w:rsidR="00CC1D65" w:rsidRPr="00CC1D65" w:rsidRDefault="00CC1D65" w:rsidP="00CC1D65">
      <w:pPr>
        <w:rPr>
          <w:rFonts w:ascii="Cambria" w:hAnsi="Cambria"/>
          <w:sz w:val="28"/>
          <w:szCs w:val="28"/>
        </w:rPr>
      </w:pPr>
    </w:p>
    <w:p w14:paraId="4DE35EA3" w14:textId="77777777" w:rsidR="00CC1D65" w:rsidRDefault="00CC1D65" w:rsidP="00CC1D65">
      <w:pPr>
        <w:rPr>
          <w:rFonts w:ascii="Cambria" w:hAnsi="Cambria"/>
          <w:sz w:val="28"/>
          <w:szCs w:val="28"/>
        </w:rPr>
      </w:pPr>
    </w:p>
    <w:p w14:paraId="5B12F8FE" w14:textId="0CE87BD5" w:rsidR="00CC1D65" w:rsidRDefault="00CC1D65" w:rsidP="00CC1D65">
      <w:pPr>
        <w:rPr>
          <w:rFonts w:ascii="Cambria" w:hAnsi="Cambria"/>
          <w:sz w:val="28"/>
          <w:szCs w:val="28"/>
        </w:rPr>
      </w:pPr>
      <w:r w:rsidRPr="00CC1D65">
        <w:rPr>
          <w:rFonts w:ascii="Cambria" w:hAnsi="Cambria"/>
          <w:sz w:val="28"/>
          <w:szCs w:val="28"/>
        </w:rPr>
        <w:t>¿Qué es compactar y reparar base de datos? (ayuda de Access)</w:t>
      </w:r>
    </w:p>
    <w:p w14:paraId="21565F71" w14:textId="63A007D1" w:rsidR="00CC1D65" w:rsidRDefault="00CC1D65" w:rsidP="00CC1D65">
      <w:pPr>
        <w:jc w:val="both"/>
        <w:rPr>
          <w:rFonts w:ascii="Cambria" w:hAnsi="Cambria"/>
          <w:sz w:val="28"/>
          <w:szCs w:val="28"/>
        </w:rPr>
      </w:pPr>
      <w:r w:rsidRPr="00CC1D65">
        <w:rPr>
          <w:rFonts w:ascii="Cambria" w:hAnsi="Cambria"/>
          <w:b/>
          <w:bCs/>
          <w:sz w:val="28"/>
          <w:szCs w:val="28"/>
        </w:rPr>
        <w:t>Qué es:</w:t>
      </w:r>
      <w:r w:rsidRPr="00CC1D65">
        <w:rPr>
          <w:rFonts w:ascii="Cambria" w:hAnsi="Cambria"/>
          <w:sz w:val="28"/>
          <w:szCs w:val="28"/>
        </w:rPr>
        <w:t xml:space="preserve"> A medida que borras y modificas datos, el archivo de Access se fragmenta y crece de tamaño innecesariamente, pudiendo corromperse. Esta herramienta reorganiza el archivo, recupera espacio libre y arregla pequeños fallos internos.</w:t>
      </w:r>
    </w:p>
    <w:p w14:paraId="31ECD73D" w14:textId="143ADA10" w:rsidR="00BA26AE" w:rsidRDefault="00BA26AE" w:rsidP="00CC1D65">
      <w:pPr>
        <w:jc w:val="both"/>
        <w:rPr>
          <w:rFonts w:ascii="Cambria" w:hAnsi="Cambria"/>
          <w:sz w:val="28"/>
          <w:szCs w:val="28"/>
        </w:rPr>
      </w:pPr>
      <w:r w:rsidRPr="00BA26AE">
        <w:rPr>
          <w:rFonts w:ascii="Cambria" w:hAnsi="Cambria"/>
          <w:b/>
          <w:bCs/>
          <w:sz w:val="28"/>
          <w:szCs w:val="28"/>
        </w:rPr>
        <w:t>Compactar</w:t>
      </w:r>
      <w:r w:rsidRPr="00BA26AE">
        <w:rPr>
          <w:rFonts w:ascii="Cambria" w:hAnsi="Cambria"/>
          <w:sz w:val="28"/>
          <w:szCs w:val="28"/>
        </w:rPr>
        <w:t> una base de datos es el proceso de reducir su tamaño físico al eliminar el espacio no utilizado, mientras que </w:t>
      </w:r>
      <w:r w:rsidRPr="00BA26AE">
        <w:rPr>
          <w:rFonts w:ascii="Cambria" w:hAnsi="Cambria"/>
          <w:b/>
          <w:bCs/>
          <w:sz w:val="28"/>
          <w:szCs w:val="28"/>
        </w:rPr>
        <w:t>reparar</w:t>
      </w:r>
      <w:r w:rsidRPr="00BA26AE">
        <w:rPr>
          <w:rFonts w:ascii="Cambria" w:hAnsi="Cambria"/>
          <w:sz w:val="28"/>
          <w:szCs w:val="28"/>
        </w:rPr>
        <w:t> implica corregir problemas y posibles daños en la estructura del archivo para prevenir la pérdida de datos o mejorar el rendimiento.</w:t>
      </w:r>
    </w:p>
    <w:p w14:paraId="2BF2213F" w14:textId="47CE691C" w:rsidR="00CC1D65" w:rsidRDefault="00CC1D65" w:rsidP="00CC1D65">
      <w:pPr>
        <w:jc w:val="both"/>
        <w:rPr>
          <w:rFonts w:ascii="Cambria" w:hAnsi="Cambria"/>
          <w:sz w:val="28"/>
          <w:szCs w:val="28"/>
        </w:rPr>
      </w:pPr>
    </w:p>
    <w:p w14:paraId="0C514B1B" w14:textId="77777777" w:rsidR="00CC1D65" w:rsidRPr="00CC1D65" w:rsidRDefault="00CC1D65" w:rsidP="00CC1D65">
      <w:pPr>
        <w:rPr>
          <w:rFonts w:ascii="Cambria" w:hAnsi="Cambria"/>
          <w:sz w:val="28"/>
          <w:szCs w:val="28"/>
        </w:rPr>
      </w:pPr>
    </w:p>
    <w:p w14:paraId="52B065E6" w14:textId="77777777" w:rsidR="00CC1D65" w:rsidRPr="00CC1D65" w:rsidRDefault="00CC1D65" w:rsidP="00CC1D65">
      <w:pPr>
        <w:rPr>
          <w:rFonts w:ascii="Cambria" w:hAnsi="Cambria"/>
          <w:sz w:val="28"/>
          <w:szCs w:val="28"/>
        </w:rPr>
      </w:pPr>
    </w:p>
    <w:p w14:paraId="0740F1C7" w14:textId="77777777" w:rsidR="00CC1D65" w:rsidRPr="00CC1D65" w:rsidRDefault="00CC1D65" w:rsidP="00CC1D65">
      <w:pPr>
        <w:rPr>
          <w:rFonts w:ascii="Cambria" w:hAnsi="Cambria"/>
          <w:sz w:val="28"/>
          <w:szCs w:val="28"/>
        </w:rPr>
      </w:pPr>
    </w:p>
    <w:p w14:paraId="7FD6BC3E" w14:textId="5361D315" w:rsidR="00CC1D65" w:rsidRDefault="00CC1D65" w:rsidP="00CC1D65">
      <w:pPr>
        <w:rPr>
          <w:rFonts w:ascii="Cambria" w:hAnsi="Cambria"/>
          <w:sz w:val="28"/>
          <w:szCs w:val="28"/>
        </w:rPr>
      </w:pPr>
      <w:r w:rsidRPr="00CC1D65">
        <w:rPr>
          <w:rFonts w:ascii="Cambria" w:hAnsi="Cambria"/>
          <w:sz w:val="28"/>
          <w:szCs w:val="28"/>
        </w:rPr>
        <w:lastRenderedPageBreak/>
        <w:t>¿Cómo compactar y reparar base de datos? (ayuda de Access)</w:t>
      </w:r>
    </w:p>
    <w:p w14:paraId="786468B0" w14:textId="54A32326" w:rsidR="00CC1D65" w:rsidRDefault="00BA26AE" w:rsidP="00CC1D65">
      <w:pPr>
        <w:rPr>
          <w:rFonts w:ascii="Cambria" w:hAnsi="Cambria"/>
          <w:sz w:val="28"/>
          <w:szCs w:val="28"/>
        </w:rPr>
      </w:pPr>
      <w:r w:rsidRPr="00CC1D65">
        <w:rPr>
          <w:rFonts w:ascii="Cambria" w:hAnsi="Cambria"/>
          <w:sz w:val="28"/>
          <w:szCs w:val="28"/>
        </w:rPr>
        <w:drawing>
          <wp:anchor distT="0" distB="0" distL="114300" distR="114300" simplePos="0" relativeHeight="251666432" behindDoc="0" locked="0" layoutInCell="1" allowOverlap="1" wp14:anchorId="199ADBE1" wp14:editId="62699BB4">
            <wp:simplePos x="0" y="0"/>
            <wp:positionH relativeFrom="margin">
              <wp:align>right</wp:align>
            </wp:positionH>
            <wp:positionV relativeFrom="paragraph">
              <wp:posOffset>5080</wp:posOffset>
            </wp:positionV>
            <wp:extent cx="5400040" cy="2333625"/>
            <wp:effectExtent l="0" t="0" r="0" b="9525"/>
            <wp:wrapNone/>
            <wp:docPr id="808427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27626"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2333625"/>
                    </a:xfrm>
                    <a:prstGeom prst="rect">
                      <a:avLst/>
                    </a:prstGeom>
                  </pic:spPr>
                </pic:pic>
              </a:graphicData>
            </a:graphic>
          </wp:anchor>
        </w:drawing>
      </w:r>
    </w:p>
    <w:p w14:paraId="39147056" w14:textId="77777777" w:rsidR="00BA26AE" w:rsidRPr="00BA26AE" w:rsidRDefault="00BA26AE" w:rsidP="00BA26AE">
      <w:pPr>
        <w:rPr>
          <w:rFonts w:ascii="Cambria" w:hAnsi="Cambria"/>
          <w:sz w:val="28"/>
          <w:szCs w:val="28"/>
        </w:rPr>
      </w:pPr>
    </w:p>
    <w:p w14:paraId="3C30DBF1" w14:textId="77777777" w:rsidR="00BA26AE" w:rsidRPr="00BA26AE" w:rsidRDefault="00BA26AE" w:rsidP="00BA26AE">
      <w:pPr>
        <w:rPr>
          <w:rFonts w:ascii="Cambria" w:hAnsi="Cambria"/>
          <w:sz w:val="28"/>
          <w:szCs w:val="28"/>
        </w:rPr>
      </w:pPr>
    </w:p>
    <w:p w14:paraId="77A092C2" w14:textId="77777777" w:rsidR="00BA26AE" w:rsidRPr="00BA26AE" w:rsidRDefault="00BA26AE" w:rsidP="00BA26AE">
      <w:pPr>
        <w:rPr>
          <w:rFonts w:ascii="Cambria" w:hAnsi="Cambria"/>
          <w:sz w:val="28"/>
          <w:szCs w:val="28"/>
        </w:rPr>
      </w:pPr>
    </w:p>
    <w:p w14:paraId="1E5CD7F2" w14:textId="77777777" w:rsidR="00BA26AE" w:rsidRPr="00BA26AE" w:rsidRDefault="00BA26AE" w:rsidP="00BA26AE">
      <w:pPr>
        <w:rPr>
          <w:rFonts w:ascii="Cambria" w:hAnsi="Cambria"/>
          <w:sz w:val="28"/>
          <w:szCs w:val="28"/>
        </w:rPr>
      </w:pPr>
    </w:p>
    <w:p w14:paraId="0B0439F2" w14:textId="77777777" w:rsidR="00BA26AE" w:rsidRPr="00BA26AE" w:rsidRDefault="00BA26AE" w:rsidP="00BA26AE">
      <w:pPr>
        <w:rPr>
          <w:rFonts w:ascii="Cambria" w:hAnsi="Cambria"/>
          <w:sz w:val="28"/>
          <w:szCs w:val="28"/>
        </w:rPr>
      </w:pPr>
    </w:p>
    <w:p w14:paraId="09AAE463" w14:textId="77777777" w:rsidR="00BA26AE" w:rsidRPr="00BA26AE" w:rsidRDefault="00BA26AE" w:rsidP="00BA26AE">
      <w:pPr>
        <w:rPr>
          <w:rFonts w:ascii="Cambria" w:hAnsi="Cambria"/>
          <w:sz w:val="28"/>
          <w:szCs w:val="28"/>
        </w:rPr>
      </w:pPr>
    </w:p>
    <w:p w14:paraId="7692ACAA" w14:textId="7D1F96A6" w:rsidR="00BA26AE" w:rsidRDefault="00BA26AE" w:rsidP="00BA26AE">
      <w:pPr>
        <w:rPr>
          <w:rFonts w:ascii="Cambria" w:hAnsi="Cambria"/>
          <w:sz w:val="28"/>
          <w:szCs w:val="28"/>
        </w:rPr>
      </w:pPr>
      <w:r w:rsidRPr="00BA26AE">
        <w:rPr>
          <w:rFonts w:ascii="Cambria" w:hAnsi="Cambria"/>
          <w:sz w:val="28"/>
          <w:szCs w:val="28"/>
        </w:rPr>
        <w:drawing>
          <wp:anchor distT="0" distB="0" distL="114300" distR="114300" simplePos="0" relativeHeight="251667456" behindDoc="0" locked="0" layoutInCell="1" allowOverlap="1" wp14:anchorId="592A9983" wp14:editId="39FA30E9">
            <wp:simplePos x="0" y="0"/>
            <wp:positionH relativeFrom="margin">
              <wp:align>right</wp:align>
            </wp:positionH>
            <wp:positionV relativeFrom="paragraph">
              <wp:posOffset>327660</wp:posOffset>
            </wp:positionV>
            <wp:extent cx="5400040" cy="2244090"/>
            <wp:effectExtent l="0" t="0" r="0" b="3810"/>
            <wp:wrapNone/>
            <wp:docPr id="2074131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310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244090"/>
                    </a:xfrm>
                    <a:prstGeom prst="rect">
                      <a:avLst/>
                    </a:prstGeom>
                  </pic:spPr>
                </pic:pic>
              </a:graphicData>
            </a:graphic>
          </wp:anchor>
        </w:drawing>
      </w:r>
      <w:r w:rsidRPr="00BA26AE">
        <w:rPr>
          <w:rFonts w:ascii="Cambria" w:hAnsi="Cambria"/>
          <w:sz w:val="28"/>
          <w:szCs w:val="28"/>
        </w:rPr>
        <w:t>¿Cómo usar el documentador de base de datos? (ayuda de Access)</w:t>
      </w:r>
    </w:p>
    <w:p w14:paraId="433EC2D9" w14:textId="15F54332" w:rsidR="00BA26AE" w:rsidRDefault="00BA26AE" w:rsidP="00BA26AE">
      <w:pPr>
        <w:rPr>
          <w:rFonts w:ascii="Cambria" w:hAnsi="Cambria"/>
          <w:sz w:val="28"/>
          <w:szCs w:val="28"/>
        </w:rPr>
      </w:pPr>
    </w:p>
    <w:p w14:paraId="2A4EDA3E" w14:textId="77777777" w:rsidR="00912E57" w:rsidRPr="00912E57" w:rsidRDefault="00912E57" w:rsidP="00912E57">
      <w:pPr>
        <w:rPr>
          <w:rFonts w:ascii="Cambria" w:hAnsi="Cambria"/>
          <w:sz w:val="28"/>
          <w:szCs w:val="28"/>
        </w:rPr>
      </w:pPr>
    </w:p>
    <w:p w14:paraId="7B2ACB92" w14:textId="77777777" w:rsidR="00912E57" w:rsidRPr="00912E57" w:rsidRDefault="00912E57" w:rsidP="00912E57">
      <w:pPr>
        <w:rPr>
          <w:rFonts w:ascii="Cambria" w:hAnsi="Cambria"/>
          <w:sz w:val="28"/>
          <w:szCs w:val="28"/>
        </w:rPr>
      </w:pPr>
    </w:p>
    <w:p w14:paraId="64D9E544" w14:textId="77777777" w:rsidR="00912E57" w:rsidRPr="00912E57" w:rsidRDefault="00912E57" w:rsidP="00912E57">
      <w:pPr>
        <w:rPr>
          <w:rFonts w:ascii="Cambria" w:hAnsi="Cambria"/>
          <w:sz w:val="28"/>
          <w:szCs w:val="28"/>
        </w:rPr>
      </w:pPr>
    </w:p>
    <w:p w14:paraId="4A86029A" w14:textId="77777777" w:rsidR="00912E57" w:rsidRPr="00912E57" w:rsidRDefault="00912E57" w:rsidP="00912E57">
      <w:pPr>
        <w:rPr>
          <w:rFonts w:ascii="Cambria" w:hAnsi="Cambria"/>
          <w:sz w:val="28"/>
          <w:szCs w:val="28"/>
        </w:rPr>
      </w:pPr>
    </w:p>
    <w:p w14:paraId="3D037C99" w14:textId="77777777" w:rsidR="00912E57" w:rsidRPr="00912E57" w:rsidRDefault="00912E57" w:rsidP="00912E57">
      <w:pPr>
        <w:rPr>
          <w:rFonts w:ascii="Cambria" w:hAnsi="Cambria"/>
          <w:sz w:val="28"/>
          <w:szCs w:val="28"/>
        </w:rPr>
      </w:pPr>
    </w:p>
    <w:p w14:paraId="4370591B" w14:textId="77777777" w:rsidR="00912E57" w:rsidRDefault="00912E57" w:rsidP="00912E57">
      <w:pPr>
        <w:rPr>
          <w:rFonts w:ascii="Cambria" w:hAnsi="Cambria"/>
          <w:sz w:val="28"/>
          <w:szCs w:val="28"/>
        </w:rPr>
      </w:pPr>
    </w:p>
    <w:p w14:paraId="3FC711BE" w14:textId="4F7EB6E8" w:rsidR="00912E57" w:rsidRDefault="00912E57" w:rsidP="00912E57">
      <w:pPr>
        <w:rPr>
          <w:rFonts w:ascii="Cambria" w:hAnsi="Cambria"/>
          <w:sz w:val="28"/>
          <w:szCs w:val="28"/>
        </w:rPr>
      </w:pPr>
      <w:r w:rsidRPr="00912E57">
        <w:rPr>
          <w:rFonts w:ascii="Cambria" w:hAnsi="Cambria"/>
          <w:sz w:val="28"/>
          <w:szCs w:val="28"/>
        </w:rPr>
        <w:t xml:space="preserve">Hacer una base de datos con una sola tabla, con algunos campos y rellenarla con 10 </w:t>
      </w:r>
      <w:r w:rsidRPr="00912E57">
        <w:rPr>
          <w:rFonts w:ascii="Cambria" w:hAnsi="Cambria"/>
          <w:sz w:val="28"/>
          <w:szCs w:val="28"/>
        </w:rPr>
        <w:t>registros:</w:t>
      </w:r>
      <w:r w:rsidRPr="00912E57">
        <w:rPr>
          <w:rFonts w:ascii="Cambria" w:hAnsi="Cambria"/>
          <w:sz w:val="28"/>
          <w:szCs w:val="28"/>
        </w:rPr>
        <w:t xml:space="preserve"> (diapositivas) o Mostrar su cardinalidad y su grado con un pantallazo y la explicación que sea necesaria.</w:t>
      </w:r>
    </w:p>
    <w:p w14:paraId="50D19EB9" w14:textId="19C47745" w:rsidR="00912E57" w:rsidRDefault="00912E57" w:rsidP="00912E57">
      <w:pPr>
        <w:rPr>
          <w:rFonts w:ascii="Cambria" w:hAnsi="Cambria"/>
          <w:sz w:val="28"/>
          <w:szCs w:val="28"/>
        </w:rPr>
      </w:pPr>
      <w:r w:rsidRPr="00912E57">
        <w:rPr>
          <w:rFonts w:ascii="Cambria" w:hAnsi="Cambria"/>
          <w:sz w:val="28"/>
          <w:szCs w:val="28"/>
        </w:rPr>
        <w:drawing>
          <wp:anchor distT="0" distB="0" distL="114300" distR="114300" simplePos="0" relativeHeight="251668480" behindDoc="0" locked="0" layoutInCell="1" allowOverlap="1" wp14:anchorId="4C3C1168" wp14:editId="283DF3D3">
            <wp:simplePos x="0" y="0"/>
            <wp:positionH relativeFrom="margin">
              <wp:align>center</wp:align>
            </wp:positionH>
            <wp:positionV relativeFrom="paragraph">
              <wp:posOffset>111125</wp:posOffset>
            </wp:positionV>
            <wp:extent cx="7202253" cy="2257425"/>
            <wp:effectExtent l="0" t="0" r="0" b="0"/>
            <wp:wrapNone/>
            <wp:docPr id="166827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77973" name=""/>
                    <pic:cNvPicPr/>
                  </pic:nvPicPr>
                  <pic:blipFill>
                    <a:blip r:embed="rId13">
                      <a:extLst>
                        <a:ext uri="{28A0092B-C50C-407E-A947-70E740481C1C}">
                          <a14:useLocalDpi xmlns:a14="http://schemas.microsoft.com/office/drawing/2010/main" val="0"/>
                        </a:ext>
                      </a:extLst>
                    </a:blip>
                    <a:stretch>
                      <a:fillRect/>
                    </a:stretch>
                  </pic:blipFill>
                  <pic:spPr>
                    <a:xfrm>
                      <a:off x="0" y="0"/>
                      <a:ext cx="7205237" cy="2258360"/>
                    </a:xfrm>
                    <a:prstGeom prst="rect">
                      <a:avLst/>
                    </a:prstGeom>
                  </pic:spPr>
                </pic:pic>
              </a:graphicData>
            </a:graphic>
            <wp14:sizeRelH relativeFrom="margin">
              <wp14:pctWidth>0</wp14:pctWidth>
            </wp14:sizeRelH>
            <wp14:sizeRelV relativeFrom="margin">
              <wp14:pctHeight>0</wp14:pctHeight>
            </wp14:sizeRelV>
          </wp:anchor>
        </w:drawing>
      </w:r>
    </w:p>
    <w:p w14:paraId="1D5F82C5" w14:textId="0D2684E2" w:rsidR="00912E57" w:rsidRDefault="00912E57" w:rsidP="00912E57">
      <w:pPr>
        <w:rPr>
          <w:rFonts w:ascii="Cambria" w:hAnsi="Cambria"/>
          <w:sz w:val="28"/>
          <w:szCs w:val="28"/>
        </w:rPr>
      </w:pPr>
    </w:p>
    <w:p w14:paraId="4F13BACE" w14:textId="77777777" w:rsidR="00912E57" w:rsidRPr="00912E57" w:rsidRDefault="00912E57" w:rsidP="00912E57">
      <w:pPr>
        <w:rPr>
          <w:rFonts w:ascii="Cambria" w:hAnsi="Cambria"/>
          <w:sz w:val="28"/>
          <w:szCs w:val="28"/>
        </w:rPr>
      </w:pPr>
    </w:p>
    <w:p w14:paraId="388119B1" w14:textId="77777777" w:rsidR="00912E57" w:rsidRPr="00912E57" w:rsidRDefault="00912E57" w:rsidP="00912E57">
      <w:pPr>
        <w:rPr>
          <w:rFonts w:ascii="Cambria" w:hAnsi="Cambria"/>
          <w:sz w:val="28"/>
          <w:szCs w:val="28"/>
        </w:rPr>
      </w:pPr>
    </w:p>
    <w:p w14:paraId="2189393F" w14:textId="77777777" w:rsidR="00912E57" w:rsidRPr="00912E57" w:rsidRDefault="00912E57" w:rsidP="00912E57">
      <w:pPr>
        <w:rPr>
          <w:rFonts w:ascii="Cambria" w:hAnsi="Cambria"/>
          <w:sz w:val="28"/>
          <w:szCs w:val="28"/>
        </w:rPr>
      </w:pPr>
    </w:p>
    <w:p w14:paraId="6AF980C9" w14:textId="77777777" w:rsidR="00912E57" w:rsidRPr="00912E57" w:rsidRDefault="00912E57" w:rsidP="00912E57">
      <w:pPr>
        <w:rPr>
          <w:rFonts w:ascii="Cambria" w:hAnsi="Cambria"/>
          <w:sz w:val="28"/>
          <w:szCs w:val="28"/>
        </w:rPr>
      </w:pPr>
    </w:p>
    <w:p w14:paraId="0E582691" w14:textId="77777777" w:rsidR="00912E57" w:rsidRDefault="00912E57" w:rsidP="00912E57">
      <w:pPr>
        <w:rPr>
          <w:rFonts w:ascii="Cambria" w:hAnsi="Cambria"/>
          <w:sz w:val="28"/>
          <w:szCs w:val="28"/>
        </w:rPr>
      </w:pPr>
    </w:p>
    <w:p w14:paraId="4742FDC7" w14:textId="0FE07E7B" w:rsidR="00912E57" w:rsidRDefault="00912E57" w:rsidP="00912E57">
      <w:pPr>
        <w:rPr>
          <w:rFonts w:ascii="Cambria" w:hAnsi="Cambria"/>
          <w:sz w:val="28"/>
          <w:szCs w:val="28"/>
        </w:rPr>
      </w:pPr>
    </w:p>
    <w:p w14:paraId="4F98694C" w14:textId="3260E8D6" w:rsidR="00912E57" w:rsidRPr="00912E57" w:rsidRDefault="00912E57" w:rsidP="00912E57">
      <w:pPr>
        <w:rPr>
          <w:rFonts w:ascii="Cambria" w:hAnsi="Cambria"/>
          <w:sz w:val="28"/>
          <w:szCs w:val="28"/>
        </w:rPr>
      </w:pPr>
      <w:r w:rsidRPr="00912E57">
        <w:rPr>
          <w:rFonts w:ascii="Cambria" w:hAnsi="Cambria"/>
          <w:sz w:val="28"/>
          <w:szCs w:val="28"/>
        </w:rPr>
        <w:drawing>
          <wp:anchor distT="0" distB="0" distL="114300" distR="114300" simplePos="0" relativeHeight="251669504" behindDoc="0" locked="0" layoutInCell="1" allowOverlap="1" wp14:anchorId="27C62975" wp14:editId="4AD11D67">
            <wp:simplePos x="0" y="0"/>
            <wp:positionH relativeFrom="margin">
              <wp:align>center</wp:align>
            </wp:positionH>
            <wp:positionV relativeFrom="paragraph">
              <wp:posOffset>-318135</wp:posOffset>
            </wp:positionV>
            <wp:extent cx="6305436" cy="1857375"/>
            <wp:effectExtent l="0" t="0" r="635" b="0"/>
            <wp:wrapNone/>
            <wp:docPr id="1421972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72757" name=""/>
                    <pic:cNvPicPr/>
                  </pic:nvPicPr>
                  <pic:blipFill>
                    <a:blip r:embed="rId14">
                      <a:extLst>
                        <a:ext uri="{28A0092B-C50C-407E-A947-70E740481C1C}">
                          <a14:useLocalDpi xmlns:a14="http://schemas.microsoft.com/office/drawing/2010/main" val="0"/>
                        </a:ext>
                      </a:extLst>
                    </a:blip>
                    <a:stretch>
                      <a:fillRect/>
                    </a:stretch>
                  </pic:blipFill>
                  <pic:spPr>
                    <a:xfrm>
                      <a:off x="0" y="0"/>
                      <a:ext cx="6305436" cy="1857375"/>
                    </a:xfrm>
                    <a:prstGeom prst="rect">
                      <a:avLst/>
                    </a:prstGeom>
                  </pic:spPr>
                </pic:pic>
              </a:graphicData>
            </a:graphic>
            <wp14:sizeRelH relativeFrom="margin">
              <wp14:pctWidth>0</wp14:pctWidth>
            </wp14:sizeRelH>
            <wp14:sizeRelV relativeFrom="margin">
              <wp14:pctHeight>0</wp14:pctHeight>
            </wp14:sizeRelV>
          </wp:anchor>
        </w:drawing>
      </w:r>
    </w:p>
    <w:p w14:paraId="6ABE9E31" w14:textId="77777777" w:rsidR="00912E57" w:rsidRPr="00912E57" w:rsidRDefault="00912E57" w:rsidP="00912E57">
      <w:pPr>
        <w:rPr>
          <w:rFonts w:ascii="Cambria" w:hAnsi="Cambria"/>
          <w:sz w:val="28"/>
          <w:szCs w:val="28"/>
        </w:rPr>
      </w:pPr>
    </w:p>
    <w:p w14:paraId="6135F087" w14:textId="77777777" w:rsidR="00912E57" w:rsidRPr="00912E57" w:rsidRDefault="00912E57" w:rsidP="00912E57">
      <w:pPr>
        <w:rPr>
          <w:rFonts w:ascii="Cambria" w:hAnsi="Cambria"/>
          <w:sz w:val="28"/>
          <w:szCs w:val="28"/>
        </w:rPr>
      </w:pPr>
    </w:p>
    <w:p w14:paraId="16B6ECA0" w14:textId="77777777" w:rsidR="00912E57" w:rsidRPr="00912E57" w:rsidRDefault="00912E57" w:rsidP="00912E57">
      <w:pPr>
        <w:rPr>
          <w:rFonts w:ascii="Cambria" w:hAnsi="Cambria"/>
          <w:sz w:val="28"/>
          <w:szCs w:val="28"/>
        </w:rPr>
      </w:pPr>
    </w:p>
    <w:p w14:paraId="7DFFE1B0" w14:textId="77777777" w:rsidR="00912E57" w:rsidRDefault="00912E57" w:rsidP="00912E57">
      <w:pPr>
        <w:rPr>
          <w:rFonts w:ascii="Cambria" w:hAnsi="Cambria"/>
          <w:sz w:val="28"/>
          <w:szCs w:val="28"/>
        </w:rPr>
      </w:pPr>
    </w:p>
    <w:p w14:paraId="5709FBE5" w14:textId="75AC4DBA" w:rsidR="00912E57" w:rsidRPr="00912E57" w:rsidRDefault="00912E57" w:rsidP="00912E57">
      <w:pPr>
        <w:jc w:val="both"/>
        <w:rPr>
          <w:rFonts w:ascii="Cambria" w:hAnsi="Cambria"/>
          <w:sz w:val="28"/>
          <w:szCs w:val="28"/>
        </w:rPr>
      </w:pPr>
      <w:r w:rsidRPr="00912E57">
        <w:rPr>
          <w:rFonts w:ascii="Cambria" w:hAnsi="Cambria"/>
          <w:b/>
          <w:bCs/>
          <w:sz w:val="28"/>
          <w:szCs w:val="28"/>
        </w:rPr>
        <w:t>Grado = 6:</w:t>
      </w:r>
      <w:r w:rsidRPr="00912E57">
        <w:rPr>
          <w:rFonts w:ascii="Cambria" w:hAnsi="Cambria"/>
          <w:sz w:val="28"/>
          <w:szCs w:val="28"/>
        </w:rPr>
        <w:t xml:space="preserve"> El grado de una tabla es el número de columnas o atributos que la componen. En esta tabla, tenemos 6 campos: </w:t>
      </w:r>
      <w:r w:rsidRPr="00912E57">
        <w:rPr>
          <w:rFonts w:ascii="Cambria" w:hAnsi="Cambria"/>
          <w:i/>
          <w:iCs/>
          <w:sz w:val="28"/>
          <w:szCs w:val="28"/>
        </w:rPr>
        <w:t>Id Peleadores</w:t>
      </w:r>
      <w:r w:rsidRPr="00912E57">
        <w:rPr>
          <w:rFonts w:ascii="Cambria" w:hAnsi="Cambria"/>
          <w:i/>
          <w:iCs/>
          <w:sz w:val="28"/>
          <w:szCs w:val="28"/>
        </w:rPr>
        <w:t xml:space="preserve">, Peso, </w:t>
      </w:r>
      <w:r w:rsidRPr="00912E57">
        <w:rPr>
          <w:rFonts w:ascii="Cambria" w:hAnsi="Cambria"/>
          <w:i/>
          <w:iCs/>
          <w:sz w:val="28"/>
          <w:szCs w:val="28"/>
        </w:rPr>
        <w:t>Categorías</w:t>
      </w:r>
      <w:r w:rsidRPr="00912E57">
        <w:rPr>
          <w:rFonts w:ascii="Cambria" w:hAnsi="Cambria"/>
          <w:i/>
          <w:iCs/>
          <w:sz w:val="28"/>
          <w:szCs w:val="28"/>
        </w:rPr>
        <w:t xml:space="preserve">, </w:t>
      </w:r>
      <w:r w:rsidRPr="00912E57">
        <w:rPr>
          <w:rFonts w:ascii="Cambria" w:hAnsi="Cambria"/>
          <w:i/>
          <w:iCs/>
          <w:sz w:val="28"/>
          <w:szCs w:val="28"/>
        </w:rPr>
        <w:t>ArteBase</w:t>
      </w:r>
      <w:r w:rsidRPr="00912E57">
        <w:rPr>
          <w:rFonts w:ascii="Cambria" w:hAnsi="Cambria"/>
          <w:i/>
          <w:iCs/>
          <w:sz w:val="28"/>
          <w:szCs w:val="28"/>
        </w:rPr>
        <w:t>, Equipo</w:t>
      </w:r>
      <w:r w:rsidRPr="00912E57">
        <w:rPr>
          <w:rFonts w:ascii="Cambria" w:hAnsi="Cambria"/>
          <w:sz w:val="28"/>
          <w:szCs w:val="28"/>
        </w:rPr>
        <w:t xml:space="preserve"> y </w:t>
      </w:r>
      <w:r w:rsidRPr="00912E57">
        <w:rPr>
          <w:rFonts w:ascii="Cambria" w:hAnsi="Cambria"/>
          <w:i/>
          <w:iCs/>
          <w:sz w:val="28"/>
          <w:szCs w:val="28"/>
        </w:rPr>
        <w:t>Nacionalidad</w:t>
      </w:r>
      <w:r>
        <w:rPr>
          <w:rFonts w:ascii="Cambria" w:hAnsi="Cambria"/>
          <w:sz w:val="28"/>
          <w:szCs w:val="28"/>
        </w:rPr>
        <w:t>.</w:t>
      </w:r>
    </w:p>
    <w:p w14:paraId="35116FFC" w14:textId="4338582F" w:rsidR="00912E57" w:rsidRDefault="00912E57" w:rsidP="00912E57">
      <w:pPr>
        <w:jc w:val="both"/>
        <w:rPr>
          <w:rFonts w:ascii="Cambria" w:hAnsi="Cambria"/>
          <w:sz w:val="28"/>
          <w:szCs w:val="28"/>
        </w:rPr>
      </w:pPr>
      <w:r w:rsidRPr="00912E57">
        <w:rPr>
          <w:rFonts w:ascii="Cambria" w:hAnsi="Cambria"/>
          <w:b/>
          <w:bCs/>
          <w:sz w:val="28"/>
          <w:szCs w:val="28"/>
        </w:rPr>
        <w:t>Cardinalidad = 10:</w:t>
      </w:r>
      <w:r w:rsidRPr="00912E57">
        <w:rPr>
          <w:rFonts w:ascii="Cambria" w:hAnsi="Cambria"/>
          <w:sz w:val="28"/>
          <w:szCs w:val="28"/>
        </w:rPr>
        <w:t xml:space="preserve"> La cardinalidad es el número de filas o registros (tuplas) que contiene la tabla en un momento dado. En este caso, la tabla contiene exactamente los datos de 10 peleadores (la última fila vacía con el asterisco * es solo el espacio para añadir uno nuevo, no cuenta como registro).</w:t>
      </w:r>
    </w:p>
    <w:p w14:paraId="1250E2F2" w14:textId="77777777" w:rsidR="00912E57" w:rsidRPr="00912E57" w:rsidRDefault="00912E57" w:rsidP="00912E57">
      <w:pPr>
        <w:jc w:val="both"/>
        <w:rPr>
          <w:rFonts w:ascii="Cambria" w:hAnsi="Cambria"/>
          <w:sz w:val="28"/>
          <w:szCs w:val="28"/>
        </w:rPr>
      </w:pPr>
    </w:p>
    <w:p w14:paraId="0451BA86" w14:textId="77777777" w:rsidR="00912E57" w:rsidRPr="00912E57" w:rsidRDefault="00912E57" w:rsidP="00912E57">
      <w:pPr>
        <w:rPr>
          <w:rFonts w:ascii="Cambria" w:hAnsi="Cambria"/>
          <w:sz w:val="28"/>
          <w:szCs w:val="28"/>
        </w:rPr>
      </w:pPr>
    </w:p>
    <w:sectPr w:rsidR="00912E57" w:rsidRPr="00912E57" w:rsidSect="0093284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839A" w14:textId="77777777" w:rsidR="00D73C08" w:rsidRDefault="00D73C08" w:rsidP="00912E57">
      <w:pPr>
        <w:spacing w:after="0" w:line="240" w:lineRule="auto"/>
      </w:pPr>
      <w:r>
        <w:separator/>
      </w:r>
    </w:p>
  </w:endnote>
  <w:endnote w:type="continuationSeparator" w:id="0">
    <w:p w14:paraId="6B16517E" w14:textId="77777777" w:rsidR="00D73C08" w:rsidRDefault="00D73C08" w:rsidP="00912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CA4F8" w14:textId="77777777" w:rsidR="00D73C08" w:rsidRDefault="00D73C08" w:rsidP="00912E57">
      <w:pPr>
        <w:spacing w:after="0" w:line="240" w:lineRule="auto"/>
      </w:pPr>
      <w:r>
        <w:separator/>
      </w:r>
    </w:p>
  </w:footnote>
  <w:footnote w:type="continuationSeparator" w:id="0">
    <w:p w14:paraId="7F3B16D7" w14:textId="77777777" w:rsidR="00D73C08" w:rsidRDefault="00D73C08" w:rsidP="00912E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48"/>
    <w:rsid w:val="00076B9D"/>
    <w:rsid w:val="00171C8B"/>
    <w:rsid w:val="002648C1"/>
    <w:rsid w:val="00333C8C"/>
    <w:rsid w:val="005654C7"/>
    <w:rsid w:val="00912E57"/>
    <w:rsid w:val="00932848"/>
    <w:rsid w:val="00BA26AE"/>
    <w:rsid w:val="00CB3BD2"/>
    <w:rsid w:val="00CC1D65"/>
    <w:rsid w:val="00D73C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3978"/>
  <w15:chartTrackingRefBased/>
  <w15:docId w15:val="{D902C03A-DAE4-47B9-A857-4BEFD883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2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2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28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28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28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28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28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28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28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28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28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28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28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28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28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28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28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2848"/>
    <w:rPr>
      <w:rFonts w:eastAsiaTheme="majorEastAsia" w:cstheme="majorBidi"/>
      <w:color w:val="272727" w:themeColor="text1" w:themeTint="D8"/>
    </w:rPr>
  </w:style>
  <w:style w:type="paragraph" w:styleId="Ttulo">
    <w:name w:val="Title"/>
    <w:basedOn w:val="Normal"/>
    <w:next w:val="Normal"/>
    <w:link w:val="TtuloCar"/>
    <w:uiPriority w:val="10"/>
    <w:qFormat/>
    <w:rsid w:val="00932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28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28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28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2848"/>
    <w:pPr>
      <w:spacing w:before="160"/>
      <w:jc w:val="center"/>
    </w:pPr>
    <w:rPr>
      <w:i/>
      <w:iCs/>
      <w:color w:val="404040" w:themeColor="text1" w:themeTint="BF"/>
    </w:rPr>
  </w:style>
  <w:style w:type="character" w:customStyle="1" w:styleId="CitaCar">
    <w:name w:val="Cita Car"/>
    <w:basedOn w:val="Fuentedeprrafopredeter"/>
    <w:link w:val="Cita"/>
    <w:uiPriority w:val="29"/>
    <w:rsid w:val="00932848"/>
    <w:rPr>
      <w:i/>
      <w:iCs/>
      <w:color w:val="404040" w:themeColor="text1" w:themeTint="BF"/>
    </w:rPr>
  </w:style>
  <w:style w:type="paragraph" w:styleId="Prrafodelista">
    <w:name w:val="List Paragraph"/>
    <w:basedOn w:val="Normal"/>
    <w:uiPriority w:val="34"/>
    <w:qFormat/>
    <w:rsid w:val="00932848"/>
    <w:pPr>
      <w:ind w:left="720"/>
      <w:contextualSpacing/>
    </w:pPr>
  </w:style>
  <w:style w:type="character" w:styleId="nfasisintenso">
    <w:name w:val="Intense Emphasis"/>
    <w:basedOn w:val="Fuentedeprrafopredeter"/>
    <w:uiPriority w:val="21"/>
    <w:qFormat/>
    <w:rsid w:val="00932848"/>
    <w:rPr>
      <w:i/>
      <w:iCs/>
      <w:color w:val="0F4761" w:themeColor="accent1" w:themeShade="BF"/>
    </w:rPr>
  </w:style>
  <w:style w:type="paragraph" w:styleId="Citadestacada">
    <w:name w:val="Intense Quote"/>
    <w:basedOn w:val="Normal"/>
    <w:next w:val="Normal"/>
    <w:link w:val="CitadestacadaCar"/>
    <w:uiPriority w:val="30"/>
    <w:qFormat/>
    <w:rsid w:val="00932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2848"/>
    <w:rPr>
      <w:i/>
      <w:iCs/>
      <w:color w:val="0F4761" w:themeColor="accent1" w:themeShade="BF"/>
    </w:rPr>
  </w:style>
  <w:style w:type="character" w:styleId="Referenciaintensa">
    <w:name w:val="Intense Reference"/>
    <w:basedOn w:val="Fuentedeprrafopredeter"/>
    <w:uiPriority w:val="32"/>
    <w:qFormat/>
    <w:rsid w:val="00932848"/>
    <w:rPr>
      <w:b/>
      <w:bCs/>
      <w:smallCaps/>
      <w:color w:val="0F4761" w:themeColor="accent1" w:themeShade="BF"/>
      <w:spacing w:val="5"/>
    </w:rPr>
  </w:style>
  <w:style w:type="paragraph" w:styleId="Sinespaciado">
    <w:name w:val="No Spacing"/>
    <w:link w:val="SinespaciadoCar"/>
    <w:uiPriority w:val="1"/>
    <w:qFormat/>
    <w:rsid w:val="0093284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32848"/>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912E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2E57"/>
  </w:style>
  <w:style w:type="paragraph" w:styleId="Piedepgina">
    <w:name w:val="footer"/>
    <w:basedOn w:val="Normal"/>
    <w:link w:val="PiedepginaCar"/>
    <w:uiPriority w:val="99"/>
    <w:unhideWhenUsed/>
    <w:rsid w:val="00912E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2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2025-02-25T00:00:00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325</Words>
  <Characters>1791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Comprobación de las características y restricciones del modelo relacional en Microsoft Access</vt:lpstr>
    </vt:vector>
  </TitlesOfParts>
  <Company>alumno: richard jason huaracha melendez</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Comprobación de las características y restricciones del modelo relacional en Microsoft Access</dc:title>
  <dc:subject>GBD</dc:subject>
  <dc:creator>ASIR1-12</dc:creator>
  <cp:keywords/>
  <dc:description/>
  <cp:lastModifiedBy>Richard Jason Huaracha Melendez</cp:lastModifiedBy>
  <cp:revision>2</cp:revision>
  <dcterms:created xsi:type="dcterms:W3CDTF">2026-02-25T09:42:00Z</dcterms:created>
  <dcterms:modified xsi:type="dcterms:W3CDTF">2026-03-01T21:15:00Z</dcterms:modified>
</cp:coreProperties>
</file>