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t>jBulkEmailSender (jBES Discovery)</w:t>
      </w:r>
    </w:p>
    <w:p>
      <w:pPr>
        <w:pStyle w:val="DocumentSubtitle"/>
      </w:pPr>
      <w:r>
        <w:t>Phase 0: Enterprise Stabilization &amp; Optimization</w:t>
      </w:r>
    </w:p>
    <w:p>
      <w:pPr>
        <w:pStyle w:val="Tagline"/>
      </w:pPr>
      <w:r>
        <w:t>Detailed End-to-End Implementation Specification &amp; Developer Guide</w:t>
      </w:r>
    </w:p>
    <w:p/>
    <w:p>
      <w:pPr>
        <w:ind w:left="288" w:right="288"/>
      </w:pPr>
      <w:r>
        <w:rPr>
          <w:b/>
        </w:rPr>
        <w:t>Purpose: Establish the secure, scalable, standardized foundation on which the jBulkEmailSender (jBES Discovery) operates. Phase 0 must be completed before introducing third-party SMTP relays, dynamic attachments compression, and advanced telemetry analytics.</w:t>
      </w:r>
    </w:p>
    <w:p>
      <w:r>
        <w:t>------------------------------------------------------------------------------------------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Document Item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jBulkEmailSender - Enterprise-grade, portable bulk email transmission suite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 0 - Enterprise Stabilization &amp; Optimization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Product Owner, Technical Architect, Core Developers</w:t>
            </w:r>
          </w:p>
        </w:tc>
      </w:tr>
      <w:tr>
        <w:tc>
          <w:tcPr>
            <w:tcW w:type="dxa" w:w="4320"/>
          </w:tcPr>
          <w:p>
            <w:r>
              <w:t>Primary Outcome</w:t>
            </w:r>
          </w:p>
        </w:tc>
        <w:tc>
          <w:tcPr>
            <w:tcW w:type="dxa" w:w="4320"/>
          </w:tcPr>
          <w:p>
            <w:r>
              <w:t>A working monolithic platform with proactive account rotation, sticky persistent SMTP connections, binary MIME slicing, and high-fidelity logging.</w:t>
            </w:r>
          </w:p>
        </w:tc>
      </w:tr>
      <w:tr>
        <w:tc>
          <w:tcPr>
            <w:tcW w:type="dxa" w:w="4320"/>
          </w:tcPr>
          <w:p>
            <w:r>
              <w:t>Next Phase Enabled</w:t>
            </w:r>
          </w:p>
        </w:tc>
        <w:tc>
          <w:tcPr>
            <w:tcW w:type="dxa" w:w="4320"/>
          </w:tcPr>
          <w:p>
            <w:r>
              <w:t>Phase 1 - Advanced Relay Integrations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Phase 0 focuses on the stabilization, optimization, and architectural monolithic compliance of jBulkEmailSender. The goal is to prepare a secure, highly portable, zero-footprint baseline capable of bypassing standard provider throttling without rework.</w:t>
      </w:r>
    </w:p>
    <w:p>
      <w:pPr>
        <w:pStyle w:val="ListBullet"/>
      </w:pPr>
      <w:r>
        <w:t>• Consolidate legacy MVC architecture into a stable, single-file monolith (bulk_email_sender.py).</w:t>
      </w:r>
    </w:p>
    <w:p>
      <w:pPr>
        <w:pStyle w:val="ListBullet"/>
      </w:pPr>
      <w:r>
        <w:t>• Implement TCP socket tuning (1MB buffers) for high-speed transmission.</w:t>
      </w:r>
    </w:p>
    <w:p>
      <w:pPr>
        <w:pStyle w:val="ListBullet"/>
      </w:pPr>
      <w:r>
        <w:t>• Define a sticky connection strategy with 10-email proactive rotation.</w:t>
      </w:r>
    </w:p>
    <w:p>
      <w:pPr>
        <w:pStyle w:val="ListBullet"/>
      </w:pPr>
      <w:r>
        <w:t>• Create high-fidelity atomic logs (Build vs. Data latency).</w:t>
      </w:r>
    </w:p>
    <w:p>
      <w:pPr>
        <w:pStyle w:val="ListBullet"/>
      </w:pPr>
      <w:r>
        <w:t>• Ensure data compliance by migrating write operations to Windows %AppData%.</w:t>
      </w:r>
    </w:p>
    <w:p>
      <w:pPr>
        <w:pStyle w:val="ListBullet"/>
      </w:pPr>
      <w:r>
        <w:t>• Establish strict First-Time System Authentication, OTP Verification, and Run-Mode checks (Online vs Local).</w:t>
      </w:r>
    </w:p>
    <w:p>
      <w:pPr>
        <w:pStyle w:val="Heading1"/>
      </w:pPr>
      <w:r>
        <w:t>2. Phase 0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Out of Scope</w:t>
            </w:r>
          </w:p>
        </w:tc>
      </w:tr>
      <w:tr>
        <w:tc>
          <w:tcPr>
            <w:tcW w:type="dxa" w:w="4320"/>
          </w:tcPr>
          <w:p>
            <w:r>
              <w:t>Monolithic architecture and zero-footprint MSI portability</w:t>
            </w:r>
          </w:p>
        </w:tc>
        <w:tc>
          <w:tcPr>
            <w:tcW w:type="dxa" w:w="4320"/>
          </w:tcPr>
          <w:p>
            <w:r>
              <w:t>Web-based dashboards</w:t>
            </w:r>
          </w:p>
        </w:tc>
      </w:tr>
      <w:tr>
        <w:tc>
          <w:tcPr>
            <w:tcW w:type="dxa" w:w="4320"/>
          </w:tcPr>
          <w:p>
            <w:r>
              <w:t>Environment setup: AppData dynamic migration</w:t>
            </w:r>
          </w:p>
        </w:tc>
        <w:tc>
          <w:tcPr>
            <w:tcW w:type="dxa" w:w="4320"/>
          </w:tcPr>
          <w:p>
            <w:r>
              <w:t>Advanced AI/LLM integration</w:t>
            </w:r>
          </w:p>
        </w:tc>
      </w:tr>
      <w:tr>
        <w:tc>
          <w:tcPr>
            <w:tcW w:type="dxa" w:w="4320"/>
          </w:tcPr>
          <w:p>
            <w:r>
              <w:t>TCP Socket Tuning (SO_SNDBUF) and Sticky Sessions</w:t>
            </w:r>
          </w:p>
        </w:tc>
        <w:tc>
          <w:tcPr>
            <w:tcW w:type="dxa" w:w="4320"/>
          </w:tcPr>
          <w:p>
            <w:r>
              <w:t>Third-party bulk email APIs (SendGrid)</w:t>
            </w:r>
          </w:p>
        </w:tc>
      </w:tr>
      <w:tr>
        <w:tc>
          <w:tcPr>
            <w:tcW w:type="dxa" w:w="4320"/>
          </w:tcPr>
          <w:p>
            <w:r>
              <w:t>System Authentication (First-time OTP, Confirmations, Mode Checks)</w:t>
            </w:r>
          </w:p>
        </w:tc>
        <w:tc>
          <w:tcPr>
            <w:tcW w:type="dxa" w:w="4320"/>
          </w:tcPr>
          <w:p>
            <w:r>
              <w:t>Enterprise SSO identity management</w:t>
            </w:r>
          </w:p>
        </w:tc>
      </w:tr>
      <w:tr>
        <w:tc>
          <w:tcPr>
            <w:tcW w:type="dxa" w:w="4320"/>
          </w:tcPr>
          <w:p>
            <w:r>
              <w:t>Binary MIME slice pre-encoding for attachments</w:t>
            </w:r>
          </w:p>
        </w:tc>
        <w:tc>
          <w:tcPr>
            <w:tcW w:type="dxa" w:w="4320"/>
          </w:tcPr>
          <w:p>
            <w:r>
              <w:t>Dynamic real-time attachment compression</w:t>
            </w:r>
          </w:p>
        </w:tc>
      </w:tr>
      <w:tr>
        <w:tc>
          <w:tcPr>
            <w:tcW w:type="dxa" w:w="4320"/>
          </w:tcPr>
          <w:p>
            <w:r>
              <w:t>Sub-second forensic logging and checkpointing</w:t>
            </w:r>
          </w:p>
        </w:tc>
        <w:tc>
          <w:tcPr>
            <w:tcW w:type="dxa" w:w="4320"/>
          </w:tcPr>
          <w:p>
            <w:r>
              <w:t>Enterprise network proxy automatic bypass</w:t>
            </w:r>
          </w:p>
        </w:tc>
      </w:tr>
    </w:tbl>
    <w:p>
      <w:pPr>
        <w:pStyle w:val="Heading1"/>
      </w:pPr>
      <w:r>
        <w:t>3. Phase 0 Implementation Workstreams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2060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728"/>
            <w:shd w:fill="002060" w:val="clear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1728"/>
            <w:shd w:fill="002060" w:val="clear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1728"/>
            <w:shd w:fill="002060" w:val="clear"/>
          </w:tcPr>
          <w:p>
            <w:r>
              <w:rPr>
                <w:b/>
                <w:color w:val="FFFFFF"/>
              </w:rPr>
              <w:t>Primary Owner</w:t>
            </w:r>
          </w:p>
        </w:tc>
        <w:tc>
          <w:tcPr>
            <w:tcW w:type="dxa" w:w="1728"/>
            <w:shd w:fill="002060" w:val="clear"/>
          </w:tcPr>
          <w:p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Architecture Consolidation</w:t>
            </w:r>
          </w:p>
        </w:tc>
        <w:tc>
          <w:tcPr>
            <w:tcW w:type="dxa" w:w="1728"/>
          </w:tcPr>
          <w:p>
            <w:r>
              <w:t>Merge MVC to Monolith for portability</w:t>
            </w:r>
          </w:p>
        </w:tc>
        <w:tc>
          <w:tcPr>
            <w:tcW w:type="dxa" w:w="1728"/>
          </w:tcPr>
          <w:p>
            <w:r>
              <w:t>Tech Lead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Data Portability</w:t>
            </w:r>
          </w:p>
        </w:tc>
        <w:tc>
          <w:tcPr>
            <w:tcW w:type="dxa" w:w="1728"/>
          </w:tcPr>
          <w:p>
            <w:r>
              <w:t>Migrate Config/Logs to %AppData%</w:t>
            </w:r>
          </w:p>
        </w:tc>
        <w:tc>
          <w:tcPr>
            <w:tcW w:type="dxa" w:w="1728"/>
          </w:tcPr>
          <w:p>
            <w:r>
              <w:t>Backend Developer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  <w:tr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Transmission Engine</w:t>
            </w:r>
          </w:p>
        </w:tc>
        <w:tc>
          <w:tcPr>
            <w:tcW w:type="dxa" w:w="1728"/>
          </w:tcPr>
          <w:p>
            <w:r>
              <w:t>Implement sticky sessions &amp; socket tuning</w:t>
            </w:r>
          </w:p>
        </w:tc>
        <w:tc>
          <w:tcPr>
            <w:tcW w:type="dxa" w:w="1728"/>
          </w:tcPr>
          <w:p>
            <w:r>
              <w:t>Architect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Payload Processing</w:t>
            </w:r>
          </w:p>
        </w:tc>
        <w:tc>
          <w:tcPr>
            <w:tcW w:type="dxa" w:w="1728"/>
          </w:tcPr>
          <w:p>
            <w:r>
              <w:t>Binary MIME pre-encoding for speed</w:t>
            </w:r>
          </w:p>
        </w:tc>
        <w:tc>
          <w:tcPr>
            <w:tcW w:type="dxa" w:w="1728"/>
          </w:tcPr>
          <w:p>
            <w:r>
              <w:t>Backend Developer</w:t>
            </w:r>
          </w:p>
        </w:tc>
        <w:tc>
          <w:tcPr>
            <w:tcW w:type="dxa" w:w="1728"/>
          </w:tcPr>
          <w:p>
            <w:r>
              <w:t>0.3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Closed-Loop Access Control</w:t>
            </w:r>
          </w:p>
        </w:tc>
        <w:tc>
          <w:tcPr>
            <w:tcW w:type="dxa" w:w="1728"/>
          </w:tcPr>
          <w:p>
            <w:r>
              <w:t>Implement OTP Login, Confirmations &amp; Mode checks</w:t>
            </w:r>
          </w:p>
        </w:tc>
        <w:tc>
          <w:tcPr>
            <w:tcW w:type="dxa" w:w="1728"/>
          </w:tcPr>
          <w:p>
            <w:r>
              <w:t>Security Arch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1"/>
      </w:pPr>
      <w:r>
        <w:t>4. Target Architecture for Phase 0</w:t>
      </w:r>
    </w:p>
    <w:p>
      <w:r>
        <w:t>Phase 0 establishes a clean monolithic structure allowing portable Windows deployment without external dependencies. The architecture integrates a closed-loop feedback mechanism to monitor delivery failures and dynamically update targeting parameters.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bes_architecture_diagram_17804071327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jBulkEmailSender Software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Phase 0 Deliverable</w:t>
            </w:r>
          </w:p>
        </w:tc>
      </w:tr>
      <w:tr>
        <w:tc>
          <w:tcPr>
            <w:tcW w:type="dxa" w:w="2880"/>
          </w:tcPr>
          <w:p>
            <w:r>
              <w:t>Frontend Layer</w:t>
            </w:r>
          </w:p>
        </w:tc>
        <w:tc>
          <w:tcPr>
            <w:tcW w:type="dxa" w:w="2880"/>
          </w:tcPr>
          <w:p>
            <w:r>
              <w:t>User interface, mission dashboard, OTP Login Screen</w:t>
            </w:r>
          </w:p>
        </w:tc>
        <w:tc>
          <w:tcPr>
            <w:tcW w:type="dxa" w:w="2880"/>
          </w:tcPr>
          <w:p>
            <w:r>
              <w:t>Tkinter with tkinterweb for HTML editing, 3D HUD</w:t>
            </w:r>
          </w:p>
        </w:tc>
      </w:tr>
      <w:tr>
        <w:tc>
          <w:tcPr>
            <w:tcW w:type="dxa" w:w="2880"/>
          </w:tcPr>
          <w:p>
            <w:r>
              <w:t>Orchestrator Layer</w:t>
            </w:r>
          </w:p>
        </w:tc>
        <w:tc>
          <w:tcPr>
            <w:tcW w:type="dxa" w:w="2880"/>
          </w:tcPr>
          <w:p>
            <w:r>
              <w:t>Transmission logic, SMTP connections, thread management</w:t>
            </w:r>
          </w:p>
        </w:tc>
        <w:tc>
          <w:tcPr>
            <w:tcW w:type="dxa" w:w="2880"/>
          </w:tcPr>
          <w:p>
            <w:r>
              <w:t>bulk_email_sender.py monolith</w:t>
            </w:r>
          </w:p>
        </w:tc>
      </w:tr>
      <w:tr>
        <w:tc>
          <w:tcPr>
            <w:tcW w:type="dxa" w:w="2880"/>
          </w:tcPr>
          <w:p>
            <w:r>
              <w:t>Storage Layer</w:t>
            </w:r>
          </w:p>
        </w:tc>
        <w:tc>
          <w:tcPr>
            <w:tcW w:type="dxa" w:w="2880"/>
          </w:tcPr>
          <w:p>
            <w:r>
              <w:t>Templates, Config, Mission logs, Checkpoints</w:t>
            </w:r>
          </w:p>
        </w:tc>
        <w:tc>
          <w:tcPr>
            <w:tcW w:type="dxa" w:w="2880"/>
          </w:tcPr>
          <w:p>
            <w:r>
              <w:t>Local %AppData% JSON/CSV mapping</w:t>
            </w:r>
          </w:p>
        </w:tc>
      </w:tr>
      <w:tr>
        <w:tc>
          <w:tcPr>
            <w:tcW w:type="dxa" w:w="2880"/>
          </w:tcPr>
          <w:p>
            <w:r>
              <w:t>Security Layer</w:t>
            </w:r>
          </w:p>
        </w:tc>
        <w:tc>
          <w:tcPr>
            <w:tcW w:type="dxa" w:w="2880"/>
          </w:tcPr>
          <w:p>
            <w:r>
              <w:t>OTP verification, App password management</w:t>
            </w:r>
          </w:p>
        </w:tc>
        <w:tc>
          <w:tcPr>
            <w:tcW w:type="dxa" w:w="2880"/>
          </w:tcPr>
          <w:p>
            <w:r>
              <w:t>smtplib with integrated retry &amp; auth hooks</w:t>
            </w:r>
          </w:p>
        </w:tc>
      </w:tr>
      <w:tr>
        <w:tc>
          <w:tcPr>
            <w:tcW w:type="dxa" w:w="2880"/>
          </w:tcPr>
          <w:p>
            <w:r>
              <w:t>Observability Layer</w:t>
            </w:r>
          </w:p>
        </w:tc>
        <w:tc>
          <w:tcPr>
            <w:tcW w:type="dxa" w:w="2880"/>
          </w:tcPr>
          <w:p>
            <w:r>
              <w:t>Logging, forensic tracking of Build/Data latency</w:t>
            </w:r>
          </w:p>
        </w:tc>
        <w:tc>
          <w:tcPr>
            <w:tcW w:type="dxa" w:w="2880"/>
          </w:tcPr>
          <w:p>
            <w:r>
              <w:t>send_logs.txt with atomic writes, Closed-loop reporting</w:t>
            </w:r>
          </w:p>
        </w:tc>
      </w:tr>
    </w:tbl>
    <w:p>
      <w:pPr>
        <w:pStyle w:val="Heading1"/>
      </w:pPr>
      <w:r>
        <w:t>5. Recommended Technology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Recommended Choice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Tkinter + ttk + tkinterweb</w:t>
            </w:r>
          </w:p>
        </w:tc>
        <w:tc>
          <w:tcPr>
            <w:tcW w:type="dxa" w:w="2880"/>
          </w:tcPr>
          <w:p>
            <w:r>
              <w:t>Native Windows UI, zero footprint requirements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3.x</w:t>
            </w:r>
          </w:p>
        </w:tc>
        <w:tc>
          <w:tcPr>
            <w:tcW w:type="dxa" w:w="2880"/>
          </w:tcPr>
          <w:p>
            <w:r>
              <w:t>Highly optimized for script-to-exe portability</w:t>
            </w:r>
          </w:p>
        </w:tc>
      </w:tr>
      <w:tr>
        <w:tc>
          <w:tcPr>
            <w:tcW w:type="dxa" w:w="2880"/>
          </w:tcPr>
          <w:p>
            <w:r>
              <w:t>Email Engine</w:t>
            </w:r>
          </w:p>
        </w:tc>
        <w:tc>
          <w:tcPr>
            <w:tcW w:type="dxa" w:w="2880"/>
          </w:tcPr>
          <w:p>
            <w:r>
              <w:t>smtplib + email.mime</w:t>
            </w:r>
          </w:p>
        </w:tc>
        <w:tc>
          <w:tcPr>
            <w:tcW w:type="dxa" w:w="2880"/>
          </w:tcPr>
          <w:p>
            <w:r>
              <w:t>Standard library, modified for SO_SNDBUF tuning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PyInstaller + VBScript</w:t>
            </w:r>
          </w:p>
        </w:tc>
        <w:tc>
          <w:tcPr>
            <w:tcW w:type="dxa" w:w="2880"/>
          </w:tcPr>
          <w:p>
            <w:r>
              <w:t>Generates single-click portable MSI/Zip</w:t>
            </w:r>
          </w:p>
        </w:tc>
      </w:tr>
    </w:tbl>
    <w:p>
      <w:pPr>
        <w:pStyle w:val="Heading1"/>
      </w:pPr>
      <w:r>
        <w:t>6. Step 0.1 - Project Structure</w:t>
      </w:r>
    </w:p>
    <w:p>
      <w:r>
        <w:t>Objective: Create a clean portable repository structure for developers to build the MSI.</w:t>
      </w:r>
    </w:p>
    <w:p>
      <w:r>
        <w:t>jBulkEmailSender/</w:t>
        <w:br/>
        <w:t>├── PACKAGE_READY_TO_ZIP/</w:t>
        <w:br/>
        <w:t>├── app/                  (Deprecated MVC)</w:t>
        <w:br/>
        <w:t>├── assets/               (UI Icons, Branding)</w:t>
        <w:br/>
        <w:t>├── build/</w:t>
        <w:br/>
        <w:t>├── config/               (User preferences)</w:t>
        <w:br/>
        <w:t>├── core/</w:t>
        <w:br/>
        <w:t>│   ├── RichContentManager.py</w:t>
        <w:br/>
        <w:t>│   ├── diag.py</w:t>
        <w:br/>
        <w:t>│   ├── email_check.py</w:t>
        <w:br/>
        <w:t>├── exports/</w:t>
        <w:br/>
        <w:t>├── logs/</w:t>
        <w:br/>
        <w:t>├── bulk_email_sender.py  (Master Orchestrator)</w:t>
        <w:br/>
        <w:t>├── main.py               (Wrapper)</w:t>
        <w:br/>
        <w:t>├── BuildExecutable.bat</w:t>
        <w:br/>
        <w:t>└── Deploy_Mission_Control.vbs</w:t>
      </w:r>
    </w:p>
    <w:p>
      <w:pPr>
        <w:pStyle w:val="Heading1"/>
      </w:pPr>
      <w:r>
        <w:t>7. Step 0.2 - Authentication &amp; System Access</w:t>
      </w:r>
    </w:p>
    <w:p>
      <w:r>
        <w:t>Objective: Establish secure login protocols for system access, terms acceptance, run-mode verification, and backend SMTP transmission.</w:t>
      </w:r>
    </w:p>
    <w:p>
      <w:pPr>
        <w:pStyle w:val="Heading2"/>
      </w:pPr>
      <w:r>
        <w:t>7.1 System Access Control (OTP &amp; Run Mode)</w:t>
      </w:r>
    </w:p>
    <w:p>
      <w:r>
        <w:t>Before launching the Mission Control dashboard, the user must clear the Security Gateway:</w:t>
      </w:r>
    </w:p>
    <w:p>
      <w:pPr>
        <w:pStyle w:val="ListBullet"/>
      </w:pPr>
      <w:r>
        <w:t>• First-Time Login &amp; OTP Verification: Upon first execution, the system prompts for a registered email. A one-time verification code (OTP) is dispatched and must be entered to bind the hardware to the user.</w:t>
      </w:r>
    </w:p>
    <w:p>
      <w:pPr>
        <w:pStyle w:val="ListBullet"/>
      </w:pPr>
      <w:r>
        <w:t>• Terms &amp; Usage Confirmations: The user must explicitly accept a digital EULA/Confirmation dialog allowing the application to execute transmission on their behalf.</w:t>
      </w:r>
    </w:p>
    <w:p>
      <w:pPr>
        <w:pStyle w:val="ListBullet"/>
      </w:pPr>
      <w:r>
        <w:t>• Run Mode Validation: The orchestrator performs a connectivity check to determine if it should operate in 'Online Run Mode' (telemetry and license ping active) or fallback/restrict to 'Local Run Mode' (offline testing bounds).</w:t>
      </w:r>
    </w:p>
    <w:p>
      <w:pPr>
        <w:pStyle w:val="Heading2"/>
      </w:pPr>
      <w:r>
        <w:t>7.2 Connection Roles (SMTP Account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t>Role</w:t>
            </w:r>
          </w:p>
        </w:tc>
        <w:tc>
          <w:tcPr>
            <w:tcW w:type="dxa" w:w="2880"/>
            <w:shd w:fill="002060" w:val="clear"/>
          </w:tcPr>
          <w:p>
            <w:r>
              <w:t>Purpose</w:t>
            </w:r>
          </w:p>
        </w:tc>
        <w:tc>
          <w:tcPr>
            <w:tcW w:type="dxa" w:w="2880"/>
            <w:shd w:fill="002060" w:val="clear"/>
          </w:tcPr>
          <w:p>
            <w:r>
              <w:t>Typical Access</w:t>
            </w:r>
          </w:p>
        </w:tc>
      </w:tr>
      <w:tr>
        <w:tc>
          <w:tcPr>
            <w:tcW w:type="dxa" w:w="2880"/>
          </w:tcPr>
          <w:p>
            <w:r>
              <w:t>Primary_Sender</w:t>
            </w:r>
          </w:p>
        </w:tc>
        <w:tc>
          <w:tcPr>
            <w:tcW w:type="dxa" w:w="2880"/>
          </w:tcPr>
          <w:p>
            <w:r>
              <w:t>Main communication anchor</w:t>
            </w:r>
          </w:p>
        </w:tc>
        <w:tc>
          <w:tcPr>
            <w:tcW w:type="dxa" w:w="2880"/>
          </w:tcPr>
          <w:p>
            <w:r>
              <w:t>Full SMTP rights, highest volume limit</w:t>
            </w:r>
          </w:p>
        </w:tc>
      </w:tr>
      <w:tr>
        <w:tc>
          <w:tcPr>
            <w:tcW w:type="dxa" w:w="2880"/>
          </w:tcPr>
          <w:p>
            <w:r>
              <w:t>Rotation_Node</w:t>
            </w:r>
          </w:p>
        </w:tc>
        <w:tc>
          <w:tcPr>
            <w:tcW w:type="dxa" w:w="2880"/>
          </w:tcPr>
          <w:p>
            <w:r>
              <w:t>Avoids provider tarpitting</w:t>
            </w:r>
          </w:p>
        </w:tc>
        <w:tc>
          <w:tcPr>
            <w:tcW w:type="dxa" w:w="2880"/>
          </w:tcPr>
          <w:p>
            <w:r>
              <w:t>Rotates every 10 emails</w:t>
            </w:r>
          </w:p>
        </w:tc>
      </w:tr>
    </w:tbl>
    <w:p>
      <w:pPr>
        <w:pStyle w:val="Heading2"/>
      </w:pPr>
      <w:r>
        <w:t>7.3 Required Core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t>Function</w:t>
            </w:r>
          </w:p>
        </w:tc>
        <w:tc>
          <w:tcPr>
            <w:tcW w:type="dxa" w:w="4320"/>
            <w:shd w:fill="002060" w:val="clear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verify_system_access</w:t>
            </w:r>
          </w:p>
        </w:tc>
        <w:tc>
          <w:tcPr>
            <w:tcW w:type="dxa" w:w="4320"/>
          </w:tcPr>
          <w:p>
            <w:r>
              <w:t>Triggers OTP dispatch and validates user credentials/terms</w:t>
            </w:r>
          </w:p>
        </w:tc>
      </w:tr>
      <w:tr>
        <w:tc>
          <w:tcPr>
            <w:tcW w:type="dxa" w:w="4320"/>
          </w:tcPr>
          <w:p>
            <w:r>
              <w:t>check_run_mode</w:t>
            </w:r>
          </w:p>
        </w:tc>
        <w:tc>
          <w:tcPr>
            <w:tcW w:type="dxa" w:w="4320"/>
          </w:tcPr>
          <w:p>
            <w:r>
              <w:t>Pings gateway to lock interface to Local or Online operation</w:t>
            </w:r>
          </w:p>
        </w:tc>
      </w:tr>
      <w:tr>
        <w:tc>
          <w:tcPr>
            <w:tcW w:type="dxa" w:w="4320"/>
          </w:tcPr>
          <w:p>
            <w:r>
              <w:t>smtp_connect</w:t>
            </w:r>
          </w:p>
        </w:tc>
        <w:tc>
          <w:tcPr>
            <w:tcW w:type="dxa" w:w="4320"/>
          </w:tcPr>
          <w:p>
            <w:r>
              <w:t>Creates sticky TLS session with 30s timeout and 1MB buffer tuning</w:t>
            </w:r>
          </w:p>
        </w:tc>
      </w:tr>
      <w:tr>
        <w:tc>
          <w:tcPr>
            <w:tcW w:type="dxa" w:w="4320"/>
          </w:tcPr>
          <w:p>
            <w:r>
              <w:t>smtp_send_with_retry</w:t>
            </w:r>
          </w:p>
        </w:tc>
        <w:tc>
          <w:tcPr>
            <w:tcW w:type="dxa" w:w="4320"/>
          </w:tcPr>
          <w:p>
            <w:r>
              <w:t>Auto-reconnects on dropped connections before failure</w:t>
            </w:r>
          </w:p>
        </w:tc>
      </w:tr>
    </w:tbl>
    <w:p>
      <w:pPr>
        <w:pStyle w:val="Heading1"/>
      </w:pPr>
      <w:r>
        <w:t>8. Step 0.3 - Common Transmission Data Model</w:t>
      </w:r>
    </w:p>
    <w:p>
      <w:r>
        <w:t>Objective: Define the shared domain objects that jBES will use for tracking progress.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t>Core Object</w:t>
            </w:r>
          </w:p>
        </w:tc>
        <w:tc>
          <w:tcPr>
            <w:tcW w:type="dxa" w:w="2880"/>
            <w:shd w:fill="002060" w:val="clear"/>
          </w:tcPr>
          <w:p>
            <w:r>
              <w:t>Definition</w:t>
            </w:r>
          </w:p>
        </w:tc>
        <w:tc>
          <w:tcPr>
            <w:tcW w:type="dxa" w:w="2880"/>
            <w:shd w:fill="002060" w:val="clear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Email Target</w:t>
            </w:r>
          </w:p>
        </w:tc>
        <w:tc>
          <w:tcPr>
            <w:tcW w:type="dxa" w:w="2880"/>
          </w:tcPr>
          <w:p>
            <w:r>
              <w:t>Destination payload with mapped variables</w:t>
            </w:r>
          </w:p>
        </w:tc>
        <w:tc>
          <w:tcPr>
            <w:tcW w:type="dxa" w:w="2880"/>
          </w:tcPr>
          <w:p>
            <w:r>
              <w:t>Base object for mail construction</w:t>
            </w:r>
          </w:p>
        </w:tc>
      </w:tr>
      <w:tr>
        <w:tc>
          <w:tcPr>
            <w:tcW w:type="dxa" w:w="2880"/>
          </w:tcPr>
          <w:p>
            <w:r>
              <w:t>Checkpoint</w:t>
            </w:r>
          </w:p>
        </w:tc>
        <w:tc>
          <w:tcPr>
            <w:tcW w:type="dxa" w:w="2880"/>
          </w:tcPr>
          <w:p>
            <w:r>
              <w:t>Saved state of an interrupted mission</w:t>
            </w:r>
          </w:p>
        </w:tc>
        <w:tc>
          <w:tcPr>
            <w:tcW w:type="dxa" w:w="2880"/>
          </w:tcPr>
          <w:p>
            <w:r>
              <w:t>Required for zero-loss recovery</w:t>
            </w:r>
          </w:p>
        </w:tc>
      </w:tr>
      <w:tr>
        <w:tc>
          <w:tcPr>
            <w:tcW w:type="dxa" w:w="2880"/>
          </w:tcPr>
          <w:p>
            <w:r>
              <w:t>MIME Slice</w:t>
            </w:r>
          </w:p>
        </w:tc>
        <w:tc>
          <w:tcPr>
            <w:tcW w:type="dxa" w:w="2880"/>
          </w:tcPr>
          <w:p>
            <w:r>
              <w:t>Pre-encoded binary attachment data</w:t>
            </w:r>
          </w:p>
        </w:tc>
        <w:tc>
          <w:tcPr>
            <w:tcW w:type="dxa" w:w="2880"/>
          </w:tcPr>
          <w:p>
            <w:r>
              <w:t>Speeds up build latency to &lt;0.01s</w:t>
            </w:r>
          </w:p>
        </w:tc>
      </w:tr>
      <w:tr>
        <w:tc>
          <w:tcPr>
            <w:tcW w:type="dxa" w:w="2880"/>
          </w:tcPr>
          <w:p>
            <w:r>
              <w:t>Feedback Event</w:t>
            </w:r>
          </w:p>
        </w:tc>
        <w:tc>
          <w:tcPr>
            <w:tcW w:type="dxa" w:w="2880"/>
          </w:tcPr>
          <w:p>
            <w:r>
              <w:t>Closed-loop failure notification (e.g., hard bounce)</w:t>
            </w:r>
          </w:p>
        </w:tc>
        <w:tc>
          <w:tcPr>
            <w:tcW w:type="dxa" w:w="2880"/>
          </w:tcPr>
          <w:p>
            <w:r>
              <w:t>Prevents retry loops on dead accounts</w:t>
            </w:r>
          </w:p>
        </w:tc>
      </w:tr>
    </w:tbl>
    <w:p>
      <w:pPr>
        <w:pStyle w:val="Heading1"/>
      </w:pPr>
      <w:r>
        <w:t>9. Step 0.4 - Storage Setup</w:t>
      </w:r>
    </w:p>
    <w:p>
      <w:r>
        <w:t>Objective: Create the base file structure and logic for persisting configuration and progress.</w:t>
      </w:r>
    </w:p>
    <w:p>
      <w:pPr>
        <w:pStyle w:val="ListBullet"/>
      </w:pPr>
      <w:r>
        <w:t>• Config storage: AppData/jBES_Discovery/config/</w:t>
      </w:r>
    </w:p>
    <w:p>
      <w:pPr>
        <w:pStyle w:val="ListBullet"/>
      </w:pPr>
      <w:r>
        <w:t>• Zero-Gap CSV: Writes flushed to disk every 50 emails.</w:t>
      </w:r>
    </w:p>
    <w:p>
      <w:pPr>
        <w:pStyle w:val="Heading1"/>
      </w:pPr>
      <w:r>
        <w:t>10. Step 0.5 - Code Standards &amp; Closed-Loop Design</w:t>
      </w:r>
    </w:p>
    <w:p>
      <w:r>
        <w:t>Objective: Ensure uniform error handling, retry mechanisms, and feedback loops.</w:t>
      </w:r>
    </w:p>
    <w:p>
      <w:pPr>
        <w:pStyle w:val="ListBullet"/>
      </w:pPr>
      <w:r>
        <w:t>• Standard Exception Handling for smtplib errors.</w:t>
      </w:r>
    </w:p>
    <w:p>
      <w:pPr>
        <w:pStyle w:val="ListBullet"/>
      </w:pPr>
      <w:r>
        <w:t>• Closed-Loop Feedback: Any hard failures (e.g. SMTPRecipientRefused) instantly update the GUI and are permanently logged in the 'exports/failed/' directory to purge dead leads from future CSV lists, creating a self-cleaning data ecosystem.</w:t>
      </w:r>
    </w:p>
    <w:p>
      <w:pPr>
        <w:pStyle w:val="ListBullet"/>
      </w:pPr>
      <w:r>
        <w:t>• GUI thread separation from SMTP engine.</w:t>
      </w:r>
    </w:p>
    <w:p>
      <w:pPr>
        <w:pStyle w:val="Heading1"/>
      </w:pPr>
      <w:r>
        <w:t>11. Step 0.6 - Logging, Monitoring and Audit Foundation</w:t>
      </w:r>
    </w:p>
    <w:p>
      <w:r>
        <w:t>Objective: Capture traceability from day one with micro-second accuracy.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t>Capability</w:t>
            </w:r>
          </w:p>
        </w:tc>
        <w:tc>
          <w:tcPr>
            <w:tcW w:type="dxa" w:w="4320"/>
            <w:shd w:fill="002060" w:val="clear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Build Metric</w:t>
            </w:r>
          </w:p>
        </w:tc>
        <w:tc>
          <w:tcPr>
            <w:tcW w:type="dxa" w:w="4320"/>
          </w:tcPr>
          <w:p>
            <w:r>
              <w:t>Track precise seconds taken to construct MIME object</w:t>
            </w:r>
          </w:p>
        </w:tc>
      </w:tr>
      <w:tr>
        <w:tc>
          <w:tcPr>
            <w:tcW w:type="dxa" w:w="4320"/>
          </w:tcPr>
          <w:p>
            <w:r>
              <w:t>Data Metric</w:t>
            </w:r>
          </w:p>
        </w:tc>
        <w:tc>
          <w:tcPr>
            <w:tcW w:type="dxa" w:w="4320"/>
          </w:tcPr>
          <w:p>
            <w:r>
              <w:t>Track precise seconds taken by network/AV to upload</w:t>
            </w:r>
          </w:p>
        </w:tc>
      </w:tr>
      <w:tr>
        <w:tc>
          <w:tcPr>
            <w:tcW w:type="dxa" w:w="4320"/>
          </w:tcPr>
          <w:p>
            <w:r>
              <w:t>Access Audit</w:t>
            </w:r>
          </w:p>
        </w:tc>
        <w:tc>
          <w:tcPr>
            <w:tcW w:type="dxa" w:w="4320"/>
          </w:tcPr>
          <w:p>
            <w:r>
              <w:t>Log OTP verification success/failure and runtime mode</w:t>
            </w:r>
          </w:p>
        </w:tc>
      </w:tr>
    </w:tbl>
    <w:p>
      <w:pPr>
        <w:pStyle w:val="Heading1"/>
      </w:pPr>
      <w:r>
        <w:t>12. Frontend Foundation Requirements</w:t>
      </w:r>
    </w:p>
    <w:p>
      <w:pPr>
        <w:pStyle w:val="ListBullet"/>
      </w:pPr>
      <w:r>
        <w:t>• System Access Gate: Initial Tkinter popup requiring Email entry and OTP validation.</w:t>
      </w:r>
    </w:p>
    <w:p>
      <w:pPr>
        <w:pStyle w:val="ListBullet"/>
      </w:pPr>
      <w:r>
        <w:t>• EULA Dialog: Confirmation screen explicitly requiring user agreement before unlocking transmission tools.</w:t>
      </w:r>
    </w:p>
    <w:p>
      <w:pPr>
        <w:pStyle w:val="ListBullet"/>
      </w:pPr>
      <w:r>
        <w:t>• Mode Indicator: HUD element displaying 'ONLINE' or 'LOCAL' run status.</w:t>
      </w:r>
    </w:p>
    <w:p>
      <w:pPr>
        <w:pStyle w:val="ListBullet"/>
      </w:pPr>
      <w:r>
        <w:t>• GUI Built on Tkinter with L7 Enterprise aesthetics.</w:t>
      </w:r>
    </w:p>
    <w:p>
      <w:pPr>
        <w:pStyle w:val="Heading1"/>
      </w:pPr>
      <w:r>
        <w:t>13. Backend Foundation Requirements</w:t>
      </w:r>
    </w:p>
    <w:p>
      <w:pPr>
        <w:pStyle w:val="ListBullet"/>
      </w:pPr>
      <w:r>
        <w:t>• Authentication API integration to dispatch and verify OTP codes.</w:t>
      </w:r>
    </w:p>
    <w:p>
      <w:pPr>
        <w:pStyle w:val="ListBullet"/>
      </w:pPr>
      <w:r>
        <w:t>• Threading implementation preventing UI freezes during OTP validation or SMTP sends.</w:t>
      </w:r>
    </w:p>
    <w:p>
      <w:pPr>
        <w:pStyle w:val="ListBullet"/>
      </w:pPr>
      <w:r>
        <w:t>• Monolithic architecture in bulk_email_sender.py.</w:t>
      </w:r>
    </w:p>
    <w:p>
      <w:pPr>
        <w:pStyle w:val="Heading1"/>
      </w:pPr>
      <w:r>
        <w:t>14. Developer Execution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t>Day</w:t>
            </w:r>
          </w:p>
        </w:tc>
        <w:tc>
          <w:tcPr>
            <w:tcW w:type="dxa" w:w="2880"/>
            <w:shd w:fill="002060" w:val="clear"/>
          </w:tcPr>
          <w:p>
            <w:r>
              <w:t>Focus</w:t>
            </w:r>
          </w:p>
        </w:tc>
        <w:tc>
          <w:tcPr>
            <w:tcW w:type="dxa" w:w="2880"/>
            <w:shd w:fill="002060" w:val="clear"/>
          </w:tcPr>
          <w:p>
            <w:r>
              <w:t>Expected Output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Codebase consolidation &amp; Access Gateway</w:t>
            </w:r>
          </w:p>
        </w:tc>
        <w:tc>
          <w:tcPr>
            <w:tcW w:type="dxa" w:w="2880"/>
          </w:tcPr>
          <w:p>
            <w:r>
              <w:t>Monolith runs with OTP Login overlay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Run Mode &amp; Confirmations</w:t>
            </w:r>
          </w:p>
        </w:tc>
        <w:tc>
          <w:tcPr>
            <w:tcW w:type="dxa" w:w="2880"/>
          </w:tcPr>
          <w:p>
            <w:r>
              <w:t>Local vs Online checks active; EULA confirmation enforced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Sticky Connections &amp; Socket Tuning</w:t>
            </w:r>
          </w:p>
        </w:tc>
        <w:tc>
          <w:tcPr>
            <w:tcW w:type="dxa" w:w="2880"/>
          </w:tcPr>
          <w:p>
            <w:r>
              <w:t>Send latency isolated to network restrictions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MIME Slicing &amp; Closed-Loop Feedback</w:t>
            </w:r>
          </w:p>
        </w:tc>
        <w:tc>
          <w:tcPr>
            <w:tcW w:type="dxa" w:w="2880"/>
          </w:tcPr>
          <w:p>
            <w:r>
              <w:t>Sub-second builds; failed emails automatically flagged</w:t>
            </w:r>
          </w:p>
        </w:tc>
      </w:tr>
    </w:tbl>
    <w:p>
      <w:pPr>
        <w:pStyle w:val="Heading1"/>
      </w:pPr>
      <w:r>
        <w:t>15. Testing Strategy</w:t>
      </w:r>
    </w:p>
    <w:p>
      <w:pPr>
        <w:pStyle w:val="ListBullet"/>
      </w:pPr>
      <w:r>
        <w:t>• Verify OTP dispatch triggers accurately upon first launch.</w:t>
      </w:r>
    </w:p>
    <w:p>
      <w:pPr>
        <w:pStyle w:val="ListBullet"/>
      </w:pPr>
      <w:r>
        <w:t>• Disconnect network adapter to validate graceful fallback to 'Local Mode'.</w:t>
      </w:r>
    </w:p>
    <w:p>
      <w:pPr>
        <w:pStyle w:val="ListBullet"/>
      </w:pPr>
      <w:r>
        <w:t>• Verify 'Data:' metric correlates to attachment size in isolated networks.</w:t>
      </w:r>
    </w:p>
    <w:p>
      <w:pPr>
        <w:pStyle w:val="ListBullet"/>
      </w:pPr>
      <w:r>
        <w:t>• Validate 50-email boundary CSV flushes and closed-loop failure logging.</w:t>
      </w:r>
    </w:p>
    <w:p>
      <w:pPr>
        <w:pStyle w:val="Heading1"/>
      </w:pPr>
      <w:r>
        <w:t>16. Definition of Done for Phase 0</w:t>
      </w:r>
    </w:p>
    <w:p>
      <w:pPr>
        <w:pStyle w:val="ListBullet"/>
      </w:pPr>
      <w:r>
        <w:t>• User must successfully pass OTP/Terms check to access the main orchestrator.</w:t>
      </w:r>
    </w:p>
    <w:p>
      <w:pPr>
        <w:pStyle w:val="ListBullet"/>
      </w:pPr>
      <w:r>
        <w:t>• BuildExecutable.bat generates a flawless zero-footprint MSI.</w:t>
      </w:r>
    </w:p>
    <w:p>
      <w:pPr>
        <w:pStyle w:val="ListBullet"/>
      </w:pPr>
      <w:r>
        <w:t>• Application adapts UI based on Online vs Local checks.</w:t>
      </w:r>
    </w:p>
    <w:p>
      <w:pPr>
        <w:pStyle w:val="Heading1"/>
      </w:pPr>
      <w:r>
        <w:t>17.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t>Risk</w:t>
            </w:r>
          </w:p>
        </w:tc>
        <w:tc>
          <w:tcPr>
            <w:tcW w:type="dxa" w:w="2880"/>
            <w:shd w:fill="002060" w:val="clear"/>
          </w:tcPr>
          <w:p>
            <w:r>
              <w:t>Impact</w:t>
            </w:r>
          </w:p>
        </w:tc>
        <w:tc>
          <w:tcPr>
            <w:tcW w:type="dxa" w:w="2880"/>
            <w:shd w:fill="002060" w:val="clear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Authentication API Downtime</w:t>
            </w:r>
          </w:p>
        </w:tc>
        <w:tc>
          <w:tcPr>
            <w:tcW w:type="dxa" w:w="2880"/>
          </w:tcPr>
          <w:p>
            <w:r>
              <w:t>Users cannot bypass OTP gateway</w:t>
            </w:r>
          </w:p>
        </w:tc>
        <w:tc>
          <w:tcPr>
            <w:tcW w:type="dxa" w:w="2880"/>
          </w:tcPr>
          <w:p>
            <w:r>
              <w:t>Implement secure offline fallback/cache for previously authenticated machines</w:t>
            </w:r>
          </w:p>
        </w:tc>
      </w:tr>
      <w:tr>
        <w:tc>
          <w:tcPr>
            <w:tcW w:type="dxa" w:w="2880"/>
          </w:tcPr>
          <w:p>
            <w:r>
              <w:t>Antivirus Deep Scan</w:t>
            </w:r>
          </w:p>
        </w:tc>
        <w:tc>
          <w:tcPr>
            <w:tcW w:type="dxa" w:w="2880"/>
          </w:tcPr>
          <w:p>
            <w:r>
              <w:t>Throttles SMTP throughput regardless of code speed</w:t>
            </w:r>
          </w:p>
        </w:tc>
        <w:tc>
          <w:tcPr>
            <w:tcW w:type="dxa" w:w="2880"/>
          </w:tcPr>
          <w:p>
            <w:r>
              <w:t>Provide UI instruction to whitelist pythonw.exe</w:t>
            </w:r>
          </w:p>
        </w:tc>
      </w:tr>
      <w:tr>
        <w:tc>
          <w:tcPr>
            <w:tcW w:type="dxa" w:w="2880"/>
          </w:tcPr>
          <w:p>
            <w:r>
              <w:t>Gmail Tarpitting</w:t>
            </w:r>
          </w:p>
        </w:tc>
        <w:tc>
          <w:tcPr>
            <w:tcW w:type="dxa" w:w="2880"/>
          </w:tcPr>
          <w:p>
            <w:r>
              <w:t>Hard-halts rapid email bursts</w:t>
            </w:r>
          </w:p>
        </w:tc>
        <w:tc>
          <w:tcPr>
            <w:tcW w:type="dxa" w:w="2880"/>
          </w:tcPr>
          <w:p>
            <w:r>
              <w:t>Implement 10-email rotation strategy</w:t>
            </w:r>
          </w:p>
        </w:tc>
      </w:tr>
    </w:tbl>
    <w:p>
      <w:pPr>
        <w:pStyle w:val="Heading1"/>
      </w:pPr>
      <w:r>
        <w:t>18. Handover Checklist to Start Phase 1</w:t>
      </w:r>
    </w:p>
    <w:p>
      <w:pPr>
        <w:pStyle w:val="ListBullet"/>
      </w:pPr>
      <w:r>
        <w:t>• Does the OTP and run-mode gateway block unauthorized access effectively?</w:t>
      </w:r>
    </w:p>
    <w:p>
      <w:pPr>
        <w:pStyle w:val="ListBullet"/>
      </w:pPr>
      <w:r>
        <w:t>• Does rotation bypass initial throttling?</w:t>
      </w:r>
    </w:p>
    <w:p>
      <w:pPr>
        <w:pStyle w:val="ListBullet"/>
      </w:pPr>
      <w:r>
        <w:t>• Do closed-loop failure mechanisms accurately filter bad recipients?</w:t>
      </w:r>
    </w:p>
    <w:p>
      <w:pPr>
        <w:pStyle w:val="Heading1"/>
      </w:pPr>
      <w:r>
        <w:t>19. Phase 1 Readiness Output</w:t>
      </w:r>
    </w:p>
    <w:p>
      <w:r>
        <w:t>At the end of Phase 0, the core engine is fully optimized and securely gated. The next phase will leverage this robust foundation to introduce dynamic attachment compression and 3rd-party SMTP relay providers (e.g. SendGrid) to completely bypass environmental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i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Title"/>
    <w:pPr>
      <w:jc w:val="center"/>
    </w:pPr>
    <w:rPr>
      <w:rFonts w:ascii="Arial" w:hAnsi="Arial"/>
      <w:b/>
      <w:color w:val="002060"/>
      <w:sz w:val="48"/>
    </w:rPr>
  </w:style>
  <w:style w:type="paragraph" w:customStyle="1" w:styleId="DocumentSubtitle">
    <w:name w:val="DocumentSubtitle"/>
    <w:pPr>
      <w:jc w:val="center"/>
    </w:pPr>
    <w:rPr>
      <w:rFonts w:ascii="Arial" w:hAnsi="Arial"/>
      <w:b/>
      <w:color w:val="0070C0"/>
      <w:sz w:val="36"/>
    </w:rPr>
  </w:style>
  <w:style w:type="paragraph" w:customStyle="1" w:styleId="Tagline">
    <w:name w:val="Tagline"/>
    <w:pPr>
      <w:jc w:val="center"/>
    </w:pPr>
    <w:rPr>
      <w:rFonts w:ascii="Arial" w:hAnsi="Arial"/>
      <w:color w:val="59595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