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fill="00000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86000" cy="152551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ervice_i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55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48"/>
              </w:rPr>
              <w:t>UNIMED</w:t>
            </w:r>
          </w:p>
          <w:p>
            <w:pPr>
              <w:jc w:val="left"/>
            </w:pPr>
            <w:r/>
          </w:p>
          <w:p/>
          <w:p/>
          <w:p/>
          <w:p/>
          <w:p/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48"/>
              </w:rPr>
              <w:t>PROPOSTA COMERCIAL</w:t>
            </w:r>
          </w:p>
          <w:p>
            <w:pPr>
              <w:jc w:val="left"/>
            </w:pPr>
            <w:r>
              <w:rPr>
                <w:rFonts w:ascii="Calibri" w:hAnsi="Calibri"/>
                <w:color w:val="FFFFFF"/>
                <w:sz w:val="36"/>
              </w:rPr>
              <w:t>Serviços Gerenciados</w:t>
            </w:r>
          </w:p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rFonts w:ascii="Calibri" w:hAnsi="Calibri"/>
                <w:color w:val="FFFFFF"/>
                <w:sz w:val="24"/>
              </w:rPr>
              <w:t>www.service.com.br</w:t>
            </w:r>
          </w:p>
          <w:p>
            <w:pPr>
              <w:jc w:val="left"/>
            </w:pPr>
            <w:r>
              <w:rPr>
                <w:rFonts w:ascii="Calibri" w:hAnsi="Calibri"/>
                <w:color w:val="FFFFFF"/>
                <w:sz w:val="16"/>
              </w:rPr>
              <w:t>Classificação: Restrita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fill="00000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28800" cy="122041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ervice_i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204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color w:val="FFFFFF"/>
                <w:sz w:val="28"/>
              </w:rPr>
              <w:tab/>
              <w:tab/>
              <w:tab/>
              <w:tab/>
              <w:tab/>
              <w:t>{{NOME_CLIENTE}}</w:t>
            </w:r>
          </w:p>
        </w:tc>
      </w:tr>
      <w:tr>
        <w:tc>
          <w:tcPr>
            <w:tcW w:type="dxa" w:w="10800"/>
            <w:shd w:fill="000000"/>
          </w:tcPr>
          <w:p/>
          <w:p>
            <w:pPr>
              <w:jc w:val="center"/>
            </w:pPr>
            <w:r>
              <w:rPr>
                <w:rFonts w:ascii="Calibri" w:hAnsi="Calibri"/>
                <w:b/>
                <w:color w:val="FF6666"/>
                <w:sz w:val="40"/>
              </w:rPr>
              <w:t>Conhecendo a Service IT</w:t>
            </w:r>
          </w:p>
          <w:p>
            <w:pPr>
              <w:jc w:val="both"/>
            </w:pPr>
            <w:r>
              <w:rPr>
                <w:rFonts w:ascii="Calibri" w:hAnsi="Calibri"/>
                <w:color w:val="FFFFFF"/>
                <w:sz w:val="22"/>
              </w:rPr>
              <w:t>Fundada em agosto de 1995, a Service IT é uma empresa especializada em soluções dos melhores fabricantes do mundo quando se fala em tecnologia da informação, com DNA voltado para fornecimento, implementação e sustentação de diversas soluções, as quais conciliam hardware, software e serviços.</w:t>
            </w:r>
          </w:p>
          <w:p>
            <w:pPr>
              <w:jc w:val="both"/>
            </w:pPr>
            <w:r>
              <w:rPr>
                <w:rFonts w:ascii="Calibri" w:hAnsi="Calibri"/>
                <w:color w:val="FFFFFF"/>
                <w:sz w:val="22"/>
              </w:rPr>
              <w:t>Possui uma estrutura organizacional voltada à qualidade, eficiência e segurança, além de apostar na qualificação contínua de seus profissionais, impulsionada por nosso área dedicada a Alianças Estratégicas, com treinamentos e a possibilidade de certificações de todos os parceiros e fornecedores de TI, o que agrega significativamente em nossas propostas devido ao alto nível de conhecimento em nossos Centros de Operações.</w:t>
            </w:r>
          </w:p>
          <w:p>
            <w:pPr>
              <w:jc w:val="both"/>
            </w:pPr>
            <w:r>
              <w:rPr>
                <w:rFonts w:ascii="Calibri" w:hAnsi="Calibri"/>
                <w:color w:val="FFFFFF"/>
                <w:sz w:val="22"/>
              </w:rPr>
              <w:t>Abaixo algumas das parceiras estratégicas de negócios:</w:t>
            </w:r>
          </w:p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32"/>
              </w:rPr>
              <w:t>Alianças Estratégicas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2057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iancas_estrategica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br/>
            </w:r>
            <w:r>
              <w:br/>
            </w:r>
            <w:r>
              <w:br/>
            </w:r>
            <w:r>
              <w:rPr>
                <w:rFonts w:ascii="Calibri" w:hAnsi="Calibri"/>
                <w:color w:val="FFFFFF"/>
                <w:sz w:val="24"/>
              </w:rPr>
              <w:t>www.service.com.br</w:t>
            </w:r>
          </w:p>
          <w:p>
            <w:pPr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1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fill="00000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28800" cy="1220412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ervice_i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204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color w:val="FFFFFF"/>
                <w:sz w:val="28"/>
              </w:rPr>
              <w:tab/>
              <w:tab/>
              <w:tab/>
              <w:tab/>
              <w:tab/>
              <w:t>{{NOME_CLIENTE}}</w:t>
            </w:r>
          </w:p>
        </w:tc>
      </w:tr>
      <w:tr>
        <w:tc>
          <w:tcPr>
            <w:tcW w:type="dxa" w:w="10800"/>
            <w:shd w:fill="000000"/>
          </w:tcPr>
          <w:p/>
          <w:p>
            <w:pPr>
              <w:jc w:val="both"/>
            </w:pPr>
            <w:r>
              <w:rPr>
                <w:rFonts w:ascii="Calibri" w:hAnsi="Calibri"/>
                <w:color w:val="FFFFFF"/>
                <w:sz w:val="22"/>
              </w:rPr>
              <w:t>Atualmente a empresa possui escritórios em Porto Alegre, São Paulo, Curitiba, Rio de Janeiro, Buenos Aires e Santiago, todos contando com uma estrutura preparada para atender toda América Latina na qual tange a Outsourcing de TI, desde suporte aos usuários finais até a migração e sustentação de infraestruturas mais complexas.</w:t>
            </w:r>
          </w:p>
          <w:p>
            <w:pPr>
              <w:jc w:val="center"/>
            </w:pPr>
            <w:r>
              <w:br/>
            </w:r>
            <w:r>
              <w:br/>
            </w:r>
            <w:r>
              <w:rPr>
                <w:rFonts w:ascii="Calibri" w:hAnsi="Calibri"/>
                <w:b/>
                <w:color w:val="FFFFFF"/>
                <w:sz w:val="40"/>
              </w:rPr>
              <w:t>ÁREAS DE NEGÓCIOS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2743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reas_negocio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ascii="Calibri" w:hAnsi="Calibri"/>
                <w:b/>
                <w:color w:val="FF6666"/>
                <w:sz w:val="24"/>
              </w:rPr>
              <w:t>Do suporte ao usuário final ao gerenciamento das mais complexas infraestruturas!</w:t>
            </w:r>
          </w:p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610206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ervice_i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102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ascii="Calibri" w:hAnsi="Calibri"/>
                <w:color w:val="FFFFFF"/>
                <w:sz w:val="24"/>
              </w:rPr>
              <w:t>www.service.com.br</w:t>
            </w:r>
          </w:p>
          <w:p>
            <w:pPr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2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rFonts w:ascii="Calibri" w:hAnsi="Calibri"/>
          <w:b/>
          <w:sz w:val="24"/>
        </w:rPr>
        <w:t>1.1 Workplace Service Desk</w:t>
      </w:r>
    </w:p>
    <w:p>
      <w:pPr>
        <w:jc w:val="both"/>
      </w:pPr>
      <w:r>
        <w:rPr>
          <w:rFonts w:ascii="Calibri" w:hAnsi="Calibri"/>
          <w:sz w:val="22"/>
        </w:rPr>
        <w:t>Este é um novo bloco. Edite o conteúdo e salve para criá-lo.</w:t>
      </w:r>
    </w:p>
    <w:p>
      <w:pPr>
        <w:pStyle w:val="Heading2"/>
        <w:jc w:val="left"/>
      </w:pPr>
      <w:r>
        <w:rPr>
          <w:rFonts w:ascii="Calibri" w:hAnsi="Calibri"/>
          <w:b/>
          <w:sz w:val="24"/>
        </w:rPr>
        <w:t>1.2 Workplace Field Services</w:t>
      </w:r>
    </w:p>
    <w:p>
      <w:pPr>
        <w:pStyle w:val="Heading2"/>
      </w:pPr>
      <w:r>
        <w:rPr>
          <w:rFonts w:ascii="Calibri" w:hAnsi="Calibri"/>
          <w:b/>
          <w:sz w:val="28"/>
        </w:rPr>
        <w:t>Workplace Field Services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